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i5msktm49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Uniform Data Standard (UDS) v1.0 — Loudspeaker Companies &amp; Cabinets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collect comparable, source-grounded data on every company’s speaker/cabinet designs, design philosophy, and case studies to fuel unorthodox, high-fidelity system design for 100–200 cap communal events.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cw0t0qp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Global rules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Sources first: prefer manufacturer datasheets/whitepapers → patents → trusted press → 3rd-party measurements. Capture URL + date for each fact.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vs. claimed: every spec has provenance: manufacturer|independent|derived and confidence: high|med|low.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Units/normalization: SI; frequency in Hz; SPL in dB re 20 µPa; sensitivity at 2.83 V/1 m (also store 1 W/1 m if supplied); power as AES/IEC if stated; angles in degrees (HxV).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Nulls &amp; estimates: use null for unknown, not “N/A”. Derived values flagged provenance: derived with method.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Taxonomy: tag designs using the UDS Tech Vocabulary (Section 6) so cross-brand comparisons are queryable.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zdkv17dgm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Company record (one per brand)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"company_id": "alcons_audio",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"name": "Alcons Audio",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"aka": [],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"founded_year":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"hq_country": "",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"key_people": [{"name":"","role":"","years":""}],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"ownership": "private|public|division_of:&lt;parent&gt;",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"lineage": {"predecessors": [], "spin_offs": []},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"philosophy":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"tags": ["controlled_directivity","low_distortion","time_alignment"],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"summary": "2–5 sentence technical synopsis grounded in sources",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"notable_quotes": [{"quote":"","person":"","year":"","source":""}]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"supply_chain":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"drivers_in_house": false,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"driver_vendors": ["B&amp;C","BMS","PD","Faital","Eminence","SB Audience","Volt","Radian","ScanSpeak","Seas","Morel"],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"amp_dsp_partners": ["Powersoft","Lake","Hypex","ICEpower","Trinnov","Dirac","miniDSP"]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"standards_cert": ["THX","EN54-24","IECEx","ATEX","Dolby_Layout_Ready","AES67","Dante"],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"sources": [],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"audit_notes": 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kgymoypv8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Model record (one per loudspeaker/cabinet)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"model_id": "brand_series_model_rev",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"company_id": "alcons_audio",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"name": "CRMS MkII",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"release_year":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"status": "current|discontinued|prototype",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"application": ["touring","theatre","cinema","home","studio","industrial"],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"form_factor": "point_source|line_array|column|horn|open_baffle|omni|sub|kick|coax_monitor|main_monitor",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"topology":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"radiators": ["compression_1.4in","cone_12","cone_15","AMT","planar","pro_ribbon","coax_cd"],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"hf_loading": ["os_cd_horn","diffraction_slot","acoustic_lens","multi_entry_horn"],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"mf_loading": ["sealed_mid","cardioid_mid","mid_horn"],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"lf_alignment": ["sealed","reflex","passive_radiator","bandpass_4th","bandpass_6th","ppsl","tapped_horn","tl","paraflex","roar","front_loaded_horn","rear_loaded_horn","ripole"],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"directivity_methods": ["constant_q_horn","cardioid_enclosure","gradient_array","cbt_column","steerable_dsp","dipole","omni"],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"ports": ["flared_round","laminar_slot","multi_port","aperiodic_resistive","variable_length"],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"structure": ["birch","marine_ply","mdf_selective","aluminum","composite","cld_braced","3d_printed_waveguide"]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"drivers":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{"position":"HF","make":"","model":"","exit_mm":35.6,"material":"Be|Ti|Polyimide|Ribbon|ProRibbon"},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{"position":"MF","make":"","model":"","size_in":10},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{"position":"LF","make":"","model":"","size_in":15,"count":2,"arrangement":"ppsl|iso|front"}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"key_specs":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"bandwidth_hz": [null,null],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"f3_hz":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"f10_hz":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"sensitivity_db_2v83":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"sensitivity_db_1w":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"max_spl_db_cont":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"max_spl_db_peak": null,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"power_handling_w": {"aes": null, "program": null, "peak": null},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"impedance_ohm_nom":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"impedance_ohm_min":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"directivity_nominal": "90x40",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"directivity_map": [{"freq_hz":1000,"h_deg":90,"v_deg":40}],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"di_avg_db_500_10k":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"thd_percent_at_ref": {"freq_hz":1000,"spl_db":96,"value": null},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"group_delay_ms": [{"freq_hz":40,"ms":null},{"freq_hz":80,"ms":null}],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"dimensions_mm": {"w":null,"h":null,"d":null},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"weight_kg":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"integration":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"xover_points_hz": [null,null],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"recommended_processing": "FIR/IIR notes; cardioid filters",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"amp_requirements": {"ways":2,"per_way_w": [null,null],"min_headroom_db":6},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"connections": "NL4/NL8/plate_amp",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"mounting": ["pole","stack","fly_points","array_hardware"]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"variants": [{"name":"","differs_by":"coverage|finish|impedance|amp_dsp"}],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"measurements":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"polars_available": true,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"cea2010_sub": [{"freq_hz":31.5,"db":null}],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"waterfall_etc": false,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"source_links": 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"case_studies": [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"site":"Club/Theatre/Cinema name",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"type":"club|theatre|cinema|outdoor",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"capacity": 180,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"geometry":"WxDxH 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"deployment":"L/R + fills + subs",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"outcomes":"short bullet points (e.g., pattern control, SPL headroom)",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"lessons":"transferable design insights",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"sources":[]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"criticisms_limits": ["size for crossover target","port turbulence at 120 dB"],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"ip_patents": [{"id":"","year":null,"title":"","relevance":"horn|port|array|cardioid"}],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"r_and_d_flags": ["psychoacoustic_potential","infra_ready","transport_modular","cardioid_capable","synergy_candidate"],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"provenance": [{"field":"key_specs.max_spl_db_peak","source":"","provenance":"manufacturer","confidence":"med"}],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"last_audited": "YYYY-MM-DD"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8xaisqan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Case-study record (reusable across models)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"case_id": "venue_yyyy_brand_model",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"venue": {"name":"","city":"","country":""},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"type": "club|theatre|cinema|festival|house_of_worship|industrial",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"capacity":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"room_dims_m": {"w":null,"d":null,"h":null},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"system_layout": {"mains":"L/R|LCR|array","fills":"front|out|delay","subs":"infra+kicks|cardioid"},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"coverage_target_deg": "HxV per zone",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"outcomes": ["SPL @ FOH","complaints reduced","mix translation"],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"measured_data": {"spl_dBA_slow":null,"spl_dBC_fast":null,"polars_collected":false},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"lessons": ["what to steal"],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"sources": []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bvxphs0yb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Derived metrics (standard methods)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Max SPL (approx.) if not provided:</w:t>
        <w:br w:type="textWrapping"/>
        <w:br w:type="textWrapping"/>
        <w:t xml:space="preserve"> spl_max_est_db = sensitivity_db_2v83 + 10*log10(P_cont_w) + crest_db</w:t>
        <w:br w:type="textWrapping"/>
        <w:br w:type="textWrapping"/>
        <w:t xml:space="preserve"> Store method:"derived", crest_db used (e.g., 3 dB for program, 6 dB for short peak).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average: average DI over 500 Hz–10 kHz from polar map or manufacturer DI plot; store window.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LF extension: compute F3/F10 by interpolation from magnitude data; store points and method.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delay checkpoints: store at 40, 60, 80, 100 Hz for subs/kicks; at crossover for tops.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058r7irv4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R&amp;D relevance scoring (per model; weights fixed)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"hf_clarity_transient": 0.0,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"directivity_control_imaging": 0.0,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"sub_weight_infrasonic": 0.0,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"modularity_transport": 0.0,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"psychoacoustic_potential": 0.0,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"small_room_viability": 0.0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"weights":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"hf_clarity_transient": 0.20,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"directivity_control_imaging": 0.20,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"sub_weight_infrasonic": 0.20,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"modularity_transport": 0.15,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"psychoacoustic_potential": 0.15,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"small_room_viability": 0.10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"composite": 0.00,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"rationale":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"hf_clarity_transient": "driver/waveguide, HD data",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"directivity_control_imaging": "pattern stability evidence",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"sub_weight_infrasonic": "CEA-2010 / alignment",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"modularity_transport": "weight/dims/rigging",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"psychoacoustic_potential": "asymmetry/cardioid/OB tools",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"small_room_viability": "cardioid/dipole/low GD"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nfei7vs0a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UDS Tech Vocabulary (controlled tags)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Radiators: compression_1in|1_4in|2in|ring_radiator|coax_cd|cone|AMT|ribbon|planar|electrostatic|bmr|dml|pro_ribbon|piezo|ionic_plasma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HF loading: os_cd_horn|exp_horn|tractrix|lecleach|diffraction_slot|acoustic_lens|multicell|paraline|multi_entry_horn|waveguide_large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 loading: sealed_mid|cardioid_mid|mid_horn|coax_mid_hf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LF alignment: sealed|reflex|passive_radiator|bandpass_4th|bandpass_6th|bandpass_8th|ppsl|isobaric|tapped_horn|tl|mltl|paraflex|roar|front_loaded_horn|rear_loaded_horn|ripole|manifold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Directivity: constant_q_horn|cardioid_enclosure|gradient_array|end_fire|cbt_column|steerable_dsp|dipole|omni|point_source_coherent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Ports: flared_round|laminar_slot|multi_port|aperiodic_resistive|variable_length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birch|marine_ply|mdf_selective|aluminum|steel|composite|cld_braced|honeycomb|3d_printed_waveguide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passive_xover|active_plate_amp|external_amp_dsp|fir_linear_phase|all_pass_alignment|cardioid_filters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R&amp;D flags: infra_ready|cardioid_capable|psychoacoustic_potential|transport_modular|synergy_candidate|ob_hybrid_candidate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m13xftz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CSV extracts (for fast filtering)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companies.csv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company_id,name,founded_year,hq_country,ownership,philosophy_tags,drivers_in_house,amp_dsp_partners,standards_cert,last_audited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models.csv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model_id,company_id,name,status,application,form_factor,radiators,hf_loading,lf_alignment,directivity_methods,bandwidth_low,bandwidth_high,f3,f10,sens_2v83,max_spl_peak,directivity_nominal,di_avg_500_10k,weight_kg,w_mm,h_mm,d_mm,last_audited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cases.csv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case_id,model_id,venue,type,capacity,room_w,room_d,room_h,layout,subs_mode,measured_A,measured_C,outcomes,lessons,sources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mqaeyrl54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Source record (attach anywhere)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{"title":"","url":"","publisher":"","date":"","type":"datasheet|whitepaper|press|review|measurement|patent","notes":"","confidence":"high|med|low"}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uimqpzjw7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QA checklist (per model)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required fields present; units normalized; provenance/confidence set.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 tags from Section 6 applied (≥1 in each applicable domain).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5 sources or an audit note explaining scarcity.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vs claimed clearly separated.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metrics flagged with method.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Last-audited date set.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jcok5n37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File conventions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Markdown dossier: reports/&lt;category&gt;/&lt;company&gt;/&lt;model&gt;.md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sidecar: reports/&lt;category&gt;/&lt;company&gt;/&lt;model&gt;.json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in reports/_indexes/*.csv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zkwhv9ugp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Minimal dossier template (Markdown)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&lt;Model&gt; — &lt;Company&gt;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Use: &lt;application&gt; • Form factor: &lt;form_factor&gt; • Status: &lt;status&gt;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Topology: &lt;radiators + loading + LF alignment + directivity&gt;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Key specs: &lt;bandwidth / F3 / sens @2.83V / max SPL / nominal pattern / weight&gt;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Design notes: &lt;2–4 bullets grounded in sources&gt;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Case studies: &lt;venue, year, takeaway&gt;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Criticisms/limits: &lt;bullets&gt;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R&amp;D flags: &lt;list&gt;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Sources: [1] … [2] …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Audit notes: &lt;gaps, conflicts&gt;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5auct8v6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Ingestion protocol (agent)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Resolve company_id; crawl official site for product index.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Model record per cabinet version (include variants).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PDFs for specs; extract polars/DI where available.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patents with &lt;company&gt; + loudspeaker | horn | port | array | cardioid.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case studies from integrators/venues; attach lessons.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tech tags; compute derived metrics; score R&amp;D relevance.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QA checklist; write Markdown + JSON + CSV rows.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