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"Framework":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"Title": "AI-Assisted Framework Development Environment",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"Metadata":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"Version": "1.0",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"Author": "Your Name",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"Date": "2024-12-29"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"Vision": [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"Enable authors to refine their intent and purpose through guided AI discovery.",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"Use modular design languages and rulesets to structure creative output.",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"Facilitate iterative exploration of diverse perspectives and synthesis of insights into cohesive narratives."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"Inspiration": [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"List of inspirations or references that influenced the framework."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"Core_Principles": [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"Principle 1",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"Principle 2",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"Principle 3"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"Phases": [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"Phase_Name": "Phase 1: Ideation",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"Purpose": "Discover and refine the core intent of the project by exploring themes, questions, and potential directions.",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"Actions": [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"Define Initial Idea: Start with a broad or specific concept (e.g., 'AI and creativity').",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"Engage in Discovery: Use the AI to ask reflective and exploratory questions to refine your intent.",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"Record Insights: Capture responses to the AI’s questions to shape your project’s foundation."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"Phase_Name": "Phase 2: Outline Development",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"Purpose": "Develop a clear and detailed structure for the story or argument.",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"Actions": 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"Define high-level arcs or sections.",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"Assign design languages and rulesets to each chapter.",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"Optionally use seeds for generating and iterating outlines."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// ... additional phases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"Tools": [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"Tool 1: Description",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"Tool 2: Description"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"Methods": [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"Method 1: Description",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"Method 2: Description"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"Conclusion": [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"Summary of the framework's capabilities and future directions."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