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4EF" w:rsidRPr="00555238" w:rsidRDefault="004F04EF" w:rsidP="004F04EF">
      <w:pPr>
        <w:pStyle w:val="DocumentLabel"/>
        <w:rPr>
          <w:rFonts w:ascii="Smith&amp;NephewLF" w:hAnsi="Smith&amp;NephewLF"/>
          <w:color w:val="FF6600"/>
        </w:rPr>
      </w:pPr>
      <w:r w:rsidRPr="00555238">
        <w:rPr>
          <w:rFonts w:ascii="Smith&amp;NephewLF" w:hAnsi="Smith&amp;NephewLF"/>
        </w:rPr>
        <w:t>AUTHOR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70"/>
        <w:gridCol w:w="3240"/>
        <w:gridCol w:w="270"/>
        <w:gridCol w:w="2970"/>
        <w:gridCol w:w="270"/>
        <w:gridCol w:w="1620"/>
      </w:tblGrid>
      <w:tr w:rsidR="004F04EF" w:rsidRPr="000501E8" w:rsidTr="00C06518">
        <w:trPr>
          <w:trHeight w:val="423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04EF" w:rsidRPr="00DB11F1" w:rsidRDefault="004F04EF" w:rsidP="00C06518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4EF" w:rsidRPr="00DB11F1" w:rsidRDefault="004F04EF" w:rsidP="00C06518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4EF" w:rsidRPr="00DB11F1" w:rsidRDefault="004F04EF" w:rsidP="00C06518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Date</w:t>
            </w:r>
          </w:p>
        </w:tc>
      </w:tr>
      <w:tr w:rsidR="004F04EF" w:rsidRPr="000501E8" w:rsidTr="00C06518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  <w:r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</w:tbl>
    <w:p w:rsidR="004F04EF" w:rsidRPr="007A45B6" w:rsidRDefault="004F04EF" w:rsidP="004F04EF">
      <w:pPr>
        <w:tabs>
          <w:tab w:val="left" w:pos="1440"/>
          <w:tab w:val="left" w:pos="7200"/>
        </w:tabs>
        <w:jc w:val="center"/>
      </w:pPr>
    </w:p>
    <w:p w:rsidR="004F04EF" w:rsidRPr="007A45B6" w:rsidRDefault="004F04EF" w:rsidP="004F04EF">
      <w:pPr>
        <w:pStyle w:val="DocumentLabel"/>
        <w:rPr>
          <w:rFonts w:ascii="Smith&amp;NephewLF" w:hAnsi="Smith&amp;NephewLF"/>
          <w:color w:val="FF6600"/>
        </w:rPr>
      </w:pPr>
      <w:r>
        <w:rPr>
          <w:rFonts w:ascii="Smith&amp;NephewLF" w:hAnsi="Smith&amp;NephewLF"/>
        </w:rPr>
        <w:t>SIGNATURES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70"/>
        <w:gridCol w:w="3240"/>
        <w:gridCol w:w="270"/>
        <w:gridCol w:w="2970"/>
        <w:gridCol w:w="270"/>
        <w:gridCol w:w="1620"/>
      </w:tblGrid>
      <w:tr w:rsidR="004F04EF" w:rsidRPr="000501E8" w:rsidTr="00C06518">
        <w:trPr>
          <w:trHeight w:val="423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04EF" w:rsidRPr="00DB11F1" w:rsidRDefault="004F04EF" w:rsidP="00C06518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4EF" w:rsidRPr="00DB11F1" w:rsidRDefault="004F04EF" w:rsidP="00C06518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4EF" w:rsidRPr="00DB11F1" w:rsidRDefault="004F04EF" w:rsidP="00C06518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Date</w:t>
            </w:r>
          </w:p>
        </w:tc>
      </w:tr>
      <w:tr w:rsidR="004F04EF" w:rsidRPr="000501E8" w:rsidTr="00C06518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  <w:r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:rsidR="004F04EF" w:rsidRPr="000501E8" w:rsidRDefault="004F04EF" w:rsidP="00C06518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</w:tbl>
    <w:p w:rsidR="00C4372F" w:rsidRPr="00046986" w:rsidRDefault="00C4372F" w:rsidP="00C4372F">
      <w:pPr>
        <w:tabs>
          <w:tab w:val="left" w:pos="1440"/>
          <w:tab w:val="left" w:pos="7200"/>
        </w:tabs>
      </w:pPr>
    </w:p>
    <w:p w:rsidR="004F04EF" w:rsidRPr="00555238" w:rsidRDefault="004F04EF" w:rsidP="004F04EF">
      <w:pPr>
        <w:pStyle w:val="DocumentLabel"/>
        <w:rPr>
          <w:rFonts w:ascii="Smith&amp;NephewLF" w:hAnsi="Smith&amp;NephewLF"/>
        </w:rPr>
      </w:pPr>
      <w:bookmarkStart w:id="0" w:name="_Toc146442928"/>
      <w:r w:rsidRPr="00555238">
        <w:rPr>
          <w:rFonts w:ascii="Smith&amp;NephewLF" w:hAnsi="Smith&amp;NephewLF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268"/>
        <w:gridCol w:w="1446"/>
        <w:gridCol w:w="270"/>
        <w:gridCol w:w="900"/>
        <w:gridCol w:w="270"/>
        <w:gridCol w:w="6408"/>
        <w:tblGridChange w:id="1">
          <w:tblGrid>
            <w:gridCol w:w="734"/>
            <w:gridCol w:w="268"/>
            <w:gridCol w:w="1446"/>
            <w:gridCol w:w="270"/>
            <w:gridCol w:w="900"/>
            <w:gridCol w:w="270"/>
            <w:gridCol w:w="6408"/>
          </w:tblGrid>
        </w:tblGridChange>
      </w:tblGrid>
      <w:tr w:rsidR="004F04EF" w:rsidRPr="00BB3547" w:rsidTr="00C06518">
        <w:trPr>
          <w:trHeight w:val="432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04EF" w:rsidRPr="00BB3547" w:rsidRDefault="004F04EF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rPr>
                <w:b/>
              </w:rPr>
              <w:t>Rev.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04EF" w:rsidRPr="00BB3547" w:rsidRDefault="004F04EF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04EF" w:rsidRPr="00BB3547" w:rsidRDefault="004F04EF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rPr>
                <w:b/>
              </w:rPr>
              <w:t>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04EF" w:rsidRPr="00BB3547" w:rsidRDefault="004F04EF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04EF" w:rsidRPr="00BB3547" w:rsidRDefault="004F04EF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rPr>
                <w:b/>
              </w:rPr>
              <w:t>Initials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04EF" w:rsidRPr="00BB3547" w:rsidRDefault="004F04EF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04EF" w:rsidRPr="00BB3547" w:rsidRDefault="004F04EF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rPr>
                <w:b/>
              </w:rPr>
              <w:t>Description</w:t>
            </w:r>
          </w:p>
        </w:tc>
      </w:tr>
      <w:tr w:rsidR="00C06518" w:rsidRPr="00BB3547" w:rsidTr="008E7791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t>0.1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D8489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21-Sep-2006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Initial draft</w:t>
            </w:r>
          </w:p>
        </w:tc>
      </w:tr>
      <w:tr w:rsidR="00C06518" w:rsidRPr="00BB3547" w:rsidTr="008E7791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t>0.2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D8489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05-Oct-2006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UH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Revise narrative based on feedback</w:t>
            </w:r>
          </w:p>
        </w:tc>
      </w:tr>
      <w:tr w:rsidR="00C06518" w:rsidRPr="00BB3547" w:rsidTr="008E7791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t>0.</w:t>
            </w:r>
            <w:r>
              <w:t>3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15-Jan-2007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Updated blade family table, 2.3c checksum description, 2.2e was d, 2.2g was e, added 2.2d and f</w:t>
            </w:r>
          </w:p>
        </w:tc>
      </w:tr>
      <w:tr w:rsidR="00C06518" w:rsidRPr="00BB3547" w:rsidTr="008E7791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0.4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16-Apr-2008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The blade IDs sent to the DYONICS 25 by the DYONICS II shaver were updated to match those sent by the DYONICS Power</w:t>
            </w:r>
          </w:p>
        </w:tc>
      </w:tr>
      <w:tr w:rsidR="00C06518" w:rsidRPr="00BB3547" w:rsidTr="008E7791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0.5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02-May-2008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Updated signatory, Added System Specification Reference.</w:t>
            </w:r>
          </w:p>
        </w:tc>
      </w:tr>
      <w:tr w:rsidR="00C06518" w:rsidRPr="00BB3547" w:rsidTr="008E7791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0.6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D8489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06-Apr-2009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Reference DYONICS II EIP System Specification</w:t>
            </w:r>
          </w:p>
        </w:tc>
      </w:tr>
      <w:tr w:rsidR="00C06518" w:rsidRPr="00BB3547" w:rsidTr="008E7791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16-Oct-2009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Initial Release</w:t>
            </w:r>
          </w:p>
        </w:tc>
      </w:tr>
      <w:tr w:rsidR="00C06518" w:rsidRPr="00BB3547" w:rsidTr="008E7791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A.1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05-Apr-2016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SW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6518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Updated and revised document</w:t>
            </w:r>
          </w:p>
        </w:tc>
      </w:tr>
      <w:tr w:rsidR="00C06518" w:rsidRPr="00BB3547" w:rsidTr="008E7791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B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Default="00C06518" w:rsidP="00D8489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08-Mar-2017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SW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6518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Removed TBD and updated revision</w:t>
            </w:r>
          </w:p>
        </w:tc>
      </w:tr>
      <w:tr w:rsidR="00C06518" w:rsidRPr="00BB3547" w:rsidTr="008E7791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B.1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Default="00B714B5" w:rsidP="009135B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</w:t>
            </w:r>
            <w:r w:rsidR="009135BC">
              <w:t>9</w:t>
            </w:r>
            <w:r w:rsidR="00C06518">
              <w:t>-</w:t>
            </w:r>
            <w:r>
              <w:t>Ju</w:t>
            </w:r>
            <w:r w:rsidR="009135BC">
              <w:t>l</w:t>
            </w:r>
            <w:r w:rsidR="00C06518">
              <w:t>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6518" w:rsidRPr="00BB3547" w:rsidRDefault="00C06518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6518" w:rsidRDefault="00C06518" w:rsidP="008E7791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Removed references to Old shaver and Old Pump</w:t>
            </w:r>
          </w:p>
          <w:p w:rsidR="00C06518" w:rsidRDefault="00C06518" w:rsidP="00D8489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Replaces New Shaver and New pump with DII and D25</w:t>
            </w:r>
          </w:p>
        </w:tc>
      </w:tr>
      <w:tr w:rsidR="00AC1B8F" w:rsidRPr="00BB3547" w:rsidTr="00C06518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B8F" w:rsidRDefault="00AC1B8F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C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B8F" w:rsidRPr="00BB3547" w:rsidRDefault="00AC1B8F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B8F" w:rsidDel="00B714B5" w:rsidRDefault="00AC1B8F" w:rsidP="009135B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24=Sep-2019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B8F" w:rsidRPr="00BB3547" w:rsidRDefault="00AC1B8F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B8F" w:rsidRDefault="00AC1B8F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B8F" w:rsidRPr="00BB3547" w:rsidRDefault="00AC1B8F" w:rsidP="00C06518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1B8F" w:rsidRDefault="00AC1B8F" w:rsidP="00AC1B8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Updated to Revision C</w:t>
            </w:r>
          </w:p>
        </w:tc>
      </w:tr>
    </w:tbl>
    <w:p w:rsidR="00C06518" w:rsidRPr="00046986" w:rsidRDefault="00C06518" w:rsidP="00C06518">
      <w:pPr>
        <w:tabs>
          <w:tab w:val="left" w:pos="1440"/>
          <w:tab w:val="left" w:pos="7200"/>
        </w:tabs>
      </w:pPr>
    </w:p>
    <w:p w:rsidR="00EF2912" w:rsidRPr="008E7791" w:rsidRDefault="00EF2912" w:rsidP="00EF2912">
      <w:pPr>
        <w:pStyle w:val="DocumentLabel"/>
        <w:rPr>
          <w:rFonts w:ascii="Smith&amp;NephewLF" w:hAnsi="Smith&amp;NephewLF"/>
        </w:rPr>
      </w:pPr>
      <w:r w:rsidRPr="008E7791">
        <w:rPr>
          <w:rFonts w:ascii="Smith&amp;NephewLF" w:hAnsi="Smith&amp;NephewLF"/>
        </w:rPr>
        <w:t>Glossary</w:t>
      </w:r>
    </w:p>
    <w:p w:rsidR="005B6ABD" w:rsidRPr="00394CEB" w:rsidRDefault="00326487" w:rsidP="00EF2912">
      <w:r w:rsidRPr="00394CEB">
        <w:t>DII</w:t>
      </w:r>
      <w:r w:rsidR="005B6ABD" w:rsidRPr="00394CEB">
        <w:t xml:space="preserve"> – Refers to DYONICS </w:t>
      </w:r>
      <w:r w:rsidRPr="00394CEB">
        <w:t xml:space="preserve">POWER </w:t>
      </w:r>
      <w:r w:rsidR="005B6ABD" w:rsidRPr="00394CEB">
        <w:t xml:space="preserve">II </w:t>
      </w:r>
      <w:r w:rsidRPr="00394CEB">
        <w:t>Control System</w:t>
      </w:r>
    </w:p>
    <w:p w:rsidR="005B6ABD" w:rsidRPr="00394CEB" w:rsidRDefault="00326487" w:rsidP="00EF2912">
      <w:r w:rsidRPr="00394CEB">
        <w:t>D25</w:t>
      </w:r>
      <w:r w:rsidR="005B6ABD" w:rsidRPr="00394CEB">
        <w:t xml:space="preserve"> – Refers to DYONICS 25 </w:t>
      </w:r>
      <w:r w:rsidRPr="00394CEB">
        <w:t xml:space="preserve">Fluid Management system </w:t>
      </w:r>
      <w:r w:rsidR="005B6ABD" w:rsidRPr="00394CEB">
        <w:t>or subsequent pumps</w:t>
      </w:r>
    </w:p>
    <w:p w:rsidR="006355FD" w:rsidRPr="00394CEB" w:rsidRDefault="006355FD" w:rsidP="00EF2912"/>
    <w:p w:rsidR="00046986" w:rsidRPr="008E7791" w:rsidRDefault="00046986" w:rsidP="005E350B">
      <w:pPr>
        <w:pStyle w:val="DocumentLabel"/>
        <w:rPr>
          <w:rFonts w:ascii="Smith&amp;NephewLF" w:hAnsi="Smith&amp;NephewLF"/>
        </w:rPr>
      </w:pPr>
      <w:r w:rsidRPr="008E7791">
        <w:rPr>
          <w:rFonts w:ascii="Smith&amp;NephewLF" w:hAnsi="Smith&amp;NephewLF"/>
        </w:rPr>
        <w:t>References</w:t>
      </w:r>
    </w:p>
    <w:p w:rsidR="00D7712B" w:rsidRPr="00394CEB" w:rsidRDefault="00D7712B" w:rsidP="00C4372F">
      <w:pPr>
        <w:pStyle w:val="ListNumber"/>
        <w:numPr>
          <w:ilvl w:val="0"/>
          <w:numId w:val="0"/>
        </w:numPr>
      </w:pPr>
      <w:r w:rsidRPr="00394CEB">
        <w:t xml:space="preserve">15003857 </w:t>
      </w:r>
      <w:r w:rsidR="000B71D5" w:rsidRPr="00394CEB">
        <w:t>–</w:t>
      </w:r>
      <w:r w:rsidRPr="00394CEB">
        <w:t xml:space="preserve"> </w:t>
      </w:r>
      <w:r w:rsidR="000B71D5" w:rsidRPr="00394CEB">
        <w:t xml:space="preserve">DYONICS D25 </w:t>
      </w:r>
      <w:r w:rsidRPr="00394CEB">
        <w:t>System Controller Software Requirements Specification</w:t>
      </w:r>
    </w:p>
    <w:p w:rsidR="000B71D5" w:rsidRPr="00394CEB" w:rsidRDefault="000B71D5" w:rsidP="00C4372F">
      <w:pPr>
        <w:pStyle w:val="ListNumber"/>
        <w:numPr>
          <w:ilvl w:val="0"/>
          <w:numId w:val="0"/>
        </w:numPr>
      </w:pPr>
      <w:r w:rsidRPr="00394CEB">
        <w:t>15004006 - DYONICS 25 System Controller Hardware Specification</w:t>
      </w:r>
    </w:p>
    <w:p w:rsidR="001674E3" w:rsidRPr="00394CEB" w:rsidRDefault="001674E3" w:rsidP="001674E3">
      <w:pPr>
        <w:pStyle w:val="ListNumber"/>
        <w:numPr>
          <w:ilvl w:val="0"/>
          <w:numId w:val="0"/>
        </w:numPr>
      </w:pPr>
      <w:r w:rsidRPr="00394CEB">
        <w:t>15000694 – DYONICS II EIP System Specification</w:t>
      </w:r>
    </w:p>
    <w:p w:rsidR="000B71D5" w:rsidRPr="00394CEB" w:rsidRDefault="000B71D5" w:rsidP="001674E3">
      <w:pPr>
        <w:pStyle w:val="ListNumber"/>
        <w:numPr>
          <w:ilvl w:val="0"/>
          <w:numId w:val="0"/>
        </w:numPr>
      </w:pPr>
      <w:r w:rsidRPr="00394CEB">
        <w:rPr>
          <w:highlight w:val="yellow"/>
        </w:rPr>
        <w:br w:type="page"/>
      </w:r>
    </w:p>
    <w:p w:rsidR="00FC3E56" w:rsidRPr="008E7791" w:rsidRDefault="00FC3E56" w:rsidP="005E350B">
      <w:pPr>
        <w:pStyle w:val="DocumentLabel"/>
        <w:rPr>
          <w:rFonts w:ascii="Smith&amp;NephewLF" w:hAnsi="Smith&amp;NephewLF"/>
        </w:rPr>
      </w:pPr>
      <w:r w:rsidRPr="008E7791">
        <w:rPr>
          <w:rFonts w:ascii="Smith&amp;NephewLF" w:hAnsi="Smith&amp;NephewLF"/>
        </w:rPr>
        <w:lastRenderedPageBreak/>
        <w:t>Table of Contents</w:t>
      </w:r>
      <w:bookmarkEnd w:id="0"/>
    </w:p>
    <w:p w:rsidR="00E353D4" w:rsidRDefault="00FC3E56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1413B">
        <w:fldChar w:fldCharType="begin"/>
      </w:r>
      <w:r w:rsidRPr="00394CEB">
        <w:instrText xml:space="preserve"> TOC \o "1-3" \h \z \u </w:instrText>
      </w:r>
      <w:r w:rsidRPr="0051413B">
        <w:fldChar w:fldCharType="separate"/>
      </w:r>
      <w:hyperlink w:anchor="_Toc14190244" w:history="1">
        <w:r w:rsidR="00E353D4" w:rsidRPr="007E5AFB">
          <w:rPr>
            <w:rStyle w:val="Hyperlink"/>
            <w:noProof/>
          </w:rPr>
          <w:t>1 Overview</w:t>
        </w:r>
        <w:r w:rsidR="00E353D4">
          <w:rPr>
            <w:noProof/>
            <w:webHidden/>
          </w:rPr>
          <w:tab/>
        </w:r>
        <w:r w:rsidR="00E353D4">
          <w:rPr>
            <w:noProof/>
            <w:webHidden/>
          </w:rPr>
          <w:fldChar w:fldCharType="begin"/>
        </w:r>
        <w:r w:rsidR="00E353D4">
          <w:rPr>
            <w:noProof/>
            <w:webHidden/>
          </w:rPr>
          <w:instrText xml:space="preserve"> PAGEREF _Toc14190244 \h </w:instrText>
        </w:r>
        <w:r w:rsidR="00E353D4">
          <w:rPr>
            <w:noProof/>
            <w:webHidden/>
          </w:rPr>
        </w:r>
        <w:r w:rsidR="00E353D4">
          <w:rPr>
            <w:noProof/>
            <w:webHidden/>
          </w:rPr>
          <w:fldChar w:fldCharType="separate"/>
        </w:r>
        <w:r w:rsidR="00E353D4">
          <w:rPr>
            <w:noProof/>
            <w:webHidden/>
          </w:rPr>
          <w:t>2</w:t>
        </w:r>
        <w:r w:rsidR="00E353D4">
          <w:rPr>
            <w:noProof/>
            <w:webHidden/>
          </w:rPr>
          <w:fldChar w:fldCharType="end"/>
        </w:r>
      </w:hyperlink>
    </w:p>
    <w:p w:rsidR="00E353D4" w:rsidRDefault="00E353D4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90245" w:history="1">
        <w:r w:rsidRPr="007E5AFB">
          <w:rPr>
            <w:rStyle w:val="Hyperlink"/>
            <w:noProof/>
          </w:rPr>
          <w:t>2 Protocol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53D4" w:rsidRDefault="00E353D4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90246" w:history="1">
        <w:r w:rsidRPr="007E5AFB">
          <w:rPr>
            <w:rStyle w:val="Hyperlink"/>
            <w:noProof/>
          </w:rPr>
          <w:t>2.1 Physical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53D4" w:rsidRDefault="00E353D4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90247" w:history="1">
        <w:r w:rsidRPr="007E5AFB">
          <w:rPr>
            <w:rStyle w:val="Hyperlink"/>
            <w:noProof/>
          </w:rPr>
          <w:t>2.2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53D4" w:rsidRDefault="00E353D4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90248" w:history="1">
        <w:r w:rsidRPr="007E5AFB">
          <w:rPr>
            <w:rStyle w:val="Hyperlink"/>
            <w:noProof/>
          </w:rPr>
          <w:t>2.3 Pump Packet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53D4" w:rsidRDefault="00E353D4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190249" w:history="1">
        <w:r w:rsidRPr="007E5AFB">
          <w:rPr>
            <w:rStyle w:val="Hyperlink"/>
            <w:noProof/>
          </w:rPr>
          <w:t>2.4 Shaver Packet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_Toc14190249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3E56" w:rsidRPr="00FC3E56" w:rsidRDefault="00FC3E56" w:rsidP="00FC3E56">
      <w:r w:rsidRPr="0051413B">
        <w:fldChar w:fldCharType="end"/>
      </w:r>
    </w:p>
    <w:p w:rsidR="008D7648" w:rsidRPr="001F268A" w:rsidRDefault="008D7648" w:rsidP="008D7648">
      <w:pPr>
        <w:pStyle w:val="Heading1"/>
        <w:rPr>
          <w:rFonts w:ascii="Smith&amp;NephewLF" w:hAnsi="Smith&amp;NephewLF"/>
        </w:rPr>
      </w:pPr>
      <w:bookmarkStart w:id="2" w:name="_Toc147821658"/>
      <w:bookmarkStart w:id="3" w:name="_Toc14190244"/>
      <w:r w:rsidRPr="001F268A">
        <w:rPr>
          <w:rFonts w:ascii="Smith&amp;NephewLF" w:hAnsi="Smith&amp;NephewLF"/>
        </w:rPr>
        <w:t>Overview</w:t>
      </w:r>
      <w:bookmarkEnd w:id="2"/>
      <w:bookmarkEnd w:id="3"/>
    </w:p>
    <w:p w:rsidR="008D7648" w:rsidRDefault="0011000D" w:rsidP="008D7648">
      <w:r>
        <w:t xml:space="preserve">This document describes the protocol used for communication between </w:t>
      </w:r>
      <w:r w:rsidR="006C1B83">
        <w:t>shaver</w:t>
      </w:r>
      <w:r w:rsidR="00A5556E">
        <w:t xml:space="preserve"> </w:t>
      </w:r>
      <w:r>
        <w:t xml:space="preserve">and </w:t>
      </w:r>
      <w:r w:rsidR="003521C3">
        <w:t>p</w:t>
      </w:r>
      <w:r w:rsidR="00E90298">
        <w:t>ump devices</w:t>
      </w:r>
      <w:r w:rsidR="003521C3">
        <w:t>.</w:t>
      </w:r>
    </w:p>
    <w:p w:rsidR="008D7648" w:rsidRPr="001F268A" w:rsidRDefault="00291B35" w:rsidP="008D7648">
      <w:pPr>
        <w:pStyle w:val="Heading1"/>
        <w:rPr>
          <w:rFonts w:ascii="Smith&amp;NephewLF" w:hAnsi="Smith&amp;NephewLF"/>
        </w:rPr>
      </w:pPr>
      <w:bookmarkStart w:id="4" w:name="_Toc147821659"/>
      <w:bookmarkStart w:id="5" w:name="_Toc14190245"/>
      <w:r>
        <w:rPr>
          <w:rFonts w:ascii="Smith&amp;NephewLF" w:hAnsi="Smith&amp;NephewLF"/>
        </w:rPr>
        <w:t>Protocol Elements</w:t>
      </w:r>
      <w:bookmarkEnd w:id="4"/>
      <w:bookmarkEnd w:id="5"/>
    </w:p>
    <w:p w:rsidR="0011000D" w:rsidRDefault="0011000D" w:rsidP="008D7648">
      <w:pPr>
        <w:pStyle w:val="Heading2"/>
        <w:rPr>
          <w:rFonts w:ascii="Smith&amp;NephewLF" w:hAnsi="Smith&amp;NephewLF"/>
        </w:rPr>
      </w:pPr>
      <w:bookmarkStart w:id="6" w:name="_Toc147821660"/>
      <w:bookmarkStart w:id="7" w:name="_Toc14190246"/>
      <w:bookmarkStart w:id="8" w:name="_Toc146446934"/>
      <w:r>
        <w:rPr>
          <w:rFonts w:ascii="Smith&amp;NephewLF" w:hAnsi="Smith&amp;NephewLF"/>
        </w:rPr>
        <w:t>Physical Layer</w:t>
      </w:r>
      <w:bookmarkEnd w:id="6"/>
      <w:bookmarkEnd w:id="7"/>
    </w:p>
    <w:p w:rsidR="00E160C1" w:rsidRDefault="0011000D" w:rsidP="00E160C1">
      <w:pPr>
        <w:pStyle w:val="ListNumber"/>
        <w:numPr>
          <w:ilvl w:val="0"/>
          <w:numId w:val="35"/>
        </w:numPr>
      </w:pPr>
      <w:r>
        <w:t xml:space="preserve">The physical layer used for the communication is </w:t>
      </w:r>
      <w:r w:rsidR="003521C3">
        <w:t>the</w:t>
      </w:r>
      <w:r>
        <w:t xml:space="preserve"> industry standard </w:t>
      </w:r>
      <w:r w:rsidR="003521C3">
        <w:t>full-duplex RS232 bus used f</w:t>
      </w:r>
      <w:r w:rsidR="00C93153">
        <w:t xml:space="preserve">or </w:t>
      </w:r>
      <w:proofErr w:type="gramStart"/>
      <w:r w:rsidR="00C93153">
        <w:t>point to point</w:t>
      </w:r>
      <w:proofErr w:type="gramEnd"/>
      <w:r w:rsidR="00C93153">
        <w:t xml:space="preserve"> communication</w:t>
      </w:r>
      <w:r w:rsidR="00E160C1">
        <w:t>.</w:t>
      </w:r>
    </w:p>
    <w:p w:rsidR="00E160C1" w:rsidRDefault="00C93153" w:rsidP="00E160C1">
      <w:pPr>
        <w:pStyle w:val="ListNumber"/>
        <w:numPr>
          <w:ilvl w:val="0"/>
          <w:numId w:val="35"/>
        </w:numPr>
      </w:pPr>
      <w:r>
        <w:t>At the two ends of the bus are a shaver and a pump device</w:t>
      </w:r>
      <w:r w:rsidR="00E160C1">
        <w:t>.</w:t>
      </w:r>
    </w:p>
    <w:p w:rsidR="006D576B" w:rsidRPr="0011000D" w:rsidRDefault="006D576B" w:rsidP="00F0647B">
      <w:pPr>
        <w:pStyle w:val="ListNumber"/>
        <w:numPr>
          <w:ilvl w:val="0"/>
          <w:numId w:val="35"/>
        </w:numPr>
      </w:pPr>
      <w:r>
        <w:t xml:space="preserve">Pin-outs, connectors, </w:t>
      </w:r>
      <w:r w:rsidR="00E90298">
        <w:t xml:space="preserve">electrical levels </w:t>
      </w:r>
      <w:r>
        <w:t xml:space="preserve">and cables </w:t>
      </w:r>
      <w:proofErr w:type="gramStart"/>
      <w:r>
        <w:t>are specified</w:t>
      </w:r>
      <w:proofErr w:type="gramEnd"/>
      <w:r>
        <w:t xml:space="preserve"> in the </w:t>
      </w:r>
      <w:r w:rsidR="00F0647B">
        <w:t xml:space="preserve">DYONICS 25 </w:t>
      </w:r>
      <w:r w:rsidR="00F0647B" w:rsidRPr="00F0647B">
        <w:t xml:space="preserve">System Controller </w:t>
      </w:r>
      <w:r w:rsidR="000B71D5">
        <w:t>Hardware</w:t>
      </w:r>
      <w:r w:rsidR="00F0647B" w:rsidRPr="00F0647B">
        <w:t xml:space="preserve"> Specification</w:t>
      </w:r>
      <w:r w:rsidR="000B71D5">
        <w:t xml:space="preserve">, </w:t>
      </w:r>
      <w:r w:rsidR="001674E3">
        <w:t>or the DYONICS II EIP System Specification</w:t>
      </w:r>
      <w:r w:rsidR="00E160C1">
        <w:t>.</w:t>
      </w:r>
    </w:p>
    <w:p w:rsidR="008D7648" w:rsidRPr="001F268A" w:rsidRDefault="008D7648" w:rsidP="008D7648">
      <w:pPr>
        <w:pStyle w:val="Heading2"/>
        <w:rPr>
          <w:rFonts w:ascii="Smith&amp;NephewLF" w:hAnsi="Smith&amp;NephewLF"/>
        </w:rPr>
      </w:pPr>
      <w:bookmarkStart w:id="9" w:name="_Toc147821661"/>
      <w:bookmarkStart w:id="10" w:name="_Toc14190247"/>
      <w:r w:rsidRPr="001F268A">
        <w:rPr>
          <w:rFonts w:ascii="Smith&amp;NephewLF" w:hAnsi="Smith&amp;NephewLF"/>
        </w:rPr>
        <w:t>Communication</w:t>
      </w:r>
      <w:bookmarkEnd w:id="8"/>
      <w:bookmarkEnd w:id="9"/>
      <w:bookmarkEnd w:id="10"/>
    </w:p>
    <w:p w:rsidR="00E160C1" w:rsidRDefault="0011000D" w:rsidP="00E160C1">
      <w:pPr>
        <w:pStyle w:val="ListNumber"/>
        <w:numPr>
          <w:ilvl w:val="0"/>
          <w:numId w:val="36"/>
        </w:numPr>
      </w:pPr>
      <w:proofErr w:type="gramStart"/>
      <w:r>
        <w:t>8 bit</w:t>
      </w:r>
      <w:proofErr w:type="gramEnd"/>
      <w:r>
        <w:t xml:space="preserve"> bytes are sent over the bus using no parity and one stop bit (8N1)</w:t>
      </w:r>
      <w:r w:rsidR="00E70C88">
        <w:t xml:space="preserve"> at </w:t>
      </w:r>
      <w:r w:rsidR="00E90298">
        <w:t>1200</w:t>
      </w:r>
      <w:r w:rsidR="00E70C88">
        <w:t xml:space="preserve"> baud</w:t>
      </w:r>
      <w:r w:rsidR="00E160C1">
        <w:t>.</w:t>
      </w:r>
    </w:p>
    <w:p w:rsidR="00E160C1" w:rsidRDefault="00C93153" w:rsidP="00E160C1">
      <w:pPr>
        <w:pStyle w:val="ListNumber"/>
        <w:numPr>
          <w:ilvl w:val="0"/>
          <w:numId w:val="36"/>
        </w:numPr>
      </w:pPr>
      <w:r>
        <w:t>Each packet on the bus</w:t>
      </w:r>
      <w:r w:rsidR="00123819">
        <w:t xml:space="preserve"> comprises multiple bytes</w:t>
      </w:r>
      <w:r w:rsidR="00E160C1">
        <w:t>.</w:t>
      </w:r>
    </w:p>
    <w:p w:rsidR="00C93153" w:rsidRDefault="00A63B39" w:rsidP="00E160C1">
      <w:pPr>
        <w:pStyle w:val="ListNumber"/>
        <w:numPr>
          <w:ilvl w:val="0"/>
          <w:numId w:val="36"/>
        </w:numPr>
      </w:pPr>
      <w:r>
        <w:t>The DII</w:t>
      </w:r>
      <w:r w:rsidR="00C93153">
        <w:t xml:space="preserve"> send packets:</w:t>
      </w:r>
    </w:p>
    <w:p w:rsidR="000E7528" w:rsidRDefault="003D33EC" w:rsidP="00E160C1">
      <w:pPr>
        <w:pStyle w:val="ListNumber"/>
        <w:numPr>
          <w:ilvl w:val="0"/>
          <w:numId w:val="25"/>
        </w:numPr>
      </w:pPr>
      <w:r>
        <w:t>whenever a state change relevant to packet data happens</w:t>
      </w:r>
    </w:p>
    <w:p w:rsidR="00C93153" w:rsidRDefault="00C93153" w:rsidP="00C93153">
      <w:pPr>
        <w:pStyle w:val="ListNumber"/>
        <w:numPr>
          <w:ilvl w:val="0"/>
          <w:numId w:val="25"/>
        </w:numPr>
      </w:pPr>
      <w:r>
        <w:t>whenever a pump packet is received</w:t>
      </w:r>
    </w:p>
    <w:p w:rsidR="00E160C1" w:rsidRDefault="00876EFC" w:rsidP="00780955">
      <w:pPr>
        <w:pStyle w:val="ListNumber"/>
        <w:numPr>
          <w:ilvl w:val="0"/>
          <w:numId w:val="36"/>
        </w:numPr>
      </w:pPr>
      <w:r>
        <w:t>The DII</w:t>
      </w:r>
      <w:r w:rsidR="00043BF0">
        <w:t xml:space="preserve"> send</w:t>
      </w:r>
      <w:r w:rsidR="006A342D">
        <w:t>s</w:t>
      </w:r>
      <w:r w:rsidR="00043BF0">
        <w:t xml:space="preserve"> 0xFF periodically approximately every </w:t>
      </w:r>
      <w:r w:rsidR="006A342D">
        <w:t xml:space="preserve">~600 </w:t>
      </w:r>
      <w:proofErr w:type="spellStart"/>
      <w:r w:rsidR="006A342D">
        <w:t>ms</w:t>
      </w:r>
      <w:r w:rsidR="00E160C1">
        <w:t>.</w:t>
      </w:r>
      <w:proofErr w:type="spellEnd"/>
    </w:p>
    <w:p w:rsidR="00E160C1" w:rsidRDefault="00A63B39" w:rsidP="00780955">
      <w:pPr>
        <w:pStyle w:val="ListNumber"/>
        <w:numPr>
          <w:ilvl w:val="0"/>
          <w:numId w:val="36"/>
        </w:numPr>
      </w:pPr>
      <w:r>
        <w:t>The D25</w:t>
      </w:r>
      <w:r w:rsidR="00043BF0">
        <w:t xml:space="preserve"> send</w:t>
      </w:r>
      <w:r w:rsidR="006A342D">
        <w:t>s</w:t>
      </w:r>
      <w:r w:rsidR="00043BF0">
        <w:t xml:space="preserve"> packets periodically approximately every </w:t>
      </w:r>
      <w:r w:rsidR="006A342D">
        <w:t>~200</w:t>
      </w:r>
      <w:r w:rsidR="00043BF0">
        <w:t xml:space="preserve"> </w:t>
      </w:r>
      <w:proofErr w:type="spellStart"/>
      <w:r w:rsidR="00043BF0">
        <w:t>ms</w:t>
      </w:r>
      <w:proofErr w:type="spellEnd"/>
    </w:p>
    <w:p w:rsidR="003D33EC" w:rsidRDefault="00C93153" w:rsidP="00780955">
      <w:pPr>
        <w:pStyle w:val="ListNumber"/>
        <w:numPr>
          <w:ilvl w:val="0"/>
          <w:numId w:val="36"/>
        </w:numPr>
      </w:pPr>
      <w:r>
        <w:t>C</w:t>
      </w:r>
      <w:r w:rsidR="003D33EC">
        <w:t xml:space="preserve">onnection status timeouts </w:t>
      </w:r>
      <w:proofErr w:type="gramStart"/>
      <w:r>
        <w:t>are handled</w:t>
      </w:r>
      <w:proofErr w:type="gramEnd"/>
      <w:r>
        <w:t xml:space="preserve"> in a device specific manner</w:t>
      </w:r>
      <w:r w:rsidR="00F0647B">
        <w:t>.</w:t>
      </w:r>
    </w:p>
    <w:p w:rsidR="00BD0B2C" w:rsidRDefault="00BD0B2C" w:rsidP="00A5556E">
      <w:pPr>
        <w:pStyle w:val="Heading2"/>
        <w:rPr>
          <w:rFonts w:ascii="Smith&amp;NephewLF" w:hAnsi="Smith&amp;NephewLF"/>
        </w:rPr>
      </w:pPr>
      <w:bookmarkStart w:id="11" w:name="_Toc147821662"/>
      <w:bookmarkStart w:id="12" w:name="_Toc14190248"/>
      <w:r>
        <w:rPr>
          <w:rFonts w:ascii="Smith&amp;NephewLF" w:hAnsi="Smith&amp;NephewLF"/>
        </w:rPr>
        <w:t>Pump Packet Format</w:t>
      </w:r>
      <w:bookmarkEnd w:id="11"/>
      <w:bookmarkEnd w:id="12"/>
    </w:p>
    <w:p w:rsidR="00BD0B2C" w:rsidRDefault="00BD0B2C" w:rsidP="00E160C1">
      <w:pPr>
        <w:pStyle w:val="ListNumber"/>
        <w:numPr>
          <w:ilvl w:val="0"/>
          <w:numId w:val="38"/>
        </w:numPr>
      </w:pPr>
      <w:r>
        <w:t>A pump packet consists of three bytes, shown below in hex:</w:t>
      </w:r>
    </w:p>
    <w:p w:rsidR="00BD0B2C" w:rsidRDefault="00BD0B2C" w:rsidP="00BD0B2C">
      <w:pPr>
        <w:numPr>
          <w:ilvl w:val="0"/>
          <w:numId w:val="27"/>
        </w:numPr>
      </w:pPr>
      <w:r>
        <w:t>C5 &lt;</w:t>
      </w:r>
      <w:proofErr w:type="spellStart"/>
      <w:r>
        <w:t>PumpState</w:t>
      </w:r>
      <w:proofErr w:type="spellEnd"/>
      <w:r>
        <w:t>&gt; &lt;CK&gt;</w:t>
      </w:r>
    </w:p>
    <w:p w:rsidR="00E160C1" w:rsidRDefault="00E160C1" w:rsidP="00E160C1"/>
    <w:p w:rsidR="00BD0B2C" w:rsidRDefault="00BD0B2C" w:rsidP="00E160C1">
      <w:pPr>
        <w:pStyle w:val="ListNumber"/>
        <w:numPr>
          <w:ilvl w:val="0"/>
          <w:numId w:val="38"/>
        </w:numPr>
      </w:pPr>
      <w:r>
        <w:t>&lt;</w:t>
      </w:r>
      <w:proofErr w:type="spellStart"/>
      <w:r>
        <w:t>PumpState</w:t>
      </w:r>
      <w:proofErr w:type="spellEnd"/>
      <w:r>
        <w:t xml:space="preserve">&gt; is </w:t>
      </w:r>
      <w:r w:rsidR="00E160C1">
        <w:t>further encoded as follows:</w:t>
      </w:r>
    </w:p>
    <w:p w:rsidR="00E160C1" w:rsidRDefault="00E160C1" w:rsidP="00E160C1">
      <w:pPr>
        <w:pStyle w:val="ListNumber"/>
        <w:numPr>
          <w:ilvl w:val="0"/>
          <w:numId w:val="0"/>
        </w:num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37"/>
        <w:gridCol w:w="3346"/>
        <w:gridCol w:w="324"/>
        <w:gridCol w:w="1166"/>
      </w:tblGrid>
      <w:tr w:rsidR="00BD0B2C" w:rsidTr="004B56A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D0B2C" w:rsidRPr="004B56AC" w:rsidRDefault="00BD0B2C" w:rsidP="00EE3144">
            <w:pPr>
              <w:rPr>
                <w:b/>
              </w:rPr>
            </w:pPr>
            <w:r w:rsidRPr="004B56AC">
              <w:rPr>
                <w:b/>
              </w:rPr>
              <w:t>Bit(s)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D0B2C" w:rsidRPr="004B56AC" w:rsidRDefault="00BD0B2C" w:rsidP="00EE3144">
            <w:pPr>
              <w:rPr>
                <w:b/>
              </w:rPr>
            </w:pPr>
            <w:r w:rsidRPr="004B56AC">
              <w:rPr>
                <w:b/>
              </w:rPr>
              <w:t>Description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D0B2C" w:rsidRPr="004B56AC" w:rsidRDefault="00BD0B2C" w:rsidP="00EE3144">
            <w:pPr>
              <w:rPr>
                <w:b/>
              </w:rPr>
            </w:pPr>
            <w:r w:rsidRPr="004B56AC">
              <w:rPr>
                <w:b/>
              </w:rPr>
              <w:t>Encoding</w:t>
            </w:r>
          </w:p>
        </w:tc>
      </w:tr>
      <w:tr w:rsidR="00BD0B2C" w:rsidTr="004B56AC">
        <w:trPr>
          <w:jc w:val="center"/>
        </w:trPr>
        <w:tc>
          <w:tcPr>
            <w:tcW w:w="0" w:type="auto"/>
            <w:shd w:val="clear" w:color="auto" w:fill="CCCCCC"/>
          </w:tcPr>
          <w:p w:rsidR="00BD0B2C" w:rsidRDefault="00BD0B2C" w:rsidP="00780955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CCCCCC"/>
          </w:tcPr>
          <w:p w:rsidR="00BD0B2C" w:rsidRDefault="00043BF0" w:rsidP="00EE3144">
            <w:r>
              <w:t>Request for status</w:t>
            </w:r>
            <w:r w:rsidR="00003FAF">
              <w:t xml:space="preserve"> (both pumps)</w:t>
            </w:r>
          </w:p>
        </w:tc>
        <w:tc>
          <w:tcPr>
            <w:tcW w:w="0" w:type="auto"/>
            <w:gridSpan w:val="2"/>
            <w:shd w:val="clear" w:color="auto" w:fill="CCCCCC"/>
          </w:tcPr>
          <w:p w:rsidR="00BD0B2C" w:rsidRDefault="00003FAF" w:rsidP="00EE3144">
            <w:r>
              <w:t>1</w:t>
            </w:r>
          </w:p>
        </w:tc>
      </w:tr>
      <w:tr w:rsidR="00BD0B2C" w:rsidTr="004B56AC">
        <w:trPr>
          <w:trHeight w:val="33"/>
          <w:jc w:val="center"/>
        </w:trPr>
        <w:tc>
          <w:tcPr>
            <w:tcW w:w="0" w:type="auto"/>
            <w:vMerge w:val="restart"/>
            <w:shd w:val="clear" w:color="auto" w:fill="auto"/>
          </w:tcPr>
          <w:p w:rsidR="00BD0B2C" w:rsidRDefault="00BD0B2C" w:rsidP="00780955">
            <w:pPr>
              <w:jc w:val="center"/>
            </w:pPr>
            <w:r>
              <w:t>6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BD0B2C" w:rsidRDefault="00BD0B2C" w:rsidP="00EE3144">
            <w:r>
              <w:t>Pump running indicator for new pumps</w:t>
            </w:r>
          </w:p>
        </w:tc>
        <w:tc>
          <w:tcPr>
            <w:tcW w:w="0" w:type="auto"/>
            <w:shd w:val="clear" w:color="auto" w:fill="auto"/>
          </w:tcPr>
          <w:p w:rsidR="00BD0B2C" w:rsidRDefault="00BD0B2C" w:rsidP="00EE3144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BD0B2C" w:rsidRDefault="00BD0B2C" w:rsidP="00592BBA">
            <w:r>
              <w:t>pump is off,</w:t>
            </w:r>
          </w:p>
        </w:tc>
      </w:tr>
      <w:tr w:rsidR="00BD0B2C" w:rsidTr="004B56AC">
        <w:trPr>
          <w:trHeight w:val="32"/>
          <w:jc w:val="center"/>
        </w:trPr>
        <w:tc>
          <w:tcPr>
            <w:tcW w:w="0" w:type="auto"/>
            <w:vMerge/>
            <w:shd w:val="clear" w:color="auto" w:fill="auto"/>
          </w:tcPr>
          <w:p w:rsidR="00BD0B2C" w:rsidRDefault="00BD0B2C" w:rsidP="00780955">
            <w:pPr>
              <w:jc w:val="center"/>
            </w:pPr>
          </w:p>
        </w:tc>
        <w:tc>
          <w:tcPr>
            <w:tcW w:w="0" w:type="auto"/>
            <w:vMerge/>
            <w:shd w:val="clear" w:color="auto" w:fill="auto"/>
          </w:tcPr>
          <w:p w:rsidR="00BD0B2C" w:rsidRDefault="00BD0B2C" w:rsidP="00EE3144"/>
        </w:tc>
        <w:tc>
          <w:tcPr>
            <w:tcW w:w="0" w:type="auto"/>
            <w:shd w:val="clear" w:color="auto" w:fill="auto"/>
          </w:tcPr>
          <w:p w:rsidR="00BD0B2C" w:rsidRDefault="00BD0B2C" w:rsidP="00EE3144">
            <w:r>
              <w:t>1</w:t>
            </w:r>
          </w:p>
        </w:tc>
        <w:tc>
          <w:tcPr>
            <w:tcW w:w="0" w:type="auto"/>
            <w:shd w:val="clear" w:color="auto" w:fill="auto"/>
          </w:tcPr>
          <w:p w:rsidR="00BD0B2C" w:rsidRDefault="00BD0B2C" w:rsidP="00EE3144">
            <w:r>
              <w:t>pump is on</w:t>
            </w:r>
          </w:p>
        </w:tc>
      </w:tr>
      <w:tr w:rsidR="00BD0B2C" w:rsidTr="004B56AC">
        <w:trPr>
          <w:jc w:val="center"/>
        </w:trPr>
        <w:tc>
          <w:tcPr>
            <w:tcW w:w="0" w:type="auto"/>
            <w:shd w:val="clear" w:color="auto" w:fill="CCCCCC"/>
          </w:tcPr>
          <w:p w:rsidR="00BD0B2C" w:rsidRDefault="00BD0B2C" w:rsidP="00780955">
            <w:pPr>
              <w:jc w:val="center"/>
            </w:pPr>
            <w:r>
              <w:t>5-1</w:t>
            </w:r>
          </w:p>
        </w:tc>
        <w:tc>
          <w:tcPr>
            <w:tcW w:w="0" w:type="auto"/>
            <w:shd w:val="clear" w:color="auto" w:fill="CCCCCC"/>
          </w:tcPr>
          <w:p w:rsidR="00BD0B2C" w:rsidRDefault="00BD0B2C" w:rsidP="00EE3144">
            <w:r>
              <w:t>Reserved</w:t>
            </w:r>
          </w:p>
        </w:tc>
        <w:tc>
          <w:tcPr>
            <w:tcW w:w="0" w:type="auto"/>
            <w:gridSpan w:val="2"/>
            <w:shd w:val="clear" w:color="auto" w:fill="CCCCCC"/>
          </w:tcPr>
          <w:p w:rsidR="00BD0B2C" w:rsidRDefault="00BD0B2C" w:rsidP="00EE3144">
            <w:r>
              <w:t>Always ‘0’</w:t>
            </w:r>
          </w:p>
        </w:tc>
      </w:tr>
      <w:tr w:rsidR="00BD0B2C" w:rsidTr="004B56AC">
        <w:trPr>
          <w:trHeight w:val="65"/>
          <w:jc w:val="center"/>
        </w:trPr>
        <w:tc>
          <w:tcPr>
            <w:tcW w:w="0" w:type="auto"/>
            <w:vMerge w:val="restart"/>
            <w:shd w:val="clear" w:color="auto" w:fill="auto"/>
          </w:tcPr>
          <w:p w:rsidR="00BD0B2C" w:rsidRDefault="00BD0B2C" w:rsidP="00780955">
            <w:pPr>
              <w:jc w:val="center"/>
            </w:pPr>
            <w:r>
              <w:t>0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BD0B2C" w:rsidRDefault="00592BBA" w:rsidP="00EE3144">
            <w:r>
              <w:t>P</w:t>
            </w:r>
            <w:r w:rsidR="00BD0B2C">
              <w:t>ump</w:t>
            </w:r>
          </w:p>
        </w:tc>
        <w:tc>
          <w:tcPr>
            <w:tcW w:w="0" w:type="auto"/>
            <w:shd w:val="clear" w:color="auto" w:fill="auto"/>
          </w:tcPr>
          <w:p w:rsidR="00BD0B2C" w:rsidRDefault="00BD0B2C" w:rsidP="00EE3144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BD0B2C" w:rsidRDefault="00592BBA" w:rsidP="00EE3144">
            <w:r>
              <w:t>Reserved</w:t>
            </w:r>
          </w:p>
        </w:tc>
      </w:tr>
      <w:tr w:rsidR="00BD0B2C" w:rsidTr="004B56AC">
        <w:trPr>
          <w:trHeight w:val="64"/>
          <w:jc w:val="center"/>
        </w:trPr>
        <w:tc>
          <w:tcPr>
            <w:tcW w:w="0" w:type="auto"/>
            <w:vMerge/>
            <w:shd w:val="clear" w:color="auto" w:fill="auto"/>
          </w:tcPr>
          <w:p w:rsidR="00BD0B2C" w:rsidRDefault="00BD0B2C" w:rsidP="00EE3144"/>
        </w:tc>
        <w:tc>
          <w:tcPr>
            <w:tcW w:w="0" w:type="auto"/>
            <w:vMerge/>
            <w:shd w:val="clear" w:color="auto" w:fill="auto"/>
          </w:tcPr>
          <w:p w:rsidR="00BD0B2C" w:rsidRDefault="00BD0B2C" w:rsidP="00EE3144"/>
        </w:tc>
        <w:tc>
          <w:tcPr>
            <w:tcW w:w="0" w:type="auto"/>
            <w:shd w:val="clear" w:color="auto" w:fill="auto"/>
          </w:tcPr>
          <w:p w:rsidR="00BD0B2C" w:rsidRDefault="00BD0B2C" w:rsidP="00EE3144">
            <w:r>
              <w:t>1</w:t>
            </w:r>
          </w:p>
        </w:tc>
        <w:tc>
          <w:tcPr>
            <w:tcW w:w="0" w:type="auto"/>
            <w:shd w:val="clear" w:color="auto" w:fill="auto"/>
          </w:tcPr>
          <w:p w:rsidR="00BD0B2C" w:rsidRDefault="00592BBA">
            <w:r>
              <w:t>P</w:t>
            </w:r>
            <w:r w:rsidR="00BD0B2C">
              <w:t>ump</w:t>
            </w:r>
          </w:p>
        </w:tc>
      </w:tr>
    </w:tbl>
    <w:p w:rsidR="00E160C1" w:rsidRDefault="00E160C1" w:rsidP="003B54C3"/>
    <w:p w:rsidR="00BD0B2C" w:rsidRPr="00BD0B2C" w:rsidRDefault="003B54C3" w:rsidP="00E160C1">
      <w:pPr>
        <w:pStyle w:val="ListNumber"/>
        <w:numPr>
          <w:ilvl w:val="0"/>
          <w:numId w:val="38"/>
        </w:numPr>
      </w:pPr>
      <w:r>
        <w:t xml:space="preserve">&lt;CK&gt; is the 8-bit </w:t>
      </w:r>
      <w:r w:rsidR="005768CE">
        <w:t>twos complement</w:t>
      </w:r>
      <w:r>
        <w:t xml:space="preserve"> checksum of the first two bytes.</w:t>
      </w:r>
    </w:p>
    <w:p w:rsidR="00BD0B2C" w:rsidRDefault="003433D9" w:rsidP="00A5556E">
      <w:pPr>
        <w:pStyle w:val="Heading2"/>
        <w:rPr>
          <w:rFonts w:ascii="Smith&amp;NephewLF" w:hAnsi="Smith&amp;NephewLF"/>
        </w:rPr>
      </w:pPr>
      <w:bookmarkStart w:id="13" w:name="_Toc147821663"/>
      <w:r>
        <w:rPr>
          <w:rFonts w:ascii="Smith&amp;NephewLF" w:hAnsi="Smith&amp;NephewLF"/>
        </w:rPr>
        <w:br w:type="page"/>
      </w:r>
      <w:bookmarkStart w:id="14" w:name="_Toc14190249"/>
      <w:r w:rsidR="00BD0B2C">
        <w:rPr>
          <w:rFonts w:ascii="Smith&amp;NephewLF" w:hAnsi="Smith&amp;NephewLF"/>
        </w:rPr>
        <w:lastRenderedPageBreak/>
        <w:t>Shaver Packet Format</w:t>
      </w:r>
      <w:bookmarkEnd w:id="13"/>
      <w:bookmarkEnd w:id="14"/>
    </w:p>
    <w:p w:rsidR="003B54C3" w:rsidRDefault="003B54C3" w:rsidP="00E160C1">
      <w:pPr>
        <w:pStyle w:val="ListNumber"/>
        <w:numPr>
          <w:ilvl w:val="0"/>
          <w:numId w:val="38"/>
        </w:numPr>
      </w:pPr>
      <w:r>
        <w:t>Shaver packets have either 6 or 7 bytes, in the following format (hex):</w:t>
      </w:r>
    </w:p>
    <w:p w:rsidR="003B54C3" w:rsidRDefault="00E1507D" w:rsidP="003B54C3">
      <w:pPr>
        <w:numPr>
          <w:ilvl w:val="0"/>
          <w:numId w:val="19"/>
        </w:numPr>
      </w:pPr>
      <w:r>
        <w:t>&lt;Prelude&gt;</w:t>
      </w:r>
      <w:r w:rsidR="003B54C3">
        <w:t xml:space="preserve"> &lt;</w:t>
      </w:r>
      <w:proofErr w:type="spellStart"/>
      <w:r w:rsidR="003B54C3">
        <w:t>SpeedLow</w:t>
      </w:r>
      <w:proofErr w:type="spellEnd"/>
      <w:r w:rsidR="003B54C3">
        <w:t>&gt; &lt;</w:t>
      </w:r>
      <w:proofErr w:type="spellStart"/>
      <w:r w:rsidR="003B54C3">
        <w:t>SpeedHigh</w:t>
      </w:r>
      <w:proofErr w:type="spellEnd"/>
      <w:r w:rsidR="003B54C3">
        <w:t>&gt; &lt;</w:t>
      </w:r>
      <w:proofErr w:type="spellStart"/>
      <w:r w:rsidR="003B54C3">
        <w:t>BladeShaverState</w:t>
      </w:r>
      <w:proofErr w:type="spellEnd"/>
      <w:r w:rsidR="003B54C3">
        <w:t>&gt; &lt;</w:t>
      </w:r>
      <w:proofErr w:type="spellStart"/>
      <w:r w:rsidR="003B54C3">
        <w:t>BladeFamily</w:t>
      </w:r>
      <w:proofErr w:type="spellEnd"/>
      <w:r w:rsidR="003B54C3">
        <w:t>&gt; [&lt;</w:t>
      </w:r>
      <w:proofErr w:type="spellStart"/>
      <w:r w:rsidR="003B54C3">
        <w:t>PumpCommand</w:t>
      </w:r>
      <w:proofErr w:type="spellEnd"/>
      <w:r w:rsidR="003B54C3">
        <w:t>&gt;] &lt;CK&gt;</w:t>
      </w:r>
    </w:p>
    <w:p w:rsidR="00E160C1" w:rsidRDefault="00E1507D" w:rsidP="00E160C1">
      <w:pPr>
        <w:numPr>
          <w:ilvl w:val="0"/>
          <w:numId w:val="19"/>
        </w:numPr>
      </w:pPr>
      <w:r>
        <w:t xml:space="preserve">&lt;Prelude&gt; is 18 for </w:t>
      </w:r>
      <w:r w:rsidR="00ED3041">
        <w:t xml:space="preserve">a </w:t>
      </w:r>
      <w:r w:rsidR="00326487">
        <w:t>D</w:t>
      </w:r>
      <w:r w:rsidR="00592BBA">
        <w:t>II</w:t>
      </w:r>
      <w:r w:rsidR="00261816">
        <w:t xml:space="preserve"> connected to</w:t>
      </w:r>
      <w:r w:rsidR="00592BBA">
        <w:t xml:space="preserve"> the DYONICS 25</w:t>
      </w:r>
      <w:r w:rsidR="00ED3041">
        <w:t>.</w:t>
      </w:r>
    </w:p>
    <w:p w:rsidR="003B54C3" w:rsidRDefault="003B54C3" w:rsidP="00E160C1">
      <w:pPr>
        <w:numPr>
          <w:ilvl w:val="0"/>
          <w:numId w:val="19"/>
        </w:numPr>
      </w:pPr>
      <w:r>
        <w:t>&lt;</w:t>
      </w:r>
      <w:proofErr w:type="spellStart"/>
      <w:r>
        <w:t>SpeedLow</w:t>
      </w:r>
      <w:proofErr w:type="spellEnd"/>
      <w:r>
        <w:t>&gt; and &lt;</w:t>
      </w:r>
      <w:proofErr w:type="spellStart"/>
      <w:r>
        <w:t>SpeedHigh</w:t>
      </w:r>
      <w:proofErr w:type="spellEnd"/>
      <w:r>
        <w:t xml:space="preserve">&gt; are binary encoded LS and MS bytes, respectively, of the </w:t>
      </w:r>
      <w:r w:rsidR="00ED3041">
        <w:t xml:space="preserve">actual </w:t>
      </w:r>
      <w:r>
        <w:t>blade speed</w:t>
      </w:r>
      <w:r w:rsidR="00ED3041">
        <w:t xml:space="preserve"> (as opposed to set speed)</w:t>
      </w:r>
      <w:r>
        <w:t>. The encoding is in units of time (in milliseconds) if the MS bit of &lt;</w:t>
      </w:r>
      <w:proofErr w:type="spellStart"/>
      <w:r>
        <w:t>SpeedHigh</w:t>
      </w:r>
      <w:proofErr w:type="spellEnd"/>
      <w:r>
        <w:t xml:space="preserve">&gt; is </w:t>
      </w:r>
      <w:proofErr w:type="gramStart"/>
      <w:r>
        <w:t>1</w:t>
      </w:r>
      <w:proofErr w:type="gramEnd"/>
      <w:r>
        <w:t>, otherwise it is in units of RPM.</w:t>
      </w:r>
    </w:p>
    <w:p w:rsidR="003B54C3" w:rsidRDefault="003B54C3" w:rsidP="00E160C1">
      <w:pPr>
        <w:numPr>
          <w:ilvl w:val="0"/>
          <w:numId w:val="19"/>
        </w:numPr>
      </w:pPr>
      <w:r>
        <w:t>&lt;</w:t>
      </w:r>
      <w:proofErr w:type="spellStart"/>
      <w:r>
        <w:t>BladeShaverState</w:t>
      </w:r>
      <w:proofErr w:type="spellEnd"/>
      <w:r>
        <w:t xml:space="preserve">&gt; is encoded as follows: </w:t>
      </w:r>
    </w:p>
    <w:p w:rsidR="00E160C1" w:rsidRDefault="00E160C1" w:rsidP="00E160C1">
      <w:pPr>
        <w:ind w:left="144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37"/>
        <w:gridCol w:w="1432"/>
        <w:gridCol w:w="324"/>
        <w:gridCol w:w="1740"/>
      </w:tblGrid>
      <w:tr w:rsidR="003B54C3" w:rsidTr="004B56A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3B54C3" w:rsidRPr="004B56AC" w:rsidRDefault="003B54C3" w:rsidP="00EE3144">
            <w:pPr>
              <w:rPr>
                <w:b/>
              </w:rPr>
            </w:pPr>
            <w:r w:rsidRPr="004B56AC">
              <w:rPr>
                <w:b/>
              </w:rPr>
              <w:t>Bit(s)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3B54C3" w:rsidRPr="004B56AC" w:rsidRDefault="003B54C3" w:rsidP="00EE3144">
            <w:pPr>
              <w:rPr>
                <w:b/>
              </w:rPr>
            </w:pPr>
            <w:r w:rsidRPr="004B56AC">
              <w:rPr>
                <w:b/>
              </w:rPr>
              <w:t>Description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B54C3" w:rsidRPr="004B56AC" w:rsidRDefault="003B54C3" w:rsidP="00EE3144">
            <w:pPr>
              <w:rPr>
                <w:b/>
              </w:rPr>
            </w:pPr>
            <w:r w:rsidRPr="004B56AC">
              <w:rPr>
                <w:b/>
              </w:rPr>
              <w:t>Encoding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CCCCCC"/>
          </w:tcPr>
          <w:p w:rsidR="003B54C3" w:rsidRDefault="003B54C3" w:rsidP="00EE3144">
            <w:r>
              <w:t>7</w:t>
            </w:r>
          </w:p>
        </w:tc>
        <w:tc>
          <w:tcPr>
            <w:tcW w:w="0" w:type="auto"/>
            <w:shd w:val="clear" w:color="auto" w:fill="CCCCCC"/>
          </w:tcPr>
          <w:p w:rsidR="003B54C3" w:rsidRDefault="003B54C3" w:rsidP="00EE3144">
            <w:r>
              <w:t>Reserved</w:t>
            </w:r>
          </w:p>
        </w:tc>
        <w:tc>
          <w:tcPr>
            <w:tcW w:w="0" w:type="auto"/>
            <w:gridSpan w:val="2"/>
            <w:shd w:val="clear" w:color="auto" w:fill="CCCCCC"/>
          </w:tcPr>
          <w:p w:rsidR="003B54C3" w:rsidRDefault="003B54C3" w:rsidP="00EE3144">
            <w:r>
              <w:t>0</w:t>
            </w:r>
          </w:p>
        </w:tc>
      </w:tr>
      <w:tr w:rsidR="003B54C3" w:rsidTr="008E7791">
        <w:trPr>
          <w:trHeight w:val="33"/>
          <w:jc w:val="center"/>
        </w:trPr>
        <w:tc>
          <w:tcPr>
            <w:tcW w:w="0" w:type="auto"/>
            <w:vMerge w:val="restart"/>
            <w:shd w:val="clear" w:color="auto" w:fill="auto"/>
          </w:tcPr>
          <w:p w:rsidR="003B54C3" w:rsidRDefault="003B54C3" w:rsidP="00EE3144">
            <w:r>
              <w:t>6-4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3B54C3" w:rsidRDefault="003B54C3" w:rsidP="00EE3144">
            <w:r>
              <w:t>Shaver 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3B54C3" w:rsidRDefault="003B54C3" w:rsidP="00EE3144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3B54C3" w:rsidRDefault="000B71D5" w:rsidP="000B71D5">
            <w:r>
              <w:t>DII</w:t>
            </w:r>
          </w:p>
        </w:tc>
      </w:tr>
      <w:tr w:rsidR="003B54C3" w:rsidTr="008E7791">
        <w:trPr>
          <w:trHeight w:val="32"/>
          <w:jc w:val="center"/>
        </w:trPr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shd w:val="pct20" w:color="auto" w:fill="auto"/>
          </w:tcPr>
          <w:p w:rsidR="003B54C3" w:rsidRDefault="003B54C3" w:rsidP="00EE3144">
            <w:r>
              <w:t>1</w:t>
            </w:r>
          </w:p>
        </w:tc>
        <w:tc>
          <w:tcPr>
            <w:tcW w:w="0" w:type="auto"/>
            <w:shd w:val="pct20" w:color="auto" w:fill="auto"/>
          </w:tcPr>
          <w:p w:rsidR="003B54C3" w:rsidRDefault="00592BBA" w:rsidP="00EE3144">
            <w:r>
              <w:t>Reserved</w:t>
            </w:r>
          </w:p>
        </w:tc>
      </w:tr>
      <w:tr w:rsidR="003B54C3" w:rsidTr="008E7791">
        <w:trPr>
          <w:trHeight w:val="32"/>
          <w:jc w:val="center"/>
        </w:trPr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tcBorders>
              <w:bottom w:val="single" w:sz="4" w:space="0" w:color="auto"/>
            </w:tcBorders>
            <w:shd w:val="pct20" w:color="auto" w:fill="auto"/>
          </w:tcPr>
          <w:p w:rsidR="003B54C3" w:rsidRDefault="003B54C3" w:rsidP="00EE3144"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pct20" w:color="auto" w:fill="auto"/>
          </w:tcPr>
          <w:p w:rsidR="003B54C3" w:rsidRDefault="00592BBA" w:rsidP="00EE3144">
            <w:r>
              <w:t>Reserved</w:t>
            </w:r>
          </w:p>
        </w:tc>
      </w:tr>
      <w:tr w:rsidR="003B54C3" w:rsidTr="008E7791">
        <w:trPr>
          <w:trHeight w:val="32"/>
          <w:jc w:val="center"/>
        </w:trPr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shd w:val="pct20" w:color="auto" w:fill="auto"/>
          </w:tcPr>
          <w:p w:rsidR="003B54C3" w:rsidRDefault="003B54C3" w:rsidP="00EE3144">
            <w:r>
              <w:t>3</w:t>
            </w:r>
          </w:p>
        </w:tc>
        <w:tc>
          <w:tcPr>
            <w:tcW w:w="0" w:type="auto"/>
            <w:shd w:val="pct20" w:color="auto" w:fill="auto"/>
          </w:tcPr>
          <w:p w:rsidR="003B54C3" w:rsidRDefault="003B54C3" w:rsidP="00EE3144">
            <w:r>
              <w:t>Reserved</w:t>
            </w:r>
          </w:p>
        </w:tc>
      </w:tr>
      <w:tr w:rsidR="003B54C3" w:rsidTr="008E7791">
        <w:trPr>
          <w:trHeight w:val="32"/>
          <w:jc w:val="center"/>
        </w:trPr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tcBorders>
              <w:bottom w:val="single" w:sz="4" w:space="0" w:color="auto"/>
            </w:tcBorders>
            <w:shd w:val="pct20" w:color="auto" w:fill="auto"/>
          </w:tcPr>
          <w:p w:rsidR="003B54C3" w:rsidRDefault="003B54C3" w:rsidP="00EE3144"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pct20" w:color="auto" w:fill="auto"/>
          </w:tcPr>
          <w:p w:rsidR="003B54C3" w:rsidRDefault="00592BBA" w:rsidP="00EE3144">
            <w:r>
              <w:t>Reserved</w:t>
            </w:r>
          </w:p>
        </w:tc>
      </w:tr>
      <w:tr w:rsidR="003B54C3" w:rsidTr="008E7791">
        <w:trPr>
          <w:trHeight w:val="32"/>
          <w:jc w:val="center"/>
        </w:trPr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shd w:val="pct20" w:color="auto" w:fill="auto"/>
          </w:tcPr>
          <w:p w:rsidR="003B54C3" w:rsidRDefault="003B54C3" w:rsidP="00EE3144">
            <w:r>
              <w:t>5</w:t>
            </w:r>
          </w:p>
        </w:tc>
        <w:tc>
          <w:tcPr>
            <w:tcW w:w="0" w:type="auto"/>
            <w:shd w:val="pct20" w:color="auto" w:fill="auto"/>
          </w:tcPr>
          <w:p w:rsidR="003B54C3" w:rsidRDefault="003B54C3" w:rsidP="00EE3144">
            <w:r>
              <w:t>Reserved</w:t>
            </w:r>
          </w:p>
        </w:tc>
      </w:tr>
      <w:tr w:rsidR="003B54C3" w:rsidTr="004B56AC">
        <w:trPr>
          <w:trHeight w:val="32"/>
          <w:jc w:val="center"/>
        </w:trPr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shd w:val="clear" w:color="auto" w:fill="CCCCCC"/>
          </w:tcPr>
          <w:p w:rsidR="003B54C3" w:rsidRDefault="003B54C3" w:rsidP="00EE3144">
            <w:r>
              <w:t>6</w:t>
            </w:r>
          </w:p>
        </w:tc>
        <w:tc>
          <w:tcPr>
            <w:tcW w:w="0" w:type="auto"/>
            <w:shd w:val="clear" w:color="auto" w:fill="CCCCCC"/>
          </w:tcPr>
          <w:p w:rsidR="003B54C3" w:rsidRDefault="003B54C3" w:rsidP="00EE3144">
            <w:r>
              <w:t>Reserved</w:t>
            </w:r>
          </w:p>
        </w:tc>
      </w:tr>
      <w:tr w:rsidR="003B54C3" w:rsidTr="004B56AC">
        <w:trPr>
          <w:trHeight w:val="32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</w:tcPr>
          <w:p w:rsidR="003B54C3" w:rsidRDefault="003B54C3" w:rsidP="00EE3144"/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</w:tcPr>
          <w:p w:rsidR="003B54C3" w:rsidRDefault="003B54C3" w:rsidP="00EE3144"/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</w:tcPr>
          <w:p w:rsidR="003B54C3" w:rsidRDefault="003B54C3" w:rsidP="00EE3144">
            <w: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</w:tcPr>
          <w:p w:rsidR="003B54C3" w:rsidRDefault="003B54C3" w:rsidP="00EE3144">
            <w:r>
              <w:t>Reserved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CCCCCC"/>
          </w:tcPr>
          <w:p w:rsidR="003B54C3" w:rsidRDefault="003B54C3" w:rsidP="00EE3144">
            <w:r>
              <w:t>3-2</w:t>
            </w:r>
          </w:p>
        </w:tc>
        <w:tc>
          <w:tcPr>
            <w:tcW w:w="0" w:type="auto"/>
            <w:shd w:val="clear" w:color="auto" w:fill="CCCCCC"/>
          </w:tcPr>
          <w:p w:rsidR="003B54C3" w:rsidRDefault="003B54C3" w:rsidP="00EE3144">
            <w:r>
              <w:t>Reserved</w:t>
            </w:r>
          </w:p>
        </w:tc>
        <w:tc>
          <w:tcPr>
            <w:tcW w:w="0" w:type="auto"/>
            <w:gridSpan w:val="2"/>
            <w:shd w:val="clear" w:color="auto" w:fill="CCCCCC"/>
          </w:tcPr>
          <w:p w:rsidR="003B54C3" w:rsidRDefault="003B54C3" w:rsidP="00EE3144">
            <w:r>
              <w:t>0</w:t>
            </w:r>
          </w:p>
        </w:tc>
      </w:tr>
      <w:tr w:rsidR="003B54C3" w:rsidTr="004B56AC">
        <w:trPr>
          <w:trHeight w:val="65"/>
          <w:jc w:val="center"/>
        </w:trPr>
        <w:tc>
          <w:tcPr>
            <w:tcW w:w="0" w:type="auto"/>
            <w:vMerge w:val="restart"/>
            <w:shd w:val="clear" w:color="auto" w:fill="auto"/>
          </w:tcPr>
          <w:p w:rsidR="003B54C3" w:rsidRDefault="003B54C3" w:rsidP="00EE3144">
            <w:r>
              <w:t>1-0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3B54C3" w:rsidRDefault="003B54C3" w:rsidP="00EE3144">
            <w:r>
              <w:t>Blade Direction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Off</w:t>
            </w:r>
          </w:p>
        </w:tc>
      </w:tr>
      <w:tr w:rsidR="003B54C3" w:rsidTr="004B56AC">
        <w:trPr>
          <w:trHeight w:val="64"/>
          <w:jc w:val="center"/>
        </w:trPr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1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Forward</w:t>
            </w:r>
          </w:p>
        </w:tc>
      </w:tr>
      <w:tr w:rsidR="003B54C3" w:rsidTr="004B56AC">
        <w:trPr>
          <w:trHeight w:val="64"/>
          <w:jc w:val="center"/>
        </w:trPr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2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Reverse</w:t>
            </w:r>
          </w:p>
        </w:tc>
      </w:tr>
      <w:tr w:rsidR="003B54C3" w:rsidTr="004B56AC">
        <w:trPr>
          <w:trHeight w:val="64"/>
          <w:jc w:val="center"/>
        </w:trPr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vMerge/>
            <w:shd w:val="clear" w:color="auto" w:fill="auto"/>
          </w:tcPr>
          <w:p w:rsidR="003B54C3" w:rsidRDefault="003B54C3" w:rsidP="00EE3144"/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Any oscillate mode</w:t>
            </w:r>
          </w:p>
        </w:tc>
      </w:tr>
    </w:tbl>
    <w:p w:rsidR="003B54C3" w:rsidRDefault="003B54C3" w:rsidP="003B54C3"/>
    <w:p w:rsidR="003B54C3" w:rsidRDefault="003B54C3" w:rsidP="00E160C1">
      <w:pPr>
        <w:numPr>
          <w:ilvl w:val="0"/>
          <w:numId w:val="19"/>
        </w:numPr>
      </w:pPr>
      <w:r>
        <w:t>&lt;</w:t>
      </w:r>
      <w:proofErr w:type="spellStart"/>
      <w:r>
        <w:t>BladeFamily</w:t>
      </w:r>
      <w:proofErr w:type="spellEnd"/>
      <w:r>
        <w:t>&gt; encodes the type of blade connected, as follows:</w:t>
      </w:r>
    </w:p>
    <w:p w:rsidR="00E160C1" w:rsidRDefault="00E160C1" w:rsidP="00E160C1">
      <w:pPr>
        <w:ind w:left="144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04"/>
        <w:gridCol w:w="590"/>
        <w:gridCol w:w="2242"/>
      </w:tblGrid>
      <w:tr w:rsidR="003F645C" w:rsidTr="004B56AC">
        <w:trPr>
          <w:jc w:val="center"/>
        </w:trPr>
        <w:tc>
          <w:tcPr>
            <w:tcW w:w="0" w:type="auto"/>
            <w:gridSpan w:val="2"/>
            <w:shd w:val="clear" w:color="auto" w:fill="auto"/>
          </w:tcPr>
          <w:p w:rsidR="003F645C" w:rsidRPr="004B56AC" w:rsidRDefault="003F645C" w:rsidP="004B56AC">
            <w:pPr>
              <w:jc w:val="center"/>
              <w:rPr>
                <w:b/>
              </w:rPr>
            </w:pPr>
            <w:r w:rsidRPr="004B56AC"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auto"/>
          </w:tcPr>
          <w:p w:rsidR="00592BBA" w:rsidRPr="004B56AC" w:rsidRDefault="00592BBA">
            <w:pPr>
              <w:jc w:val="center"/>
              <w:rPr>
                <w:b/>
              </w:rPr>
            </w:pPr>
            <w:r>
              <w:rPr>
                <w:b/>
              </w:rPr>
              <w:t xml:space="preserve">Maximum  </w:t>
            </w:r>
            <w:r w:rsidR="003F645C" w:rsidRPr="004B56AC">
              <w:rPr>
                <w:b/>
              </w:rPr>
              <w:t xml:space="preserve">Blade </w:t>
            </w:r>
            <w:r>
              <w:rPr>
                <w:b/>
              </w:rPr>
              <w:t>Speed</w:t>
            </w:r>
          </w:p>
        </w:tc>
      </w:tr>
      <w:tr w:rsidR="00592BBA" w:rsidTr="004B56AC">
        <w:trPr>
          <w:jc w:val="center"/>
        </w:trPr>
        <w:tc>
          <w:tcPr>
            <w:tcW w:w="0" w:type="auto"/>
            <w:shd w:val="clear" w:color="auto" w:fill="auto"/>
          </w:tcPr>
          <w:p w:rsidR="00592BBA" w:rsidRPr="004B56AC" w:rsidRDefault="00592BBA" w:rsidP="004B56AC">
            <w:pPr>
              <w:jc w:val="center"/>
              <w:rPr>
                <w:b/>
              </w:rPr>
            </w:pPr>
            <w:r w:rsidRPr="004B56AC">
              <w:rPr>
                <w:b/>
              </w:rPr>
              <w:t>Decimal</w:t>
            </w:r>
          </w:p>
        </w:tc>
        <w:tc>
          <w:tcPr>
            <w:tcW w:w="0" w:type="auto"/>
            <w:shd w:val="clear" w:color="auto" w:fill="auto"/>
          </w:tcPr>
          <w:p w:rsidR="00592BBA" w:rsidRPr="004B56AC" w:rsidRDefault="00592BBA" w:rsidP="004B56AC">
            <w:pPr>
              <w:jc w:val="center"/>
              <w:rPr>
                <w:b/>
              </w:rPr>
            </w:pPr>
            <w:r w:rsidRPr="004B56AC">
              <w:rPr>
                <w:b/>
              </w:rPr>
              <w:t>Hex</w:t>
            </w:r>
          </w:p>
        </w:tc>
        <w:tc>
          <w:tcPr>
            <w:tcW w:w="0" w:type="auto"/>
            <w:shd w:val="clear" w:color="auto" w:fill="auto"/>
          </w:tcPr>
          <w:p w:rsidR="00592BBA" w:rsidRPr="004B56AC" w:rsidRDefault="00592BBA" w:rsidP="004B56AC">
            <w:pPr>
              <w:jc w:val="center"/>
              <w:rPr>
                <w:b/>
              </w:rPr>
            </w:pPr>
            <w:r>
              <w:rPr>
                <w:b/>
              </w:rPr>
              <w:t>RPM</w:t>
            </w:r>
          </w:p>
        </w:tc>
      </w:tr>
      <w:tr w:rsidR="00592BBA" w:rsidTr="004B56AC">
        <w:trPr>
          <w:jc w:val="center"/>
        </w:trPr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0x10</w:t>
            </w:r>
          </w:p>
        </w:tc>
        <w:tc>
          <w:tcPr>
            <w:tcW w:w="0" w:type="auto"/>
            <w:shd w:val="clear" w:color="auto" w:fill="auto"/>
          </w:tcPr>
          <w:p w:rsidR="00592BBA" w:rsidRDefault="00592BBA">
            <w:pPr>
              <w:jc w:val="center"/>
            </w:pPr>
            <w:r>
              <w:t>5000</w:t>
            </w:r>
          </w:p>
        </w:tc>
      </w:tr>
      <w:tr w:rsidR="00592BBA" w:rsidTr="004B56AC">
        <w:trPr>
          <w:jc w:val="center"/>
        </w:trPr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0x11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3000</w:t>
            </w:r>
          </w:p>
        </w:tc>
      </w:tr>
      <w:tr w:rsidR="00592BBA" w:rsidTr="004B56AC">
        <w:trPr>
          <w:jc w:val="center"/>
        </w:trPr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0x12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8000</w:t>
            </w:r>
          </w:p>
        </w:tc>
      </w:tr>
      <w:tr w:rsidR="00592BBA" w:rsidTr="004B56AC">
        <w:trPr>
          <w:jc w:val="center"/>
        </w:trPr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19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0x13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10000</w:t>
            </w:r>
          </w:p>
        </w:tc>
      </w:tr>
      <w:tr w:rsidR="00592BBA" w:rsidTr="004B56AC">
        <w:trPr>
          <w:jc w:val="center"/>
        </w:trPr>
        <w:tc>
          <w:tcPr>
            <w:tcW w:w="0" w:type="auto"/>
            <w:shd w:val="clear" w:color="auto" w:fill="auto"/>
          </w:tcPr>
          <w:p w:rsidR="00592BBA" w:rsidRDefault="00592BBA" w:rsidP="00592BBA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592BBA">
            <w:pPr>
              <w:jc w:val="center"/>
            </w:pPr>
            <w:r>
              <w:t>0x14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592BBA">
            <w:pPr>
              <w:jc w:val="center"/>
            </w:pPr>
            <w:r>
              <w:t>5000</w:t>
            </w:r>
          </w:p>
        </w:tc>
      </w:tr>
      <w:tr w:rsidR="00592BBA" w:rsidTr="004B56AC">
        <w:trPr>
          <w:jc w:val="center"/>
        </w:trPr>
        <w:tc>
          <w:tcPr>
            <w:tcW w:w="0" w:type="auto"/>
            <w:shd w:val="clear" w:color="auto" w:fill="auto"/>
          </w:tcPr>
          <w:p w:rsidR="00592BBA" w:rsidRDefault="00592BBA" w:rsidP="00592BBA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592BBA">
            <w:pPr>
              <w:jc w:val="center"/>
            </w:pPr>
            <w:r>
              <w:t>0x15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592BBA">
            <w:pPr>
              <w:jc w:val="center"/>
            </w:pPr>
            <w:r>
              <w:t>3000</w:t>
            </w:r>
          </w:p>
        </w:tc>
      </w:tr>
      <w:tr w:rsidR="00592BBA" w:rsidTr="004B56AC">
        <w:trPr>
          <w:jc w:val="center"/>
        </w:trPr>
        <w:tc>
          <w:tcPr>
            <w:tcW w:w="0" w:type="auto"/>
            <w:shd w:val="clear" w:color="auto" w:fill="auto"/>
          </w:tcPr>
          <w:p w:rsidR="00592BBA" w:rsidRDefault="00592BBA" w:rsidP="00592BBA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592BBA">
            <w:pPr>
              <w:jc w:val="center"/>
            </w:pPr>
            <w:r>
              <w:t>0x16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592BBA">
            <w:pPr>
              <w:jc w:val="center"/>
            </w:pPr>
            <w:r>
              <w:t>8000</w:t>
            </w:r>
          </w:p>
        </w:tc>
      </w:tr>
      <w:tr w:rsidR="00592BBA" w:rsidTr="004B56AC">
        <w:trPr>
          <w:jc w:val="center"/>
        </w:trPr>
        <w:tc>
          <w:tcPr>
            <w:tcW w:w="0" w:type="auto"/>
            <w:shd w:val="clear" w:color="auto" w:fill="auto"/>
          </w:tcPr>
          <w:p w:rsidR="00592BBA" w:rsidRDefault="00592BBA" w:rsidP="00592BBA">
            <w:pPr>
              <w:jc w:val="center"/>
            </w:pPr>
            <w:r>
              <w:t>23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592BBA">
            <w:pPr>
              <w:jc w:val="center"/>
            </w:pPr>
            <w:r>
              <w:t>0x17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592BBA">
            <w:pPr>
              <w:jc w:val="center"/>
            </w:pPr>
            <w:r>
              <w:t>10000</w:t>
            </w:r>
          </w:p>
        </w:tc>
      </w:tr>
      <w:tr w:rsidR="00592BBA" w:rsidTr="004B56AC">
        <w:trPr>
          <w:jc w:val="center"/>
        </w:trPr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255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0xFF</w:t>
            </w:r>
          </w:p>
        </w:tc>
        <w:tc>
          <w:tcPr>
            <w:tcW w:w="0" w:type="auto"/>
            <w:shd w:val="clear" w:color="auto" w:fill="auto"/>
          </w:tcPr>
          <w:p w:rsidR="00592BBA" w:rsidRDefault="00592BBA" w:rsidP="004B56AC">
            <w:pPr>
              <w:jc w:val="center"/>
            </w:pPr>
            <w:r>
              <w:t>Other</w:t>
            </w:r>
          </w:p>
        </w:tc>
      </w:tr>
    </w:tbl>
    <w:p w:rsidR="003B54C3" w:rsidRDefault="003B54C3" w:rsidP="00E160C1">
      <w:pPr>
        <w:numPr>
          <w:ilvl w:val="0"/>
          <w:numId w:val="19"/>
        </w:numPr>
        <w:spacing w:before="120"/>
      </w:pPr>
      <w:r>
        <w:t>&lt;</w:t>
      </w:r>
      <w:proofErr w:type="spellStart"/>
      <w:r>
        <w:t>PumpCommand</w:t>
      </w:r>
      <w:proofErr w:type="spellEnd"/>
      <w:r>
        <w:t>&gt; is enables the</w:t>
      </w:r>
      <w:r w:rsidR="0051413B">
        <w:t xml:space="preserve"> DII</w:t>
      </w:r>
      <w:r>
        <w:t xml:space="preserve"> (or its accessories) to provide commands to send to a connected </w:t>
      </w:r>
      <w:r w:rsidR="0051413B">
        <w:t>D25</w:t>
      </w:r>
      <w:r>
        <w:t xml:space="preserve">. It is encoded as follows: </w:t>
      </w:r>
    </w:p>
    <w:p w:rsidR="00E160C1" w:rsidRDefault="003433D9" w:rsidP="00E160C1">
      <w:pPr>
        <w:spacing w:before="120"/>
        <w:ind w:left="2160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96"/>
        <w:gridCol w:w="3155"/>
        <w:gridCol w:w="4430"/>
      </w:tblGrid>
      <w:tr w:rsidR="003B54C3" w:rsidTr="004B56AC">
        <w:trPr>
          <w:jc w:val="center"/>
        </w:trPr>
        <w:tc>
          <w:tcPr>
            <w:tcW w:w="0" w:type="auto"/>
            <w:shd w:val="clear" w:color="auto" w:fill="auto"/>
          </w:tcPr>
          <w:p w:rsidR="003B54C3" w:rsidRPr="004B56AC" w:rsidRDefault="003B54C3" w:rsidP="00EE3144">
            <w:pPr>
              <w:rPr>
                <w:b/>
              </w:rPr>
            </w:pPr>
            <w:r w:rsidRPr="004B56AC">
              <w:rPr>
                <w:b/>
              </w:rPr>
              <w:lastRenderedPageBreak/>
              <w:t>Value</w:t>
            </w:r>
          </w:p>
        </w:tc>
        <w:tc>
          <w:tcPr>
            <w:tcW w:w="0" w:type="auto"/>
            <w:shd w:val="clear" w:color="auto" w:fill="auto"/>
          </w:tcPr>
          <w:p w:rsidR="003B54C3" w:rsidRPr="004B56AC" w:rsidRDefault="003B54C3" w:rsidP="00EE3144">
            <w:pPr>
              <w:rPr>
                <w:b/>
              </w:rPr>
            </w:pPr>
            <w:r w:rsidRPr="004B56AC">
              <w:rPr>
                <w:b/>
              </w:rPr>
              <w:t>&lt;</w:t>
            </w:r>
            <w:proofErr w:type="spellStart"/>
            <w:r w:rsidRPr="004B56AC">
              <w:rPr>
                <w:b/>
              </w:rPr>
              <w:t>PumpCommand</w:t>
            </w:r>
            <w:proofErr w:type="spellEnd"/>
            <w:r w:rsidRPr="004B56AC">
              <w:rPr>
                <w:b/>
              </w:rPr>
              <w:t>&gt;</w:t>
            </w:r>
          </w:p>
        </w:tc>
        <w:tc>
          <w:tcPr>
            <w:tcW w:w="0" w:type="auto"/>
            <w:shd w:val="clear" w:color="auto" w:fill="auto"/>
          </w:tcPr>
          <w:p w:rsidR="003B54C3" w:rsidRPr="004B56AC" w:rsidRDefault="003B54C3" w:rsidP="00EE3144">
            <w:pPr>
              <w:rPr>
                <w:b/>
              </w:rPr>
            </w:pPr>
            <w:r w:rsidRPr="004B56AC">
              <w:rPr>
                <w:b/>
              </w:rPr>
              <w:t>Description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REMOTE_NO_ACTIVITY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No action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1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REMOTE_INCREASE_SET_PRESSURE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Increment pressure, go into pressure change mode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2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REMOTE_DECREASE_SET_PRESSURE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Decrement pressure, go into pressure change mode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REMOTE_STOP_SET_PRESSURE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Stop the pressure change mode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4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REMOTE_INCREASE_FLOW_LIMIT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Increment flow limit, go into flow limit change mode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5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REMOTE_DECREASE_FLOW_LIMIT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Decrement flow limit, go into flow limit change mode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REMOTE_STOP_FLOW_LIMIT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Stop the flow limit mode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7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REMOTE_START_PUMP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Start pump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8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REMOTE_STOP_PUMP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Stop pump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9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REMOTE_START_LAVAGE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Start Lavage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10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REMOTE_STOP_LAVAGE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Stop Lavage</w:t>
            </w:r>
          </w:p>
        </w:tc>
      </w:tr>
      <w:tr w:rsidR="003B54C3" w:rsidTr="004B56AC">
        <w:trPr>
          <w:jc w:val="center"/>
        </w:trPr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11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REMOTE_TOGGLE_LAVAGE</w:t>
            </w:r>
          </w:p>
        </w:tc>
        <w:tc>
          <w:tcPr>
            <w:tcW w:w="0" w:type="auto"/>
            <w:shd w:val="clear" w:color="auto" w:fill="auto"/>
          </w:tcPr>
          <w:p w:rsidR="003B54C3" w:rsidRDefault="003B54C3" w:rsidP="00EE3144">
            <w:r>
              <w:t>Toggle state of lavage</w:t>
            </w:r>
          </w:p>
        </w:tc>
      </w:tr>
    </w:tbl>
    <w:p w:rsidR="00E160C1" w:rsidRDefault="00E160C1" w:rsidP="00E160C1">
      <w:pPr>
        <w:ind w:left="2160"/>
      </w:pPr>
    </w:p>
    <w:p w:rsidR="003B54C3" w:rsidRDefault="003B54C3" w:rsidP="00E160C1">
      <w:pPr>
        <w:numPr>
          <w:ilvl w:val="0"/>
          <w:numId w:val="19"/>
        </w:numPr>
      </w:pPr>
      <w:r>
        <w:t>&lt;CK&gt; is the 8-bit</w:t>
      </w:r>
      <w:r w:rsidR="006A342D">
        <w:t xml:space="preserve"> twos complement</w:t>
      </w:r>
      <w:r>
        <w:t xml:space="preserve"> checksum of the preceding bytes</w:t>
      </w:r>
    </w:p>
    <w:p w:rsidR="003433D9" w:rsidRDefault="003433D9" w:rsidP="00780955">
      <w:pPr>
        <w:pStyle w:val="Heading1"/>
        <w:numPr>
          <w:ilvl w:val="0"/>
          <w:numId w:val="0"/>
        </w:numPr>
        <w:ind w:left="432"/>
      </w:pPr>
    </w:p>
    <w:sectPr w:rsidR="003433D9" w:rsidSect="008E7791">
      <w:headerReference w:type="default" r:id="rId8"/>
      <w:footerReference w:type="default" r:id="rId9"/>
      <w:pgSz w:w="12240" w:h="15840"/>
      <w:pgMar w:top="720" w:right="720" w:bottom="720" w:left="720" w:header="720" w:footer="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66E" w:rsidRDefault="0081666E">
      <w:r>
        <w:separator/>
      </w:r>
    </w:p>
  </w:endnote>
  <w:endnote w:type="continuationSeparator" w:id="0">
    <w:p w:rsidR="0081666E" w:rsidRDefault="0081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mith&amp;NephewLF">
    <w:panose1 w:val="020F0500030000020004"/>
    <w:charset w:val="00"/>
    <w:family w:val="swiss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D4" w:rsidRPr="00927C5B" w:rsidRDefault="00E353D4" w:rsidP="00DA7C3D">
    <w:pPr>
      <w:pStyle w:val="Footer"/>
      <w:tabs>
        <w:tab w:val="clear" w:pos="4320"/>
        <w:tab w:val="clear" w:pos="8640"/>
        <w:tab w:val="center" w:pos="5490"/>
        <w:tab w:val="right" w:pos="10800"/>
      </w:tabs>
      <w:jc w:val="center"/>
      <w:rPr>
        <w:rFonts w:ascii="Arial" w:hAnsi="Arial" w:cs="Arial"/>
        <w:b/>
        <w:sz w:val="14"/>
        <w:szCs w:val="14"/>
      </w:rPr>
    </w:pPr>
    <w:r w:rsidRPr="00927C5B">
      <w:rPr>
        <w:rFonts w:ascii="Arial" w:hAnsi="Arial" w:cs="Arial"/>
        <w:b/>
        <w:sz w:val="14"/>
        <w:szCs w:val="14"/>
      </w:rPr>
      <w:t>Notice:</w:t>
    </w:r>
  </w:p>
  <w:p w:rsidR="00E353D4" w:rsidRDefault="00E353D4" w:rsidP="00DA7C3D">
    <w:pPr>
      <w:pStyle w:val="Footer"/>
      <w:tabs>
        <w:tab w:val="clear" w:pos="4320"/>
        <w:tab w:val="clear" w:pos="8640"/>
        <w:tab w:val="center" w:pos="5490"/>
        <w:tab w:val="right" w:pos="10800"/>
      </w:tabs>
      <w:jc w:val="center"/>
      <w:rPr>
        <w:rFonts w:ascii="Arial" w:hAnsi="Arial" w:cs="Arial"/>
        <w:sz w:val="14"/>
        <w:szCs w:val="14"/>
      </w:rPr>
    </w:pPr>
    <w:r w:rsidRPr="00927C5B">
      <w:rPr>
        <w:rFonts w:ascii="Arial" w:hAnsi="Arial" w:cs="Arial"/>
        <w:sz w:val="14"/>
        <w:szCs w:val="14"/>
      </w:rPr>
      <w:t>This document is proprietary and the contents are the exclusive property of Smith &amp; Nephew, Inc.</w:t>
    </w:r>
    <w:r w:rsidRPr="00927C5B">
      <w:rPr>
        <w:rFonts w:ascii="Arial" w:hAnsi="Arial" w:cs="Arial"/>
        <w:sz w:val="14"/>
        <w:szCs w:val="14"/>
      </w:rPr>
      <w:br/>
      <w:t>This document may not be reproduced in any form without written permission from Smith &amp; Nephew, Inc.</w:t>
    </w:r>
  </w:p>
  <w:p w:rsidR="00E353D4" w:rsidRPr="00927C5B" w:rsidRDefault="00E353D4" w:rsidP="00DA7C3D">
    <w:pPr>
      <w:pStyle w:val="Footer"/>
      <w:tabs>
        <w:tab w:val="clear" w:pos="4320"/>
        <w:tab w:val="clear" w:pos="8640"/>
        <w:tab w:val="center" w:pos="5490"/>
        <w:tab w:val="right" w:pos="10800"/>
      </w:tabs>
      <w:jc w:val="center"/>
      <w:rPr>
        <w:rFonts w:ascii="Arial" w:hAnsi="Arial" w:cs="Arial"/>
        <w:sz w:val="14"/>
        <w:szCs w:val="14"/>
      </w:rPr>
    </w:pPr>
  </w:p>
  <w:p w:rsidR="00E353D4" w:rsidRPr="008303B5" w:rsidRDefault="00E353D4" w:rsidP="008E7791">
    <w:pPr>
      <w:tabs>
        <w:tab w:val="center" w:pos="5490"/>
        <w:tab w:val="right" w:pos="10800"/>
      </w:tabs>
      <w:rPr>
        <w:rFonts w:ascii="Arial" w:hAnsi="Arial" w:cs="Arial"/>
        <w:sz w:val="14"/>
        <w:szCs w:val="14"/>
      </w:rPr>
    </w:pPr>
    <w:r w:rsidRPr="00927C5B">
      <w:rPr>
        <w:rFonts w:ascii="Arial" w:hAnsi="Arial" w:cs="Arial"/>
        <w:i/>
        <w:sz w:val="14"/>
        <w:szCs w:val="14"/>
      </w:rPr>
      <w:t>Reference</w:t>
    </w:r>
    <w:r w:rsidRPr="00927C5B">
      <w:rPr>
        <w:rFonts w:ascii="Arial" w:hAnsi="Arial" w:cs="Arial"/>
        <w:sz w:val="14"/>
        <w:szCs w:val="14"/>
      </w:rPr>
      <w:t xml:space="preserve"> EOP</w:t>
    </w:r>
    <w:r w:rsidRPr="008303B5">
      <w:rPr>
        <w:rFonts w:ascii="Arial" w:hAnsi="Arial" w:cs="Arial"/>
        <w:sz w:val="14"/>
        <w:szCs w:val="14"/>
      </w:rPr>
      <w:t xml:space="preserve"> 14000</w:t>
    </w:r>
    <w:r w:rsidRPr="00927C5B">
      <w:rPr>
        <w:rFonts w:ascii="Arial" w:hAnsi="Arial" w:cs="Arial"/>
        <w:sz w:val="14"/>
        <w:szCs w:val="14"/>
      </w:rPr>
      <w:t>03</w:t>
    </w:r>
  </w:p>
  <w:p w:rsidR="00E353D4" w:rsidRPr="003939B1" w:rsidRDefault="00E353D4" w:rsidP="008E7791">
    <w:pPr>
      <w:pStyle w:val="Footer"/>
      <w:tabs>
        <w:tab w:val="clear" w:pos="4320"/>
        <w:tab w:val="clear" w:pos="8640"/>
        <w:tab w:val="center" w:pos="5490"/>
        <w:tab w:val="right" w:pos="10800"/>
      </w:tabs>
      <w:rPr>
        <w:rFonts w:ascii="Arial" w:hAnsi="Arial" w:cs="Arial"/>
        <w:sz w:val="14"/>
        <w:szCs w:val="14"/>
      </w:rPr>
    </w:pPr>
    <w:r w:rsidRPr="008303B5">
      <w:rPr>
        <w:rFonts w:ascii="Arial" w:hAnsi="Arial" w:cs="Arial"/>
        <w:snapToGrid w:val="0"/>
        <w:sz w:val="14"/>
        <w:szCs w:val="14"/>
      </w:rPr>
      <w:t xml:space="preserve">Printed On: </w:t>
    </w:r>
    <w:r w:rsidRPr="008303B5">
      <w:rPr>
        <w:rFonts w:ascii="Arial" w:hAnsi="Arial" w:cs="Arial"/>
        <w:snapToGrid w:val="0"/>
        <w:sz w:val="14"/>
        <w:szCs w:val="14"/>
      </w:rPr>
      <w:fldChar w:fldCharType="begin"/>
    </w:r>
    <w:r w:rsidRPr="008303B5">
      <w:rPr>
        <w:rFonts w:ascii="Arial" w:hAnsi="Arial" w:cs="Arial"/>
        <w:snapToGrid w:val="0"/>
        <w:sz w:val="14"/>
        <w:szCs w:val="14"/>
      </w:rPr>
      <w:instrText xml:space="preserve"> DATE \@ "MM/dd/yy" </w:instrText>
    </w:r>
    <w:r w:rsidRPr="008303B5">
      <w:rPr>
        <w:rFonts w:ascii="Arial" w:hAnsi="Arial" w:cs="Arial"/>
        <w:snapToGrid w:val="0"/>
        <w:sz w:val="14"/>
        <w:szCs w:val="14"/>
      </w:rPr>
      <w:fldChar w:fldCharType="separate"/>
    </w:r>
    <w:r w:rsidR="00AC1B8F">
      <w:rPr>
        <w:rFonts w:ascii="Arial" w:hAnsi="Arial" w:cs="Arial"/>
        <w:noProof/>
        <w:snapToGrid w:val="0"/>
        <w:sz w:val="14"/>
        <w:szCs w:val="14"/>
      </w:rPr>
      <w:t>09/24/19</w:t>
    </w:r>
    <w:r w:rsidRPr="008303B5">
      <w:rPr>
        <w:rFonts w:ascii="Arial" w:hAnsi="Arial" w:cs="Arial"/>
        <w:snapToGrid w:val="0"/>
        <w:sz w:val="14"/>
        <w:szCs w:val="14"/>
      </w:rPr>
      <w:fldChar w:fldCharType="end"/>
    </w:r>
    <w:r w:rsidRPr="00927C5B">
      <w:rPr>
        <w:rFonts w:ascii="Arial" w:hAnsi="Arial" w:cs="Arial"/>
        <w:snapToGrid w:val="0"/>
        <w:sz w:val="14"/>
        <w:szCs w:val="14"/>
      </w:rPr>
      <w:tab/>
    </w:r>
    <w:r>
      <w:rPr>
        <w:rFonts w:ascii="Arial" w:hAnsi="Arial" w:cs="Arial"/>
        <w:snapToGrid w:val="0"/>
        <w:sz w:val="14"/>
        <w:szCs w:val="14"/>
      </w:rPr>
      <w:tab/>
    </w:r>
    <w:r w:rsidRPr="00927C5B">
      <w:rPr>
        <w:rFonts w:ascii="Arial" w:hAnsi="Arial" w:cs="Arial"/>
        <w:snapToGrid w:val="0"/>
        <w:sz w:val="14"/>
        <w:szCs w:val="14"/>
      </w:rPr>
      <w:t xml:space="preserve">Page </w:t>
    </w:r>
    <w:r w:rsidRPr="00927C5B">
      <w:rPr>
        <w:rFonts w:ascii="Arial" w:hAnsi="Arial" w:cs="Arial"/>
        <w:snapToGrid w:val="0"/>
        <w:sz w:val="14"/>
        <w:szCs w:val="14"/>
      </w:rPr>
      <w:fldChar w:fldCharType="begin"/>
    </w:r>
    <w:r w:rsidRPr="00927C5B">
      <w:rPr>
        <w:rFonts w:ascii="Arial" w:hAnsi="Arial" w:cs="Arial"/>
        <w:snapToGrid w:val="0"/>
        <w:sz w:val="14"/>
        <w:szCs w:val="14"/>
      </w:rPr>
      <w:instrText xml:space="preserve"> PAGE </w:instrText>
    </w:r>
    <w:r w:rsidRPr="00927C5B">
      <w:rPr>
        <w:rFonts w:ascii="Arial" w:hAnsi="Arial" w:cs="Arial"/>
        <w:snapToGrid w:val="0"/>
        <w:sz w:val="14"/>
        <w:szCs w:val="14"/>
      </w:rPr>
      <w:fldChar w:fldCharType="separate"/>
    </w:r>
    <w:r w:rsidR="008E7791">
      <w:rPr>
        <w:rFonts w:ascii="Arial" w:hAnsi="Arial" w:cs="Arial"/>
        <w:noProof/>
        <w:snapToGrid w:val="0"/>
        <w:sz w:val="14"/>
        <w:szCs w:val="14"/>
      </w:rPr>
      <w:t>1</w:t>
    </w:r>
    <w:r w:rsidRPr="00927C5B">
      <w:rPr>
        <w:rFonts w:ascii="Arial" w:hAnsi="Arial" w:cs="Arial"/>
        <w:snapToGrid w:val="0"/>
        <w:sz w:val="14"/>
        <w:szCs w:val="14"/>
      </w:rPr>
      <w:fldChar w:fldCharType="end"/>
    </w:r>
    <w:r w:rsidRPr="00927C5B">
      <w:rPr>
        <w:rFonts w:ascii="Arial" w:hAnsi="Arial" w:cs="Arial"/>
        <w:snapToGrid w:val="0"/>
        <w:sz w:val="14"/>
        <w:szCs w:val="14"/>
      </w:rPr>
      <w:t xml:space="preserve"> of </w:t>
    </w:r>
    <w:r w:rsidRPr="00927C5B">
      <w:rPr>
        <w:rFonts w:ascii="Arial" w:hAnsi="Arial" w:cs="Arial"/>
        <w:snapToGrid w:val="0"/>
        <w:sz w:val="14"/>
        <w:szCs w:val="14"/>
      </w:rPr>
      <w:fldChar w:fldCharType="begin"/>
    </w:r>
    <w:r w:rsidRPr="00927C5B">
      <w:rPr>
        <w:rFonts w:ascii="Arial" w:hAnsi="Arial" w:cs="Arial"/>
        <w:snapToGrid w:val="0"/>
        <w:sz w:val="14"/>
        <w:szCs w:val="14"/>
      </w:rPr>
      <w:instrText xml:space="preserve"> NUMPAGES </w:instrText>
    </w:r>
    <w:r w:rsidRPr="00927C5B">
      <w:rPr>
        <w:rFonts w:ascii="Arial" w:hAnsi="Arial" w:cs="Arial"/>
        <w:snapToGrid w:val="0"/>
        <w:sz w:val="14"/>
        <w:szCs w:val="14"/>
      </w:rPr>
      <w:fldChar w:fldCharType="separate"/>
    </w:r>
    <w:r w:rsidR="008E7791">
      <w:rPr>
        <w:rFonts w:ascii="Arial" w:hAnsi="Arial" w:cs="Arial"/>
        <w:noProof/>
        <w:snapToGrid w:val="0"/>
        <w:sz w:val="14"/>
        <w:szCs w:val="14"/>
      </w:rPr>
      <w:t>4</w:t>
    </w:r>
    <w:r w:rsidRPr="00927C5B">
      <w:rPr>
        <w:rFonts w:ascii="Arial" w:hAnsi="Arial" w:cs="Arial"/>
        <w:snapToGrid w:val="0"/>
        <w:sz w:val="14"/>
        <w:szCs w:val="14"/>
      </w:rPr>
      <w:fldChar w:fldCharType="end"/>
    </w:r>
  </w:p>
  <w:p w:rsidR="00E353D4" w:rsidRDefault="00E353D4" w:rsidP="008E7791">
    <w:pPr>
      <w:pStyle w:val="Footer"/>
      <w:tabs>
        <w:tab w:val="clear" w:pos="4320"/>
        <w:tab w:val="clear" w:pos="8640"/>
        <w:tab w:val="center" w:pos="5490"/>
        <w:tab w:val="right" w:pos="1080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66E" w:rsidRDefault="0081666E">
      <w:r>
        <w:separator/>
      </w:r>
    </w:p>
  </w:footnote>
  <w:footnote w:type="continuationSeparator" w:id="0">
    <w:p w:rsidR="0081666E" w:rsidRDefault="0081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D4" w:rsidRPr="00950167" w:rsidRDefault="00E353D4" w:rsidP="00D90DF9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  <w:tab w:val="left" w:pos="5975"/>
      </w:tabs>
      <w:rPr>
        <w:rFonts w:ascii="Helvetica" w:hAnsi="Helvetica"/>
        <w:color w:val="999999"/>
      </w:rPr>
    </w:pPr>
    <w:r w:rsidRPr="00950167">
      <w:rPr>
        <w:rFonts w:ascii="Helvetica" w:hAnsi="Helvetica"/>
        <w:b/>
        <w:color w:val="999999"/>
        <w:sz w:val="28"/>
      </w:rPr>
      <w:t>Smith &amp; Nephew Inc.</w:t>
    </w:r>
    <w:r>
      <w:rPr>
        <w:rFonts w:ascii="Helvetica" w:hAnsi="Helvetica"/>
        <w:b/>
        <w:color w:val="999999"/>
        <w:sz w:val="28"/>
      </w:rPr>
      <w:tab/>
    </w:r>
  </w:p>
  <w:p w:rsidR="00E353D4" w:rsidRPr="00555238" w:rsidRDefault="00E353D4" w:rsidP="00D90DF9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</w:tabs>
      <w:jc w:val="center"/>
      <w:rPr>
        <w:rFonts w:ascii="Helvetica" w:hAnsi="Helvetica"/>
        <w:color w:val="999999"/>
        <w:sz w:val="24"/>
      </w:rPr>
    </w:pPr>
    <w:r>
      <w:rPr>
        <w:rFonts w:ascii="Helvetica" w:hAnsi="Helvetica"/>
        <w:color w:val="999999"/>
        <w:sz w:val="24"/>
      </w:rPr>
      <w:t>Shaver Pump Interface Protocol</w:t>
    </w:r>
  </w:p>
  <w:p w:rsidR="00E353D4" w:rsidRPr="00555238" w:rsidRDefault="00E353D4" w:rsidP="00D90DF9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  <w:tab w:val="right" w:pos="10800"/>
      </w:tabs>
      <w:rPr>
        <w:rFonts w:ascii="Helvetica" w:hAnsi="Helvetica"/>
        <w:color w:val="999999"/>
        <w:sz w:val="24"/>
      </w:rPr>
    </w:pPr>
    <w:r w:rsidRPr="00555238">
      <w:rPr>
        <w:rFonts w:ascii="Helvetica" w:hAnsi="Helvetica"/>
        <w:color w:val="999999"/>
        <w:sz w:val="24"/>
      </w:rPr>
      <w:t xml:space="preserve">Document#: </w:t>
    </w:r>
    <w:r w:rsidRPr="00D90DF9">
      <w:rPr>
        <w:rFonts w:ascii="Helvetica" w:hAnsi="Helvetica"/>
        <w:color w:val="999999"/>
        <w:sz w:val="24"/>
      </w:rPr>
      <w:t>15000285</w:t>
    </w:r>
    <w:r>
      <w:rPr>
        <w:rFonts w:ascii="Helvetica" w:hAnsi="Helvetica"/>
        <w:color w:val="999999"/>
      </w:rPr>
      <w:tab/>
    </w:r>
    <w:r w:rsidRPr="00555238">
      <w:rPr>
        <w:rFonts w:ascii="Helvetica" w:hAnsi="Helvetica"/>
        <w:color w:val="999999"/>
        <w:sz w:val="24"/>
      </w:rPr>
      <w:t xml:space="preserve">Revision: </w:t>
    </w:r>
    <w:r w:rsidR="00AC1B8F">
      <w:rPr>
        <w:rFonts w:ascii="Helvetica" w:hAnsi="Helvetica"/>
        <w:color w:val="999999"/>
        <w:sz w:val="24"/>
        <w:szCs w:val="24"/>
      </w:rPr>
      <w:t>C</w:t>
    </w:r>
    <w:bookmarkStart w:id="15" w:name="_GoBack"/>
    <w:bookmarkEnd w:id="15"/>
  </w:p>
  <w:p w:rsidR="00E353D4" w:rsidRPr="00D90DF9" w:rsidRDefault="00E353D4" w:rsidP="00D90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14CAE98"/>
    <w:lvl w:ilvl="0">
      <w:start w:val="1"/>
      <w:numFmt w:val="lowerLetter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C9B53ED"/>
    <w:multiLevelType w:val="hybridMultilevel"/>
    <w:tmpl w:val="09961F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021E3"/>
    <w:multiLevelType w:val="hybridMultilevel"/>
    <w:tmpl w:val="8542B5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249B7"/>
    <w:multiLevelType w:val="hybridMultilevel"/>
    <w:tmpl w:val="900A71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FB7C67"/>
    <w:multiLevelType w:val="hybridMultilevel"/>
    <w:tmpl w:val="4FF83C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35EDE"/>
    <w:multiLevelType w:val="hybridMultilevel"/>
    <w:tmpl w:val="47667E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20789"/>
    <w:multiLevelType w:val="hybridMultilevel"/>
    <w:tmpl w:val="A906D5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E74D1"/>
    <w:multiLevelType w:val="hybridMultilevel"/>
    <w:tmpl w:val="B7969D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AD7991"/>
    <w:multiLevelType w:val="hybridMultilevel"/>
    <w:tmpl w:val="314229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8D39E5"/>
    <w:multiLevelType w:val="hybridMultilevel"/>
    <w:tmpl w:val="7C1480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50681"/>
    <w:multiLevelType w:val="hybridMultilevel"/>
    <w:tmpl w:val="314229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947320"/>
    <w:multiLevelType w:val="multilevel"/>
    <w:tmpl w:val="E958809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4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7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firstLine="7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firstLine="144"/>
      </w:pPr>
      <w:rPr>
        <w:rFonts w:hint="default"/>
      </w:rPr>
    </w:lvl>
  </w:abstractNum>
  <w:abstractNum w:abstractNumId="12" w15:restartNumberingAfterBreak="0">
    <w:nsid w:val="6B904D81"/>
    <w:multiLevelType w:val="multilevel"/>
    <w:tmpl w:val="1DCA2AD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Style6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tyle4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6D0D6AD9"/>
    <w:multiLevelType w:val="hybridMultilevel"/>
    <w:tmpl w:val="91B6A1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D35C4"/>
    <w:multiLevelType w:val="hybridMultilevel"/>
    <w:tmpl w:val="B7163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178D7"/>
    <w:multiLevelType w:val="hybridMultilevel"/>
    <w:tmpl w:val="3CD07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E16DE"/>
    <w:multiLevelType w:val="hybridMultilevel"/>
    <w:tmpl w:val="86FCE2F0"/>
    <w:lvl w:ilvl="0" w:tplc="25E89FBC">
      <w:start w:val="1"/>
      <w:numFmt w:val="lowerLetter"/>
      <w:pStyle w:val="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874C8D"/>
    <w:multiLevelType w:val="hybridMultilevel"/>
    <w:tmpl w:val="22127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2"/>
  </w:num>
  <w:num w:numId="13">
    <w:abstractNumId w:val="12"/>
  </w:num>
  <w:num w:numId="14">
    <w:abstractNumId w:val="14"/>
  </w:num>
  <w:num w:numId="15">
    <w:abstractNumId w:val="9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17"/>
  </w:num>
  <w:num w:numId="19">
    <w:abstractNumId w:val="5"/>
  </w:num>
  <w:num w:numId="20">
    <w:abstractNumId w:val="15"/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1"/>
  </w:num>
  <w:num w:numId="26">
    <w:abstractNumId w:val="0"/>
    <w:lvlOverride w:ilvl="0">
      <w:startOverride w:val="1"/>
    </w:lvlOverride>
  </w:num>
  <w:num w:numId="27">
    <w:abstractNumId w:val="7"/>
  </w:num>
  <w:num w:numId="28">
    <w:abstractNumId w:val="0"/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4"/>
  </w:num>
  <w:num w:numId="36">
    <w:abstractNumId w:val="3"/>
  </w:num>
  <w:num w:numId="37">
    <w:abstractNumId w:val="13"/>
  </w:num>
  <w:num w:numId="38">
    <w:abstractNumId w:val="8"/>
  </w:num>
  <w:num w:numId="39">
    <w:abstractNumId w:val="10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83"/>
    <w:rsid w:val="00003FAF"/>
    <w:rsid w:val="00005C28"/>
    <w:rsid w:val="0001756A"/>
    <w:rsid w:val="000203F6"/>
    <w:rsid w:val="00021AF1"/>
    <w:rsid w:val="00026D16"/>
    <w:rsid w:val="00031812"/>
    <w:rsid w:val="00043BF0"/>
    <w:rsid w:val="00046986"/>
    <w:rsid w:val="00065DEC"/>
    <w:rsid w:val="00083938"/>
    <w:rsid w:val="000845BF"/>
    <w:rsid w:val="000B5B6C"/>
    <w:rsid w:val="000B71D5"/>
    <w:rsid w:val="000C3545"/>
    <w:rsid w:val="000C38FC"/>
    <w:rsid w:val="000E7528"/>
    <w:rsid w:val="000F78B1"/>
    <w:rsid w:val="001049CA"/>
    <w:rsid w:val="0011000D"/>
    <w:rsid w:val="00123819"/>
    <w:rsid w:val="00164BCF"/>
    <w:rsid w:val="001674E3"/>
    <w:rsid w:val="00167A2D"/>
    <w:rsid w:val="00177AB9"/>
    <w:rsid w:val="001826D0"/>
    <w:rsid w:val="001909FC"/>
    <w:rsid w:val="00196B79"/>
    <w:rsid w:val="001A1D64"/>
    <w:rsid w:val="001F268A"/>
    <w:rsid w:val="00211A98"/>
    <w:rsid w:val="00232E29"/>
    <w:rsid w:val="00255F85"/>
    <w:rsid w:val="002579BE"/>
    <w:rsid w:val="00257E50"/>
    <w:rsid w:val="00261816"/>
    <w:rsid w:val="00291B35"/>
    <w:rsid w:val="002A5EC1"/>
    <w:rsid w:val="002B054A"/>
    <w:rsid w:val="002C3CA2"/>
    <w:rsid w:val="002E7926"/>
    <w:rsid w:val="00326487"/>
    <w:rsid w:val="0032693C"/>
    <w:rsid w:val="003433D9"/>
    <w:rsid w:val="003521C3"/>
    <w:rsid w:val="00394CEB"/>
    <w:rsid w:val="003B54C3"/>
    <w:rsid w:val="003D33EC"/>
    <w:rsid w:val="003E025C"/>
    <w:rsid w:val="003F0223"/>
    <w:rsid w:val="003F645C"/>
    <w:rsid w:val="00404C5E"/>
    <w:rsid w:val="00407EF6"/>
    <w:rsid w:val="00423848"/>
    <w:rsid w:val="00464013"/>
    <w:rsid w:val="004661B9"/>
    <w:rsid w:val="00471FA7"/>
    <w:rsid w:val="004735CE"/>
    <w:rsid w:val="0049303D"/>
    <w:rsid w:val="004B56AC"/>
    <w:rsid w:val="004F04EF"/>
    <w:rsid w:val="00510A4F"/>
    <w:rsid w:val="0051413B"/>
    <w:rsid w:val="00516ACD"/>
    <w:rsid w:val="00523BE9"/>
    <w:rsid w:val="00537ECF"/>
    <w:rsid w:val="00540AC8"/>
    <w:rsid w:val="0054482A"/>
    <w:rsid w:val="00562047"/>
    <w:rsid w:val="00563E69"/>
    <w:rsid w:val="005768CE"/>
    <w:rsid w:val="005919B7"/>
    <w:rsid w:val="00592BBA"/>
    <w:rsid w:val="005B6ABD"/>
    <w:rsid w:val="005D3B83"/>
    <w:rsid w:val="005E350B"/>
    <w:rsid w:val="005F1CA6"/>
    <w:rsid w:val="00600538"/>
    <w:rsid w:val="00605361"/>
    <w:rsid w:val="00617664"/>
    <w:rsid w:val="006176BC"/>
    <w:rsid w:val="006220A7"/>
    <w:rsid w:val="006265D2"/>
    <w:rsid w:val="006355FD"/>
    <w:rsid w:val="006808BC"/>
    <w:rsid w:val="006923AE"/>
    <w:rsid w:val="006A1A35"/>
    <w:rsid w:val="006A342D"/>
    <w:rsid w:val="006A7810"/>
    <w:rsid w:val="006C1B83"/>
    <w:rsid w:val="006D576B"/>
    <w:rsid w:val="00707FD5"/>
    <w:rsid w:val="00713465"/>
    <w:rsid w:val="00717AD8"/>
    <w:rsid w:val="007407CC"/>
    <w:rsid w:val="00747D91"/>
    <w:rsid w:val="00753504"/>
    <w:rsid w:val="00760474"/>
    <w:rsid w:val="00780955"/>
    <w:rsid w:val="00790801"/>
    <w:rsid w:val="007B1000"/>
    <w:rsid w:val="007B5EEE"/>
    <w:rsid w:val="007F2F5A"/>
    <w:rsid w:val="0081666E"/>
    <w:rsid w:val="00823495"/>
    <w:rsid w:val="00832009"/>
    <w:rsid w:val="008325B7"/>
    <w:rsid w:val="00832EE7"/>
    <w:rsid w:val="00852D98"/>
    <w:rsid w:val="00864372"/>
    <w:rsid w:val="00876EFC"/>
    <w:rsid w:val="00893C83"/>
    <w:rsid w:val="00894A13"/>
    <w:rsid w:val="008D7648"/>
    <w:rsid w:val="008E151F"/>
    <w:rsid w:val="008E7791"/>
    <w:rsid w:val="009135BC"/>
    <w:rsid w:val="009145C3"/>
    <w:rsid w:val="00922CDF"/>
    <w:rsid w:val="00983538"/>
    <w:rsid w:val="00984C4D"/>
    <w:rsid w:val="00985115"/>
    <w:rsid w:val="0099719C"/>
    <w:rsid w:val="00997C3D"/>
    <w:rsid w:val="009A124A"/>
    <w:rsid w:val="009A38E5"/>
    <w:rsid w:val="009A405B"/>
    <w:rsid w:val="009A6545"/>
    <w:rsid w:val="009C1107"/>
    <w:rsid w:val="009F6916"/>
    <w:rsid w:val="00A159F9"/>
    <w:rsid w:val="00A364F4"/>
    <w:rsid w:val="00A5556E"/>
    <w:rsid w:val="00A63B39"/>
    <w:rsid w:val="00A65757"/>
    <w:rsid w:val="00A83BAE"/>
    <w:rsid w:val="00A9097A"/>
    <w:rsid w:val="00A97614"/>
    <w:rsid w:val="00AA3405"/>
    <w:rsid w:val="00AB3F0E"/>
    <w:rsid w:val="00AB6C17"/>
    <w:rsid w:val="00AC1B8F"/>
    <w:rsid w:val="00AC4870"/>
    <w:rsid w:val="00AC6DF0"/>
    <w:rsid w:val="00AF33BE"/>
    <w:rsid w:val="00B16E54"/>
    <w:rsid w:val="00B213C8"/>
    <w:rsid w:val="00B32298"/>
    <w:rsid w:val="00B62F04"/>
    <w:rsid w:val="00B667B8"/>
    <w:rsid w:val="00B714B5"/>
    <w:rsid w:val="00BB7F00"/>
    <w:rsid w:val="00BD0B2C"/>
    <w:rsid w:val="00BE141C"/>
    <w:rsid w:val="00BF7B33"/>
    <w:rsid w:val="00C051C4"/>
    <w:rsid w:val="00C06518"/>
    <w:rsid w:val="00C201BE"/>
    <w:rsid w:val="00C4372F"/>
    <w:rsid w:val="00C473AC"/>
    <w:rsid w:val="00C7428E"/>
    <w:rsid w:val="00C93153"/>
    <w:rsid w:val="00CA50F3"/>
    <w:rsid w:val="00D100D0"/>
    <w:rsid w:val="00D3267F"/>
    <w:rsid w:val="00D45ADD"/>
    <w:rsid w:val="00D53DEE"/>
    <w:rsid w:val="00D5421E"/>
    <w:rsid w:val="00D55A80"/>
    <w:rsid w:val="00D55BB1"/>
    <w:rsid w:val="00D60B19"/>
    <w:rsid w:val="00D7712B"/>
    <w:rsid w:val="00D8489A"/>
    <w:rsid w:val="00D90DF9"/>
    <w:rsid w:val="00DA7C3D"/>
    <w:rsid w:val="00DB38AC"/>
    <w:rsid w:val="00DB7127"/>
    <w:rsid w:val="00E040EE"/>
    <w:rsid w:val="00E1507D"/>
    <w:rsid w:val="00E160C1"/>
    <w:rsid w:val="00E353D4"/>
    <w:rsid w:val="00E46355"/>
    <w:rsid w:val="00E66A94"/>
    <w:rsid w:val="00E70C88"/>
    <w:rsid w:val="00E74404"/>
    <w:rsid w:val="00E90298"/>
    <w:rsid w:val="00E954A0"/>
    <w:rsid w:val="00E9574B"/>
    <w:rsid w:val="00EA355E"/>
    <w:rsid w:val="00EC24E6"/>
    <w:rsid w:val="00ED3041"/>
    <w:rsid w:val="00EE3144"/>
    <w:rsid w:val="00EE4F7D"/>
    <w:rsid w:val="00EF2912"/>
    <w:rsid w:val="00F0647B"/>
    <w:rsid w:val="00F33A9E"/>
    <w:rsid w:val="00F3715B"/>
    <w:rsid w:val="00F37CD5"/>
    <w:rsid w:val="00F526BE"/>
    <w:rsid w:val="00F61248"/>
    <w:rsid w:val="00F80A78"/>
    <w:rsid w:val="00F962C8"/>
    <w:rsid w:val="00FA3636"/>
    <w:rsid w:val="00FC3E56"/>
    <w:rsid w:val="00FC64D2"/>
    <w:rsid w:val="00FD6326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934DA"/>
  <w15:docId w15:val="{D5F3BC4A-DE4B-4364-9EB0-AC558A4F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mith&amp;NephewLF" w:hAnsi="Smith&amp;NephewLF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pPr>
      <w:numPr>
        <w:numId w:val="2"/>
      </w:numPr>
    </w:pPr>
  </w:style>
  <w:style w:type="paragraph" w:styleId="List2">
    <w:name w:val="List 2"/>
    <w:basedOn w:val="Normal"/>
    <w:pPr>
      <w:ind w:left="720" w:hanging="360"/>
    </w:pPr>
  </w:style>
  <w:style w:type="paragraph" w:styleId="ListNumber">
    <w:name w:val="List Number"/>
    <w:basedOn w:val="Normal"/>
    <w:pPr>
      <w:numPr>
        <w:numId w:val="28"/>
      </w:numPr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sz w:val="24"/>
      <w:szCs w:val="24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rsid w:val="00FC3E56"/>
  </w:style>
  <w:style w:type="paragraph" w:styleId="TOC2">
    <w:name w:val="toc 2"/>
    <w:basedOn w:val="Normal"/>
    <w:next w:val="Normal"/>
    <w:autoRedefine/>
    <w:uiPriority w:val="39"/>
    <w:rsid w:val="00FC3E56"/>
    <w:pPr>
      <w:ind w:left="200"/>
    </w:pPr>
  </w:style>
  <w:style w:type="paragraph" w:styleId="TOC3">
    <w:name w:val="toc 3"/>
    <w:basedOn w:val="Normal"/>
    <w:next w:val="Normal"/>
    <w:autoRedefine/>
    <w:semiHidden/>
    <w:rsid w:val="00FC3E56"/>
    <w:pPr>
      <w:ind w:left="400"/>
    </w:pPr>
  </w:style>
  <w:style w:type="character" w:styleId="Hyperlink">
    <w:name w:val="Hyperlink"/>
    <w:uiPriority w:val="99"/>
    <w:rsid w:val="00FC3E56"/>
    <w:rPr>
      <w:color w:val="0000FF"/>
      <w:u w:val="single"/>
    </w:rPr>
  </w:style>
  <w:style w:type="paragraph" w:customStyle="1" w:styleId="DocumentLabel">
    <w:name w:val="Document Label"/>
    <w:next w:val="Normal"/>
    <w:rsid w:val="009A38E5"/>
    <w:pPr>
      <w:keepNext/>
      <w:shd w:val="clear" w:color="auto" w:fill="D9D9D9"/>
      <w:spacing w:before="120" w:after="120" w:line="240" w:lineRule="atLeast"/>
      <w:ind w:firstLine="360"/>
    </w:pPr>
    <w:rPr>
      <w:rFonts w:ascii="Garamond" w:hAnsi="Garamond"/>
      <w:b/>
      <w:caps/>
      <w:spacing w:val="20"/>
      <w:sz w:val="18"/>
    </w:rPr>
  </w:style>
  <w:style w:type="paragraph" w:styleId="Header">
    <w:name w:val="header"/>
    <w:basedOn w:val="Normal"/>
    <w:link w:val="HeaderChar"/>
    <w:rsid w:val="000203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203F6"/>
    <w:pPr>
      <w:tabs>
        <w:tab w:val="center" w:pos="4320"/>
        <w:tab w:val="right" w:pos="8640"/>
      </w:tabs>
    </w:pPr>
  </w:style>
  <w:style w:type="paragraph" w:customStyle="1" w:styleId="Style4">
    <w:name w:val="Style4"/>
    <w:basedOn w:val="Heading4"/>
    <w:rsid w:val="00B32298"/>
    <w:pPr>
      <w:numPr>
        <w:numId w:val="13"/>
      </w:numPr>
      <w:overflowPunct w:val="0"/>
      <w:autoSpaceDE w:val="0"/>
      <w:autoSpaceDN w:val="0"/>
      <w:adjustRightInd w:val="0"/>
      <w:spacing w:before="0" w:after="0"/>
      <w:jc w:val="center"/>
      <w:textAlignment w:val="baseline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Heading3"/>
    <w:next w:val="Normal"/>
    <w:rsid w:val="00B32298"/>
    <w:pPr>
      <w:numPr>
        <w:numId w:val="13"/>
      </w:num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Times New Roman"/>
      <w:b w:val="0"/>
      <w:sz w:val="24"/>
      <w:szCs w:val="24"/>
    </w:rPr>
  </w:style>
  <w:style w:type="table" w:styleId="TableGrid">
    <w:name w:val="Table Grid"/>
    <w:basedOn w:val="TableNormal"/>
    <w:rsid w:val="00984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220A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F064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647B"/>
  </w:style>
  <w:style w:type="character" w:customStyle="1" w:styleId="CommentTextChar">
    <w:name w:val="Comment Text Char"/>
    <w:link w:val="CommentText"/>
    <w:rsid w:val="00F0647B"/>
    <w:rPr>
      <w:rFonts w:ascii="Smith&amp;NephewLF" w:hAnsi="Smith&amp;NephewLF"/>
    </w:rPr>
  </w:style>
  <w:style w:type="paragraph" w:styleId="CommentSubject">
    <w:name w:val="annotation subject"/>
    <w:basedOn w:val="CommentText"/>
    <w:next w:val="CommentText"/>
    <w:link w:val="CommentSubjectChar"/>
    <w:rsid w:val="00F0647B"/>
    <w:rPr>
      <w:b/>
      <w:bCs/>
    </w:rPr>
  </w:style>
  <w:style w:type="character" w:customStyle="1" w:styleId="CommentSubjectChar">
    <w:name w:val="Comment Subject Char"/>
    <w:link w:val="CommentSubject"/>
    <w:rsid w:val="00F0647B"/>
    <w:rPr>
      <w:rFonts w:ascii="Smith&amp;NephewLF" w:hAnsi="Smith&amp;NephewLF"/>
      <w:b/>
      <w:bCs/>
    </w:rPr>
  </w:style>
  <w:style w:type="paragraph" w:styleId="Revision">
    <w:name w:val="Revision"/>
    <w:hidden/>
    <w:uiPriority w:val="99"/>
    <w:semiHidden/>
    <w:rsid w:val="00F0647B"/>
    <w:rPr>
      <w:rFonts w:ascii="Smith&amp;NephewLF" w:hAnsi="Smith&amp;NephewLF"/>
    </w:rPr>
  </w:style>
  <w:style w:type="character" w:customStyle="1" w:styleId="HeaderChar">
    <w:name w:val="Header Char"/>
    <w:link w:val="Header"/>
    <w:rsid w:val="00D90DF9"/>
    <w:rPr>
      <w:rFonts w:ascii="Smith&amp;NephewLF" w:hAnsi="Smith&amp;NephewLF"/>
    </w:rPr>
  </w:style>
  <w:style w:type="character" w:customStyle="1" w:styleId="FooterChar">
    <w:name w:val="Footer Char"/>
    <w:link w:val="Footer"/>
    <w:rsid w:val="00E353D4"/>
    <w:rPr>
      <w:rFonts w:ascii="Smith&amp;NephewLF" w:hAnsi="Smith&amp;NephewL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C98CB-C133-403F-831C-69C179B2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Motor Control Board Generic Software Requirements</vt:lpstr>
    </vt:vector>
  </TitlesOfParts>
  <Company>Endoscopy Division</Company>
  <LinksUpToDate>false</LinksUpToDate>
  <CharactersWithSpaces>5106</CharactersWithSpaces>
  <SharedDoc>false</SharedDoc>
  <HLinks>
    <vt:vector size="48" baseType="variant"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_Toc447618420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_Toc447618419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_Toc447618418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_Toc447618417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_Toc447618416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_Toc447618415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_Toc447618414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_Toc447618413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Control Board Generic Software Requirements</dc:title>
  <dc:creator>Ken Krause</dc:creator>
  <cp:lastModifiedBy>Tenney, Doug</cp:lastModifiedBy>
  <cp:revision>3</cp:revision>
  <cp:lastPrinted>2019-07-16T21:23:00Z</cp:lastPrinted>
  <dcterms:created xsi:type="dcterms:W3CDTF">2019-09-24T15:54:00Z</dcterms:created>
  <dcterms:modified xsi:type="dcterms:W3CDTF">2019-09-24T15:55:00Z</dcterms:modified>
</cp:coreProperties>
</file>