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E8A" w:rsidRPr="00BE1BFE" w:rsidRDefault="00F55E8A" w:rsidP="00F55E8A">
      <w:pPr>
        <w:pStyle w:val="DocumentLabel"/>
      </w:pPr>
      <w:r>
        <w:t>AUTHOR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2"/>
        <w:gridCol w:w="270"/>
        <w:gridCol w:w="4776"/>
        <w:gridCol w:w="270"/>
        <w:gridCol w:w="3510"/>
        <w:gridCol w:w="270"/>
        <w:gridCol w:w="2430"/>
      </w:tblGrid>
      <w:tr w:rsidR="0083237F" w:rsidRPr="007F1243" w:rsidTr="00C90E95">
        <w:trPr>
          <w:trHeight w:val="423"/>
        </w:trPr>
        <w:tc>
          <w:tcPr>
            <w:tcW w:w="1542" w:type="dxa"/>
            <w:tcBorders>
              <w:top w:val="nil"/>
              <w:left w:val="nil"/>
              <w:bottom w:val="nil"/>
              <w:right w:val="nil"/>
            </w:tcBorders>
            <w:shd w:val="clear" w:color="auto" w:fill="auto"/>
            <w:vAlign w:val="center"/>
          </w:tcPr>
          <w:p w:rsidR="0083237F" w:rsidRPr="00CE71E2" w:rsidRDefault="0083237F" w:rsidP="00C90E95">
            <w:pPr>
              <w:tabs>
                <w:tab w:val="left" w:pos="1440"/>
                <w:tab w:val="left" w:pos="7200"/>
              </w:tabs>
              <w:jc w:val="center"/>
            </w:pPr>
            <w:r w:rsidRPr="00CE71E2">
              <w:rPr>
                <w:b/>
              </w:rPr>
              <w:t>Department</w:t>
            </w:r>
          </w:p>
        </w:tc>
        <w:tc>
          <w:tcPr>
            <w:tcW w:w="270" w:type="dxa"/>
            <w:tcBorders>
              <w:top w:val="nil"/>
              <w:left w:val="nil"/>
              <w:bottom w:val="nil"/>
              <w:right w:val="nil"/>
            </w:tcBorders>
            <w:shd w:val="clear" w:color="auto" w:fill="auto"/>
            <w:vAlign w:val="center"/>
          </w:tcPr>
          <w:p w:rsidR="0083237F" w:rsidRPr="00F3222F" w:rsidRDefault="0083237F" w:rsidP="00C90E95">
            <w:pPr>
              <w:tabs>
                <w:tab w:val="left" w:pos="1440"/>
                <w:tab w:val="left" w:pos="7200"/>
              </w:tabs>
              <w:jc w:val="center"/>
            </w:pPr>
          </w:p>
        </w:tc>
        <w:tc>
          <w:tcPr>
            <w:tcW w:w="4776" w:type="dxa"/>
            <w:tcBorders>
              <w:top w:val="nil"/>
              <w:left w:val="nil"/>
              <w:bottom w:val="nil"/>
              <w:right w:val="nil"/>
            </w:tcBorders>
            <w:shd w:val="clear" w:color="auto" w:fill="auto"/>
            <w:vAlign w:val="center"/>
          </w:tcPr>
          <w:p w:rsidR="0083237F" w:rsidRPr="00F3222F" w:rsidRDefault="0083237F" w:rsidP="00C90E95">
            <w:pPr>
              <w:tabs>
                <w:tab w:val="left" w:pos="1440"/>
                <w:tab w:val="left" w:pos="7200"/>
              </w:tabs>
              <w:jc w:val="center"/>
            </w:pPr>
            <w:r w:rsidRPr="00F3222F">
              <w:rPr>
                <w:b/>
              </w:rPr>
              <w:t>Signature</w:t>
            </w:r>
          </w:p>
        </w:tc>
        <w:tc>
          <w:tcPr>
            <w:tcW w:w="270" w:type="dxa"/>
            <w:tcBorders>
              <w:top w:val="nil"/>
              <w:left w:val="nil"/>
              <w:bottom w:val="nil"/>
              <w:right w:val="nil"/>
            </w:tcBorders>
            <w:shd w:val="clear" w:color="auto" w:fill="auto"/>
            <w:vAlign w:val="center"/>
          </w:tcPr>
          <w:p w:rsidR="0083237F" w:rsidRPr="00F8753A" w:rsidRDefault="0083237F" w:rsidP="00C90E95">
            <w:pPr>
              <w:tabs>
                <w:tab w:val="left" w:pos="1440"/>
                <w:tab w:val="left" w:pos="7200"/>
              </w:tabs>
              <w:jc w:val="center"/>
            </w:pPr>
          </w:p>
        </w:tc>
        <w:tc>
          <w:tcPr>
            <w:tcW w:w="3510" w:type="dxa"/>
            <w:tcBorders>
              <w:top w:val="nil"/>
              <w:left w:val="nil"/>
              <w:bottom w:val="nil"/>
              <w:right w:val="nil"/>
            </w:tcBorders>
            <w:shd w:val="clear" w:color="auto" w:fill="auto"/>
            <w:vAlign w:val="center"/>
          </w:tcPr>
          <w:p w:rsidR="0083237F" w:rsidRPr="00D700A0" w:rsidRDefault="0083237F" w:rsidP="00C90E95">
            <w:pPr>
              <w:tabs>
                <w:tab w:val="left" w:pos="1440"/>
                <w:tab w:val="left" w:pos="7200"/>
              </w:tabs>
              <w:jc w:val="center"/>
              <w:rPr>
                <w:b/>
              </w:rPr>
            </w:pPr>
            <w:r w:rsidRPr="00D700A0">
              <w:rPr>
                <w:b/>
              </w:rPr>
              <w:t>Print Name</w:t>
            </w:r>
          </w:p>
        </w:tc>
        <w:tc>
          <w:tcPr>
            <w:tcW w:w="270" w:type="dxa"/>
            <w:tcBorders>
              <w:top w:val="nil"/>
              <w:left w:val="nil"/>
              <w:bottom w:val="nil"/>
              <w:right w:val="nil"/>
            </w:tcBorders>
            <w:vAlign w:val="center"/>
          </w:tcPr>
          <w:p w:rsidR="0083237F" w:rsidRPr="00D700A0" w:rsidRDefault="0083237F" w:rsidP="00C90E95">
            <w:pPr>
              <w:tabs>
                <w:tab w:val="left" w:pos="1440"/>
                <w:tab w:val="left" w:pos="7200"/>
              </w:tabs>
              <w:jc w:val="center"/>
              <w:rPr>
                <w:b/>
              </w:rPr>
            </w:pPr>
          </w:p>
        </w:tc>
        <w:tc>
          <w:tcPr>
            <w:tcW w:w="2430" w:type="dxa"/>
            <w:tcBorders>
              <w:top w:val="nil"/>
              <w:left w:val="nil"/>
              <w:bottom w:val="nil"/>
              <w:right w:val="nil"/>
            </w:tcBorders>
            <w:vAlign w:val="center"/>
          </w:tcPr>
          <w:p w:rsidR="0083237F" w:rsidRPr="003B052A" w:rsidRDefault="0083237F" w:rsidP="00C90E95">
            <w:pPr>
              <w:tabs>
                <w:tab w:val="left" w:pos="1440"/>
                <w:tab w:val="left" w:pos="7200"/>
              </w:tabs>
              <w:jc w:val="center"/>
              <w:rPr>
                <w:b/>
              </w:rPr>
            </w:pPr>
            <w:r w:rsidRPr="003B052A">
              <w:rPr>
                <w:b/>
              </w:rPr>
              <w:t>Date</w:t>
            </w:r>
          </w:p>
        </w:tc>
      </w:tr>
      <w:tr w:rsidR="0083237F" w:rsidRPr="007F1243" w:rsidTr="00C90E95">
        <w:tc>
          <w:tcPr>
            <w:tcW w:w="1542"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spacing w:line="480" w:lineRule="auto"/>
              <w:jc w:val="center"/>
            </w:pPr>
            <w:r w:rsidRPr="007F1243">
              <w:t>R&amp;D</w:t>
            </w:r>
          </w:p>
        </w:tc>
        <w:tc>
          <w:tcPr>
            <w:tcW w:w="270" w:type="dxa"/>
            <w:tcBorders>
              <w:top w:val="nil"/>
              <w:left w:val="nil"/>
              <w:bottom w:val="nil"/>
              <w:right w:val="nil"/>
            </w:tcBorders>
            <w:shd w:val="clear" w:color="auto" w:fill="auto"/>
          </w:tcPr>
          <w:p w:rsidR="0083237F" w:rsidRPr="007F1243" w:rsidRDefault="0083237F" w:rsidP="00C90E95">
            <w:pPr>
              <w:tabs>
                <w:tab w:val="left" w:pos="1440"/>
                <w:tab w:val="left" w:pos="7200"/>
              </w:tabs>
            </w:pPr>
          </w:p>
        </w:tc>
        <w:tc>
          <w:tcPr>
            <w:tcW w:w="4776" w:type="dxa"/>
            <w:tcBorders>
              <w:top w:val="nil"/>
              <w:left w:val="nil"/>
              <w:right w:val="nil"/>
            </w:tcBorders>
            <w:shd w:val="clear" w:color="auto" w:fill="auto"/>
          </w:tcPr>
          <w:p w:rsidR="0083237F" w:rsidRPr="007F1243" w:rsidRDefault="0083237F" w:rsidP="00C90E95">
            <w:pPr>
              <w:tabs>
                <w:tab w:val="left" w:pos="1440"/>
                <w:tab w:val="left" w:pos="7200"/>
              </w:tabs>
              <w:jc w:val="center"/>
            </w:pPr>
          </w:p>
        </w:tc>
        <w:tc>
          <w:tcPr>
            <w:tcW w:w="270" w:type="dxa"/>
            <w:tcBorders>
              <w:top w:val="nil"/>
              <w:left w:val="nil"/>
              <w:bottom w:val="nil"/>
              <w:right w:val="nil"/>
            </w:tcBorders>
            <w:shd w:val="clear" w:color="auto" w:fill="auto"/>
          </w:tcPr>
          <w:p w:rsidR="0083237F" w:rsidRPr="007F1243" w:rsidRDefault="0083237F" w:rsidP="00C90E95">
            <w:pPr>
              <w:tabs>
                <w:tab w:val="left" w:pos="1440"/>
                <w:tab w:val="left" w:pos="7200"/>
              </w:tabs>
              <w:jc w:val="center"/>
            </w:pPr>
          </w:p>
        </w:tc>
        <w:tc>
          <w:tcPr>
            <w:tcW w:w="3510" w:type="dxa"/>
            <w:tcBorders>
              <w:top w:val="nil"/>
              <w:left w:val="nil"/>
              <w:right w:val="nil"/>
            </w:tcBorders>
            <w:shd w:val="clear" w:color="auto" w:fill="auto"/>
          </w:tcPr>
          <w:p w:rsidR="0083237F" w:rsidRPr="007F1243" w:rsidRDefault="0083237F" w:rsidP="00C90E95">
            <w:pPr>
              <w:tabs>
                <w:tab w:val="left" w:pos="1440"/>
                <w:tab w:val="left" w:pos="7200"/>
              </w:tabs>
              <w:jc w:val="center"/>
            </w:pPr>
          </w:p>
        </w:tc>
        <w:tc>
          <w:tcPr>
            <w:tcW w:w="270" w:type="dxa"/>
            <w:tcBorders>
              <w:top w:val="nil"/>
              <w:left w:val="nil"/>
              <w:bottom w:val="nil"/>
              <w:right w:val="nil"/>
            </w:tcBorders>
          </w:tcPr>
          <w:p w:rsidR="0083237F" w:rsidRPr="007F1243" w:rsidRDefault="0083237F" w:rsidP="00C90E95">
            <w:pPr>
              <w:tabs>
                <w:tab w:val="left" w:pos="1440"/>
                <w:tab w:val="left" w:pos="7200"/>
              </w:tabs>
              <w:jc w:val="center"/>
            </w:pPr>
          </w:p>
        </w:tc>
        <w:tc>
          <w:tcPr>
            <w:tcW w:w="2430" w:type="dxa"/>
            <w:tcBorders>
              <w:top w:val="nil"/>
              <w:left w:val="nil"/>
              <w:right w:val="nil"/>
            </w:tcBorders>
          </w:tcPr>
          <w:p w:rsidR="0083237F" w:rsidRPr="007F1243" w:rsidRDefault="0083237F" w:rsidP="00C90E95">
            <w:pPr>
              <w:tabs>
                <w:tab w:val="left" w:pos="1440"/>
                <w:tab w:val="left" w:pos="7200"/>
              </w:tabs>
              <w:jc w:val="center"/>
            </w:pPr>
          </w:p>
        </w:tc>
      </w:tr>
    </w:tbl>
    <w:p w:rsidR="00876E69" w:rsidRDefault="00876E69" w:rsidP="00876E69">
      <w:pPr>
        <w:tabs>
          <w:tab w:val="left" w:pos="1440"/>
          <w:tab w:val="left" w:pos="7200"/>
          <w:tab w:val="left" w:pos="8640"/>
        </w:tabs>
      </w:pPr>
    </w:p>
    <w:p w:rsidR="004066F6" w:rsidRDefault="004066F6" w:rsidP="00D14117">
      <w:pPr>
        <w:pStyle w:val="DocumentLabel"/>
        <w:ind w:firstLine="0"/>
      </w:pPr>
      <w:r>
        <w:t>Signatures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269"/>
        <w:gridCol w:w="4777"/>
        <w:gridCol w:w="270"/>
        <w:gridCol w:w="3510"/>
        <w:gridCol w:w="270"/>
        <w:gridCol w:w="2430"/>
      </w:tblGrid>
      <w:tr w:rsidR="0083237F" w:rsidRPr="007F1243" w:rsidTr="00C90E95">
        <w:trPr>
          <w:trHeight w:val="423"/>
        </w:trPr>
        <w:tc>
          <w:tcPr>
            <w:tcW w:w="1542"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jc w:val="center"/>
            </w:pPr>
            <w:r w:rsidRPr="007F1243">
              <w:rPr>
                <w:b/>
              </w:rPr>
              <w:t>Department</w:t>
            </w:r>
          </w:p>
        </w:tc>
        <w:tc>
          <w:tcPr>
            <w:tcW w:w="269"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jc w:val="center"/>
            </w:pPr>
          </w:p>
        </w:tc>
        <w:tc>
          <w:tcPr>
            <w:tcW w:w="4777"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jc w:val="center"/>
            </w:pPr>
            <w:r w:rsidRPr="007F1243">
              <w:rPr>
                <w:b/>
              </w:rPr>
              <w:t>Signature</w:t>
            </w:r>
          </w:p>
        </w:tc>
        <w:tc>
          <w:tcPr>
            <w:tcW w:w="270"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jc w:val="center"/>
            </w:pPr>
          </w:p>
        </w:tc>
        <w:tc>
          <w:tcPr>
            <w:tcW w:w="3510"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jc w:val="center"/>
              <w:rPr>
                <w:b/>
              </w:rPr>
            </w:pPr>
            <w:r w:rsidRPr="007F1243">
              <w:rPr>
                <w:b/>
              </w:rPr>
              <w:t>Print Name</w:t>
            </w:r>
          </w:p>
        </w:tc>
        <w:tc>
          <w:tcPr>
            <w:tcW w:w="270" w:type="dxa"/>
            <w:tcBorders>
              <w:top w:val="nil"/>
              <w:left w:val="nil"/>
              <w:bottom w:val="nil"/>
              <w:right w:val="nil"/>
            </w:tcBorders>
            <w:vAlign w:val="center"/>
          </w:tcPr>
          <w:p w:rsidR="0083237F" w:rsidRPr="007F1243" w:rsidRDefault="0083237F" w:rsidP="00C90E95">
            <w:pPr>
              <w:tabs>
                <w:tab w:val="left" w:pos="1440"/>
                <w:tab w:val="left" w:pos="7200"/>
              </w:tabs>
              <w:jc w:val="center"/>
              <w:rPr>
                <w:b/>
              </w:rPr>
            </w:pPr>
          </w:p>
        </w:tc>
        <w:tc>
          <w:tcPr>
            <w:tcW w:w="2430" w:type="dxa"/>
            <w:tcBorders>
              <w:top w:val="nil"/>
              <w:left w:val="nil"/>
              <w:bottom w:val="nil"/>
              <w:right w:val="nil"/>
            </w:tcBorders>
            <w:vAlign w:val="center"/>
          </w:tcPr>
          <w:p w:rsidR="0083237F" w:rsidRPr="007F1243" w:rsidRDefault="0083237F" w:rsidP="00C90E95">
            <w:pPr>
              <w:tabs>
                <w:tab w:val="left" w:pos="1440"/>
                <w:tab w:val="left" w:pos="7200"/>
              </w:tabs>
              <w:jc w:val="center"/>
              <w:rPr>
                <w:b/>
              </w:rPr>
            </w:pPr>
            <w:r w:rsidRPr="007F1243">
              <w:rPr>
                <w:b/>
              </w:rPr>
              <w:t>Date</w:t>
            </w:r>
          </w:p>
        </w:tc>
      </w:tr>
      <w:tr w:rsidR="0083237F" w:rsidRPr="007F1243" w:rsidTr="00C90E95">
        <w:tc>
          <w:tcPr>
            <w:tcW w:w="1542" w:type="dxa"/>
            <w:tcBorders>
              <w:top w:val="nil"/>
              <w:left w:val="nil"/>
              <w:bottom w:val="nil"/>
              <w:right w:val="nil"/>
            </w:tcBorders>
            <w:shd w:val="clear" w:color="auto" w:fill="auto"/>
            <w:vAlign w:val="center"/>
          </w:tcPr>
          <w:p w:rsidR="0083237F" w:rsidRPr="007F1243" w:rsidRDefault="0083237F" w:rsidP="00C90E95">
            <w:pPr>
              <w:tabs>
                <w:tab w:val="left" w:pos="1440"/>
                <w:tab w:val="left" w:pos="7200"/>
              </w:tabs>
              <w:spacing w:line="480" w:lineRule="auto"/>
              <w:jc w:val="center"/>
            </w:pPr>
            <w:r w:rsidRPr="007F1243">
              <w:t>R&amp;D</w:t>
            </w:r>
          </w:p>
        </w:tc>
        <w:tc>
          <w:tcPr>
            <w:tcW w:w="269" w:type="dxa"/>
            <w:tcBorders>
              <w:top w:val="nil"/>
              <w:left w:val="nil"/>
              <w:bottom w:val="nil"/>
              <w:right w:val="nil"/>
            </w:tcBorders>
            <w:shd w:val="clear" w:color="auto" w:fill="auto"/>
          </w:tcPr>
          <w:p w:rsidR="0083237F" w:rsidRPr="007F1243" w:rsidRDefault="0083237F" w:rsidP="00C90E95">
            <w:pPr>
              <w:tabs>
                <w:tab w:val="left" w:pos="1440"/>
                <w:tab w:val="left" w:pos="7200"/>
              </w:tabs>
            </w:pPr>
          </w:p>
        </w:tc>
        <w:tc>
          <w:tcPr>
            <w:tcW w:w="4777" w:type="dxa"/>
            <w:tcBorders>
              <w:top w:val="nil"/>
              <w:left w:val="nil"/>
              <w:right w:val="nil"/>
            </w:tcBorders>
            <w:shd w:val="clear" w:color="auto" w:fill="auto"/>
          </w:tcPr>
          <w:p w:rsidR="0083237F" w:rsidRPr="007F1243" w:rsidRDefault="0083237F" w:rsidP="00C90E95">
            <w:pPr>
              <w:tabs>
                <w:tab w:val="left" w:pos="1440"/>
                <w:tab w:val="left" w:pos="7200"/>
              </w:tabs>
              <w:jc w:val="center"/>
            </w:pPr>
          </w:p>
        </w:tc>
        <w:tc>
          <w:tcPr>
            <w:tcW w:w="270" w:type="dxa"/>
            <w:tcBorders>
              <w:top w:val="nil"/>
              <w:left w:val="nil"/>
              <w:bottom w:val="nil"/>
              <w:right w:val="nil"/>
            </w:tcBorders>
            <w:shd w:val="clear" w:color="auto" w:fill="auto"/>
          </w:tcPr>
          <w:p w:rsidR="0083237F" w:rsidRPr="007F1243" w:rsidRDefault="0083237F" w:rsidP="00C90E95">
            <w:pPr>
              <w:tabs>
                <w:tab w:val="left" w:pos="1440"/>
                <w:tab w:val="left" w:pos="7200"/>
              </w:tabs>
              <w:jc w:val="center"/>
            </w:pPr>
          </w:p>
        </w:tc>
        <w:tc>
          <w:tcPr>
            <w:tcW w:w="3510" w:type="dxa"/>
            <w:tcBorders>
              <w:top w:val="nil"/>
              <w:left w:val="nil"/>
              <w:right w:val="nil"/>
            </w:tcBorders>
            <w:shd w:val="clear" w:color="auto" w:fill="auto"/>
          </w:tcPr>
          <w:p w:rsidR="0083237F" w:rsidRPr="007F1243" w:rsidRDefault="0083237F" w:rsidP="00C90E95">
            <w:pPr>
              <w:tabs>
                <w:tab w:val="left" w:pos="1440"/>
                <w:tab w:val="left" w:pos="7200"/>
              </w:tabs>
              <w:jc w:val="center"/>
            </w:pPr>
          </w:p>
        </w:tc>
        <w:tc>
          <w:tcPr>
            <w:tcW w:w="270" w:type="dxa"/>
            <w:tcBorders>
              <w:top w:val="nil"/>
              <w:left w:val="nil"/>
              <w:bottom w:val="nil"/>
              <w:right w:val="nil"/>
            </w:tcBorders>
          </w:tcPr>
          <w:p w:rsidR="0083237F" w:rsidRPr="007F1243" w:rsidRDefault="0083237F" w:rsidP="00C90E95">
            <w:pPr>
              <w:tabs>
                <w:tab w:val="left" w:pos="1440"/>
                <w:tab w:val="left" w:pos="7200"/>
              </w:tabs>
              <w:jc w:val="center"/>
            </w:pPr>
          </w:p>
        </w:tc>
        <w:tc>
          <w:tcPr>
            <w:tcW w:w="2430" w:type="dxa"/>
            <w:tcBorders>
              <w:top w:val="nil"/>
              <w:left w:val="nil"/>
              <w:right w:val="nil"/>
            </w:tcBorders>
          </w:tcPr>
          <w:p w:rsidR="0083237F" w:rsidRPr="007F1243" w:rsidRDefault="0083237F" w:rsidP="00C90E95">
            <w:pPr>
              <w:tabs>
                <w:tab w:val="left" w:pos="1440"/>
                <w:tab w:val="left" w:pos="7200"/>
              </w:tabs>
              <w:jc w:val="center"/>
            </w:pPr>
          </w:p>
        </w:tc>
      </w:tr>
    </w:tbl>
    <w:p w:rsidR="00EC0037" w:rsidRDefault="00EC0037" w:rsidP="00EC0037">
      <w:pPr>
        <w:tabs>
          <w:tab w:val="left" w:pos="1440"/>
          <w:tab w:val="left" w:pos="7200"/>
          <w:tab w:val="left" w:pos="8640"/>
        </w:tabs>
      </w:pPr>
    </w:p>
    <w:p w:rsidR="004066F6" w:rsidRDefault="004066F6" w:rsidP="004066F6">
      <w:pPr>
        <w:pStyle w:val="DocumentLabel"/>
      </w:pPr>
      <w:bookmarkStart w:id="0" w:name="_Toc146442928"/>
      <w:r>
        <w:t>Revision History</w:t>
      </w:r>
    </w:p>
    <w:p w:rsidR="004066F6" w:rsidRPr="00046986" w:rsidRDefault="004066F6" w:rsidP="004066F6">
      <w:pPr>
        <w:tabs>
          <w:tab w:val="left" w:pos="720"/>
          <w:tab w:val="left" w:pos="2880"/>
        </w:tabs>
        <w:rPr>
          <w:b/>
        </w:rPr>
      </w:pPr>
      <w:r w:rsidRPr="00046986">
        <w:rPr>
          <w:b/>
        </w:rPr>
        <w:t>Rev.</w:t>
      </w:r>
      <w:r w:rsidRPr="00046986">
        <w:rPr>
          <w:b/>
        </w:rPr>
        <w:tab/>
        <w:t>Date</w:t>
      </w:r>
      <w:r w:rsidRPr="00046986">
        <w:rPr>
          <w:b/>
        </w:rPr>
        <w:tab/>
        <w:t>Description</w:t>
      </w:r>
    </w:p>
    <w:p w:rsidR="007042D1" w:rsidRDefault="004066F6" w:rsidP="004066F6">
      <w:pPr>
        <w:tabs>
          <w:tab w:val="left" w:pos="720"/>
          <w:tab w:val="left" w:pos="2880"/>
        </w:tabs>
      </w:pPr>
      <w:r>
        <w:t>0.1</w:t>
      </w:r>
      <w:r>
        <w:tab/>
      </w:r>
      <w:r w:rsidR="004E2496">
        <w:t>UH</w:t>
      </w:r>
      <w:r w:rsidR="00550D36">
        <w:t>0610</w:t>
      </w:r>
      <w:r w:rsidR="00D02052">
        <w:t>24</w:t>
      </w:r>
      <w:r>
        <w:tab/>
        <w:t>Initial draft</w:t>
      </w:r>
    </w:p>
    <w:p w:rsidR="0038420B" w:rsidRDefault="0038420B" w:rsidP="004066F6">
      <w:pPr>
        <w:tabs>
          <w:tab w:val="left" w:pos="720"/>
          <w:tab w:val="left" w:pos="2880"/>
        </w:tabs>
      </w:pPr>
      <w:r>
        <w:t>0.2</w:t>
      </w:r>
      <w:r>
        <w:tab/>
        <w:t>UH06</w:t>
      </w:r>
      <w:r w:rsidR="0025494F">
        <w:t>1101</w:t>
      </w:r>
      <w:r>
        <w:tab/>
        <w:t xml:space="preserve">Minor </w:t>
      </w:r>
      <w:r w:rsidR="0025494F">
        <w:t>corrections</w:t>
      </w:r>
    </w:p>
    <w:p w:rsidR="00F760E6" w:rsidRDefault="00F760E6" w:rsidP="004066F6">
      <w:pPr>
        <w:tabs>
          <w:tab w:val="left" w:pos="720"/>
          <w:tab w:val="left" w:pos="2880"/>
        </w:tabs>
      </w:pPr>
      <w:r>
        <w:t>0.3</w:t>
      </w:r>
      <w:r>
        <w:tab/>
        <w:t>UH061106</w:t>
      </w:r>
      <w:r>
        <w:tab/>
        <w:t>Add P/F annotations</w:t>
      </w:r>
    </w:p>
    <w:p w:rsidR="005916E8" w:rsidRDefault="005916E8" w:rsidP="005F1ECF">
      <w:pPr>
        <w:tabs>
          <w:tab w:val="left" w:pos="720"/>
          <w:tab w:val="left" w:pos="2880"/>
        </w:tabs>
        <w:ind w:left="2880" w:hanging="2880"/>
      </w:pPr>
      <w:r>
        <w:t>0.4</w:t>
      </w:r>
      <w:r>
        <w:tab/>
        <w:t>UH061113</w:t>
      </w:r>
      <w:r>
        <w:tab/>
        <w:t>Updates from Steute feedback; the change to the SDS from 0.4 to 0.5 do not affect test results compiled in 0.3</w:t>
      </w:r>
      <w:r w:rsidR="005F1ECF">
        <w:t>. Add P/F initials. Complete pedal measurement table.</w:t>
      </w:r>
    </w:p>
    <w:p w:rsidR="005A4A35" w:rsidRPr="005E350B" w:rsidRDefault="005A4A35" w:rsidP="005F1ECF">
      <w:pPr>
        <w:tabs>
          <w:tab w:val="left" w:pos="720"/>
          <w:tab w:val="left" w:pos="2880"/>
        </w:tabs>
        <w:ind w:left="2880" w:hanging="2880"/>
      </w:pPr>
      <w:r>
        <w:t>0.5</w:t>
      </w:r>
      <w:r>
        <w:tab/>
        <w:t>UH070220</w:t>
      </w:r>
      <w:r>
        <w:tab/>
        <w:t>Add missing information regarding drop meter calibration and P/F for one test</w:t>
      </w:r>
    </w:p>
    <w:p w:rsidR="00F55E8A" w:rsidRDefault="00F55E8A" w:rsidP="00F55E8A">
      <w:pPr>
        <w:tabs>
          <w:tab w:val="left" w:pos="720"/>
          <w:tab w:val="left" w:pos="2880"/>
        </w:tabs>
        <w:ind w:left="2880" w:hanging="2880"/>
      </w:pPr>
      <w:r>
        <w:t>0.6</w:t>
      </w:r>
      <w:r>
        <w:tab/>
        <w:t>KW090406</w:t>
      </w:r>
      <w:r>
        <w:tab/>
        <w:t>Blanked fields for next run</w:t>
      </w:r>
    </w:p>
    <w:p w:rsidR="00634E35" w:rsidRDefault="00634E35" w:rsidP="00F55E8A">
      <w:pPr>
        <w:tabs>
          <w:tab w:val="left" w:pos="720"/>
          <w:tab w:val="left" w:pos="2880"/>
        </w:tabs>
        <w:ind w:left="2880" w:hanging="2880"/>
      </w:pPr>
      <w:r>
        <w:t>0.7</w:t>
      </w:r>
      <w:r>
        <w:tab/>
        <w:t>DAT090619</w:t>
      </w:r>
      <w:r>
        <w:tab/>
        <w:t>Updated document to support testing of the Linemaster footswitch and changes to SRS</w:t>
      </w:r>
    </w:p>
    <w:p w:rsidR="00BA36D6" w:rsidRDefault="00BA36D6" w:rsidP="00F55E8A">
      <w:pPr>
        <w:tabs>
          <w:tab w:val="left" w:pos="720"/>
          <w:tab w:val="left" w:pos="2880"/>
        </w:tabs>
        <w:ind w:left="2880" w:hanging="2880"/>
      </w:pPr>
      <w:r>
        <w:t>0.8</w:t>
      </w:r>
      <w:r>
        <w:tab/>
        <w:t>DAT090707</w:t>
      </w:r>
      <w:r>
        <w:tab/>
        <w:t>Updated after dry run on Steute footswitch</w:t>
      </w:r>
    </w:p>
    <w:p w:rsidR="003B3B5E" w:rsidRDefault="003B3B5E" w:rsidP="00F55E8A">
      <w:pPr>
        <w:tabs>
          <w:tab w:val="left" w:pos="720"/>
          <w:tab w:val="left" w:pos="2880"/>
        </w:tabs>
        <w:ind w:left="2880" w:hanging="2880"/>
      </w:pPr>
      <w:r>
        <w:t>0.9</w:t>
      </w:r>
      <w:r>
        <w:tab/>
        <w:t>DAT090713</w:t>
      </w:r>
      <w:r>
        <w:tab/>
        <w:t>Updated with corrections from test execution, replace pass fail column with page signatures</w:t>
      </w:r>
    </w:p>
    <w:p w:rsidR="000701D6" w:rsidRDefault="000701D6" w:rsidP="000701D6">
      <w:pPr>
        <w:tabs>
          <w:tab w:val="left" w:pos="720"/>
          <w:tab w:val="left" w:pos="2880"/>
        </w:tabs>
        <w:ind w:left="2880" w:hanging="2880"/>
      </w:pPr>
      <w:r>
        <w:t>A</w:t>
      </w:r>
      <w:r>
        <w:tab/>
        <w:t>KW091016</w:t>
      </w:r>
      <w:r>
        <w:tab/>
        <w:t>Initial Release.</w:t>
      </w:r>
    </w:p>
    <w:p w:rsidR="000538B5" w:rsidRDefault="000538B5" w:rsidP="000701D6">
      <w:pPr>
        <w:tabs>
          <w:tab w:val="left" w:pos="720"/>
          <w:tab w:val="left" w:pos="2880"/>
        </w:tabs>
        <w:ind w:left="2880" w:hanging="2880"/>
      </w:pPr>
      <w:r>
        <w:t>A.1</w:t>
      </w:r>
      <w:r>
        <w:tab/>
        <w:t>DAT091819</w:t>
      </w:r>
      <w:r>
        <w:tab/>
        <w:t>Modified pedal depression to account for dead band. Added indication the tests for 2.10 are not applicable if the footswitch does not have a position sensor.</w:t>
      </w:r>
      <w:r w:rsidR="00465CF0">
        <w:t xml:space="preserve"> Added Section 3</w:t>
      </w:r>
    </w:p>
    <w:p w:rsidR="005A0F3A" w:rsidRPr="005E350B" w:rsidRDefault="005A0F3A" w:rsidP="000701D6">
      <w:pPr>
        <w:tabs>
          <w:tab w:val="left" w:pos="720"/>
          <w:tab w:val="left" w:pos="2880"/>
        </w:tabs>
        <w:ind w:left="2880" w:hanging="2880"/>
      </w:pPr>
      <w:r>
        <w:t>B</w:t>
      </w:r>
      <w:r>
        <w:tab/>
        <w:t>DAT092419</w:t>
      </w:r>
      <w:r>
        <w:tab/>
        <w:t>Change to Revision B</w:t>
      </w:r>
    </w:p>
    <w:p w:rsidR="000701D6" w:rsidRPr="005E350B" w:rsidRDefault="000701D6" w:rsidP="00F55E8A">
      <w:pPr>
        <w:tabs>
          <w:tab w:val="left" w:pos="720"/>
          <w:tab w:val="left" w:pos="2880"/>
        </w:tabs>
        <w:ind w:left="2880" w:hanging="2880"/>
      </w:pPr>
    </w:p>
    <w:p w:rsidR="004066F6" w:rsidRDefault="004066F6" w:rsidP="00F722AC">
      <w:pPr>
        <w:pStyle w:val="DocumentLabel"/>
      </w:pPr>
      <w:r>
        <w:lastRenderedPageBreak/>
        <w:t>Glossary</w:t>
      </w:r>
    </w:p>
    <w:p w:rsidR="00B27078" w:rsidRDefault="00B27078" w:rsidP="00D85F27"/>
    <w:p w:rsidR="00F93207" w:rsidRDefault="00F93207" w:rsidP="00F93207">
      <w:pPr>
        <w:pStyle w:val="DocumentLabel"/>
      </w:pPr>
      <w:r>
        <w:t>References</w:t>
      </w:r>
    </w:p>
    <w:p w:rsidR="000065A3" w:rsidRDefault="000065A3" w:rsidP="004E2496">
      <w:pPr>
        <w:pStyle w:val="ListNumber"/>
        <w:numPr>
          <w:ilvl w:val="0"/>
          <w:numId w:val="3"/>
        </w:numPr>
      </w:pPr>
      <w:r>
        <w:t xml:space="preserve">15000283 </w:t>
      </w:r>
      <w:r w:rsidR="00F55E8A">
        <w:t>–</w:t>
      </w:r>
      <w:r>
        <w:t xml:space="preserve"> </w:t>
      </w:r>
      <w:r w:rsidR="00F55E8A">
        <w:t xml:space="preserve">DYONICS II </w:t>
      </w:r>
      <w:r w:rsidRPr="000065A3">
        <w:t>Footswitch Software Requirement Specification</w:t>
      </w:r>
    </w:p>
    <w:p w:rsidR="00A541EC" w:rsidRDefault="00A541EC" w:rsidP="004E2496">
      <w:pPr>
        <w:pStyle w:val="ListNumber"/>
        <w:numPr>
          <w:ilvl w:val="0"/>
          <w:numId w:val="3"/>
        </w:numPr>
      </w:pPr>
      <w:r>
        <w:t>15000</w:t>
      </w:r>
      <w:r w:rsidR="00A1608A">
        <w:t>286 – DYONICS II RS485 Accessory Protocol</w:t>
      </w:r>
    </w:p>
    <w:p w:rsidR="00F93207" w:rsidRDefault="00F93207" w:rsidP="00BE1BFE">
      <w:pPr>
        <w:pStyle w:val="DocumentLabel"/>
      </w:pPr>
      <w:r>
        <w:t>Equipment required for verification</w:t>
      </w:r>
    </w:p>
    <w:p w:rsidR="00F93207" w:rsidRDefault="00983985" w:rsidP="00050860">
      <w:pPr>
        <w:numPr>
          <w:ilvl w:val="0"/>
          <w:numId w:val="42"/>
        </w:numPr>
      </w:pPr>
      <w:r>
        <w:t xml:space="preserve">Dyonics Power II </w:t>
      </w:r>
      <w:r w:rsidR="00FD45C5">
        <w:t>Footswitch</w:t>
      </w:r>
      <w:r w:rsidR="00050860">
        <w:t>:</w:t>
      </w:r>
    </w:p>
    <w:p w:rsidR="00983985" w:rsidRDefault="00983985" w:rsidP="00050860">
      <w:pPr>
        <w:numPr>
          <w:ilvl w:val="0"/>
          <w:numId w:val="42"/>
        </w:numPr>
      </w:pPr>
      <w:r>
        <w:t>Dyonics Power II EIP Control System</w:t>
      </w:r>
    </w:p>
    <w:p w:rsidR="007F275B" w:rsidRDefault="007F275B" w:rsidP="00050860">
      <w:pPr>
        <w:numPr>
          <w:ilvl w:val="0"/>
          <w:numId w:val="42"/>
        </w:numPr>
      </w:pPr>
      <w:r>
        <w:t>Dyonics PowerMini MDU</w:t>
      </w:r>
    </w:p>
    <w:p w:rsidR="00FD45C5" w:rsidRDefault="00050860" w:rsidP="00050860">
      <w:pPr>
        <w:numPr>
          <w:ilvl w:val="0"/>
          <w:numId w:val="42"/>
        </w:numPr>
      </w:pPr>
      <w:r>
        <w:t xml:space="preserve">Host computer with Windows XP SP2 and the following software </w:t>
      </w:r>
      <w:r w:rsidR="00763DAB">
        <w:t xml:space="preserve">and hardware </w:t>
      </w:r>
      <w:r>
        <w:t>installed on it:</w:t>
      </w:r>
    </w:p>
    <w:p w:rsidR="00050860" w:rsidRDefault="00983985" w:rsidP="00050860">
      <w:pPr>
        <w:numPr>
          <w:ilvl w:val="1"/>
          <w:numId w:val="42"/>
        </w:numPr>
      </w:pPr>
      <w:r w:rsidRPr="00983985">
        <w:t>RS232 Hex Com Tool software</w:t>
      </w:r>
    </w:p>
    <w:p w:rsidR="00656BB8" w:rsidRDefault="00656BB8" w:rsidP="00050860">
      <w:pPr>
        <w:numPr>
          <w:ilvl w:val="1"/>
          <w:numId w:val="42"/>
        </w:numPr>
      </w:pPr>
      <w:r>
        <w:t>Text editor</w:t>
      </w:r>
    </w:p>
    <w:p w:rsidR="00AE396D" w:rsidRDefault="00AE396D" w:rsidP="00050860">
      <w:pPr>
        <w:numPr>
          <w:ilvl w:val="1"/>
          <w:numId w:val="42"/>
        </w:numPr>
      </w:pPr>
      <w:r>
        <w:t>An initially-empty RESULTS folder at a suitable location on the host computer</w:t>
      </w:r>
    </w:p>
    <w:p w:rsidR="007F275B" w:rsidRDefault="007F275B" w:rsidP="007F275B">
      <w:pPr>
        <w:numPr>
          <w:ilvl w:val="0"/>
          <w:numId w:val="42"/>
        </w:numPr>
      </w:pPr>
      <w:r>
        <w:t>An RS232 to RS485 Converter</w:t>
      </w:r>
    </w:p>
    <w:p w:rsidR="007F275B" w:rsidRDefault="007F275B" w:rsidP="007F275B">
      <w:pPr>
        <w:numPr>
          <w:ilvl w:val="0"/>
          <w:numId w:val="42"/>
        </w:numPr>
      </w:pPr>
      <w:r>
        <w:t>An RS232 Serial Cable</w:t>
      </w:r>
      <w:r w:rsidR="00BA36D6">
        <w:t xml:space="preserve"> male to female</w:t>
      </w:r>
    </w:p>
    <w:p w:rsidR="00983985" w:rsidRDefault="00983985" w:rsidP="00983985">
      <w:pPr>
        <w:numPr>
          <w:ilvl w:val="0"/>
          <w:numId w:val="42"/>
        </w:numPr>
      </w:pPr>
      <w:r>
        <w:t>USB Software Upgrade Key with the DII Footswitch Tester Software</w:t>
      </w:r>
    </w:p>
    <w:p w:rsidR="00983985" w:rsidRDefault="00983985" w:rsidP="00983985">
      <w:pPr>
        <w:numPr>
          <w:ilvl w:val="0"/>
          <w:numId w:val="42"/>
        </w:numPr>
      </w:pPr>
      <w:r>
        <w:t>USB Software Upgrade Key with Dyonics Power II EIP Software</w:t>
      </w:r>
    </w:p>
    <w:p w:rsidR="00CC00CB" w:rsidRDefault="00983985" w:rsidP="00983985">
      <w:pPr>
        <w:numPr>
          <w:ilvl w:val="0"/>
          <w:numId w:val="42"/>
        </w:numPr>
      </w:pPr>
      <w:r>
        <w:t>USB  Software Upgrade key with Dyonics Power II Footswitch Software</w:t>
      </w:r>
    </w:p>
    <w:p w:rsidR="00E3797E" w:rsidRDefault="00E3797E" w:rsidP="00050860">
      <w:pPr>
        <w:numPr>
          <w:ilvl w:val="0"/>
          <w:numId w:val="42"/>
        </w:numPr>
      </w:pPr>
      <w:r>
        <w:t>Vice</w:t>
      </w:r>
    </w:p>
    <w:p w:rsidR="00E3797E" w:rsidRDefault="00E3797E" w:rsidP="00050860">
      <w:pPr>
        <w:numPr>
          <w:ilvl w:val="0"/>
          <w:numId w:val="42"/>
        </w:numPr>
      </w:pPr>
      <w:r>
        <w:t xml:space="preserve">Drop Meter (Calibration Info: </w:t>
      </w:r>
      <w:r w:rsidR="00B10E6C">
        <w:t>Base #431-2485 calibrated 09/06 due 09/08; dial #431-881 calibrated 09/06 due 03/07</w:t>
      </w:r>
      <w:r>
        <w:t>)</w:t>
      </w:r>
    </w:p>
    <w:p w:rsidR="007F275B" w:rsidRDefault="007F275B" w:rsidP="007F275B">
      <w:pPr>
        <w:numPr>
          <w:ilvl w:val="0"/>
          <w:numId w:val="42"/>
        </w:numPr>
      </w:pPr>
      <w:r>
        <w:t>Oscilloscope</w:t>
      </w:r>
    </w:p>
    <w:p w:rsidR="007F275B" w:rsidRDefault="007F275B" w:rsidP="007F275B">
      <w:pPr>
        <w:numPr>
          <w:ilvl w:val="0"/>
          <w:numId w:val="42"/>
        </w:numPr>
      </w:pPr>
      <w:r>
        <w:t>3 Oscilloscope leads</w:t>
      </w:r>
    </w:p>
    <w:p w:rsidR="007F275B" w:rsidRDefault="007F275B" w:rsidP="007F275B">
      <w:pPr>
        <w:numPr>
          <w:ilvl w:val="0"/>
          <w:numId w:val="42"/>
        </w:numPr>
      </w:pPr>
      <w:r>
        <w:t>4 contact pads with leads</w:t>
      </w:r>
    </w:p>
    <w:p w:rsidR="007F275B" w:rsidRDefault="007F275B" w:rsidP="007F275B">
      <w:pPr>
        <w:numPr>
          <w:ilvl w:val="0"/>
          <w:numId w:val="42"/>
        </w:numPr>
      </w:pPr>
      <w:r>
        <w:t xml:space="preserve">9 Volt </w:t>
      </w:r>
      <w:smartTag w:uri="urn:schemas-microsoft-com:office:smarttags" w:element="place">
        <w:r>
          <w:t>Battery</w:t>
        </w:r>
      </w:smartTag>
    </w:p>
    <w:p w:rsidR="00F93207" w:rsidRDefault="00F93207" w:rsidP="00F93207">
      <w:pPr>
        <w:tabs>
          <w:tab w:val="left" w:pos="1440"/>
          <w:tab w:val="left" w:pos="7200"/>
        </w:tabs>
      </w:pPr>
    </w:p>
    <w:p w:rsidR="003F6FC6" w:rsidRDefault="003F6FC6" w:rsidP="00BE1BFE">
      <w:pPr>
        <w:pStyle w:val="DocumentLabel"/>
        <w:pageBreakBefore/>
      </w:pPr>
      <w:r>
        <w:lastRenderedPageBreak/>
        <w:t>Table of Contents</w:t>
      </w:r>
    </w:p>
    <w:p w:rsidR="00714FD5" w:rsidRPr="00E52A30" w:rsidRDefault="003F6FC6">
      <w:pPr>
        <w:pStyle w:val="TOC1"/>
        <w:tabs>
          <w:tab w:val="right" w:leader="dot" w:pos="12950"/>
        </w:tabs>
        <w:rPr>
          <w:rFonts w:ascii="Calibri" w:hAnsi="Calibri"/>
          <w:noProof/>
          <w:sz w:val="22"/>
          <w:szCs w:val="22"/>
        </w:rPr>
      </w:pPr>
      <w:r>
        <w:fldChar w:fldCharType="begin"/>
      </w:r>
      <w:r>
        <w:instrText xml:space="preserve"> TOC \o "1-3" \h \z \u </w:instrText>
      </w:r>
      <w:r>
        <w:fldChar w:fldCharType="separate"/>
      </w:r>
      <w:hyperlink w:anchor="_Toc19712099" w:history="1">
        <w:r w:rsidR="00714FD5" w:rsidRPr="00B60952">
          <w:rPr>
            <w:rStyle w:val="Hyperlink"/>
            <w:noProof/>
          </w:rPr>
          <w:t>1 Overview</w:t>
        </w:r>
        <w:r w:rsidR="00714FD5">
          <w:rPr>
            <w:noProof/>
            <w:webHidden/>
          </w:rPr>
          <w:tab/>
        </w:r>
        <w:r w:rsidR="00714FD5">
          <w:rPr>
            <w:noProof/>
            <w:webHidden/>
          </w:rPr>
          <w:fldChar w:fldCharType="begin"/>
        </w:r>
        <w:r w:rsidR="00714FD5">
          <w:rPr>
            <w:noProof/>
            <w:webHidden/>
          </w:rPr>
          <w:instrText xml:space="preserve"> PAGEREF _Toc19712099 \h </w:instrText>
        </w:r>
        <w:r w:rsidR="00714FD5">
          <w:rPr>
            <w:noProof/>
            <w:webHidden/>
          </w:rPr>
        </w:r>
        <w:r w:rsidR="00714FD5">
          <w:rPr>
            <w:noProof/>
            <w:webHidden/>
          </w:rPr>
          <w:fldChar w:fldCharType="separate"/>
        </w:r>
        <w:r w:rsidR="00714FD5">
          <w:rPr>
            <w:noProof/>
            <w:webHidden/>
          </w:rPr>
          <w:t>4</w:t>
        </w:r>
        <w:r w:rsidR="00714FD5">
          <w:rPr>
            <w:noProof/>
            <w:webHidden/>
          </w:rPr>
          <w:fldChar w:fldCharType="end"/>
        </w:r>
      </w:hyperlink>
    </w:p>
    <w:p w:rsidR="00714FD5" w:rsidRPr="00E52A30" w:rsidRDefault="00714FD5">
      <w:pPr>
        <w:pStyle w:val="TOC1"/>
        <w:tabs>
          <w:tab w:val="right" w:leader="dot" w:pos="12950"/>
        </w:tabs>
        <w:rPr>
          <w:rFonts w:ascii="Calibri" w:hAnsi="Calibri"/>
          <w:noProof/>
          <w:sz w:val="22"/>
          <w:szCs w:val="22"/>
        </w:rPr>
      </w:pPr>
      <w:hyperlink w:anchor="_Toc19712100" w:history="1">
        <w:r w:rsidRPr="00B60952">
          <w:rPr>
            <w:rStyle w:val="Hyperlink"/>
            <w:noProof/>
          </w:rPr>
          <w:t>2 Test Procedure</w:t>
        </w:r>
        <w:r>
          <w:rPr>
            <w:noProof/>
            <w:webHidden/>
          </w:rPr>
          <w:tab/>
        </w:r>
        <w:r>
          <w:rPr>
            <w:noProof/>
            <w:webHidden/>
          </w:rPr>
          <w:fldChar w:fldCharType="begin"/>
        </w:r>
        <w:r>
          <w:rPr>
            <w:noProof/>
            <w:webHidden/>
          </w:rPr>
          <w:instrText xml:space="preserve"> PAGEREF _Toc19712100 \h </w:instrText>
        </w:r>
        <w:r>
          <w:rPr>
            <w:noProof/>
            <w:webHidden/>
          </w:rPr>
        </w:r>
        <w:r>
          <w:rPr>
            <w:noProof/>
            <w:webHidden/>
          </w:rPr>
          <w:fldChar w:fldCharType="separate"/>
        </w:r>
        <w:r>
          <w:rPr>
            <w:noProof/>
            <w:webHidden/>
          </w:rPr>
          <w:t>5</w:t>
        </w:r>
        <w:r>
          <w:rPr>
            <w:noProof/>
            <w:webHidden/>
          </w:rPr>
          <w:fldChar w:fldCharType="end"/>
        </w:r>
      </w:hyperlink>
    </w:p>
    <w:p w:rsidR="00714FD5" w:rsidRPr="00E52A30" w:rsidRDefault="00714FD5">
      <w:pPr>
        <w:pStyle w:val="TOC2"/>
        <w:tabs>
          <w:tab w:val="right" w:leader="dot" w:pos="12950"/>
        </w:tabs>
        <w:rPr>
          <w:rFonts w:ascii="Calibri" w:hAnsi="Calibri"/>
          <w:noProof/>
          <w:sz w:val="22"/>
          <w:szCs w:val="22"/>
        </w:rPr>
      </w:pPr>
      <w:hyperlink w:anchor="_Toc19712101" w:history="1">
        <w:r w:rsidRPr="00B60952">
          <w:rPr>
            <w:rStyle w:val="Hyperlink"/>
            <w:noProof/>
          </w:rPr>
          <w:t>2.1 Test Setup</w:t>
        </w:r>
        <w:r>
          <w:rPr>
            <w:noProof/>
            <w:webHidden/>
          </w:rPr>
          <w:tab/>
        </w:r>
        <w:r>
          <w:rPr>
            <w:noProof/>
            <w:webHidden/>
          </w:rPr>
          <w:fldChar w:fldCharType="begin"/>
        </w:r>
        <w:r>
          <w:rPr>
            <w:noProof/>
            <w:webHidden/>
          </w:rPr>
          <w:instrText xml:space="preserve"> PAGEREF _Toc19712101 \h </w:instrText>
        </w:r>
        <w:r>
          <w:rPr>
            <w:noProof/>
            <w:webHidden/>
          </w:rPr>
        </w:r>
        <w:r>
          <w:rPr>
            <w:noProof/>
            <w:webHidden/>
          </w:rPr>
          <w:fldChar w:fldCharType="separate"/>
        </w:r>
        <w:r>
          <w:rPr>
            <w:noProof/>
            <w:webHidden/>
          </w:rPr>
          <w:t>5</w:t>
        </w:r>
        <w:r>
          <w:rPr>
            <w:noProof/>
            <w:webHidden/>
          </w:rPr>
          <w:fldChar w:fldCharType="end"/>
        </w:r>
      </w:hyperlink>
    </w:p>
    <w:p w:rsidR="00714FD5" w:rsidRPr="00E52A30" w:rsidRDefault="00714FD5">
      <w:pPr>
        <w:pStyle w:val="TOC1"/>
        <w:tabs>
          <w:tab w:val="right" w:leader="dot" w:pos="12950"/>
        </w:tabs>
        <w:rPr>
          <w:rFonts w:ascii="Calibri" w:hAnsi="Calibri"/>
          <w:noProof/>
          <w:sz w:val="22"/>
          <w:szCs w:val="22"/>
        </w:rPr>
      </w:pPr>
      <w:hyperlink w:anchor="_Toc19712103" w:history="1">
        <w:r w:rsidRPr="00B60952">
          <w:rPr>
            <w:rStyle w:val="Hyperlink"/>
            <w:noProof/>
          </w:rPr>
          <w:t>3 SUMMARY</w:t>
        </w:r>
        <w:r>
          <w:rPr>
            <w:noProof/>
            <w:webHidden/>
          </w:rPr>
          <w:tab/>
        </w:r>
        <w:r>
          <w:rPr>
            <w:noProof/>
            <w:webHidden/>
          </w:rPr>
          <w:fldChar w:fldCharType="begin"/>
        </w:r>
        <w:r>
          <w:rPr>
            <w:noProof/>
            <w:webHidden/>
          </w:rPr>
          <w:instrText xml:space="preserve"> PAGEREF _Toc19712103 \h </w:instrText>
        </w:r>
        <w:r>
          <w:rPr>
            <w:noProof/>
            <w:webHidden/>
          </w:rPr>
        </w:r>
        <w:r>
          <w:rPr>
            <w:noProof/>
            <w:webHidden/>
          </w:rPr>
          <w:fldChar w:fldCharType="separate"/>
        </w:r>
        <w:r>
          <w:rPr>
            <w:noProof/>
            <w:webHidden/>
          </w:rPr>
          <w:t>22</w:t>
        </w:r>
        <w:r>
          <w:rPr>
            <w:noProof/>
            <w:webHidden/>
          </w:rPr>
          <w:fldChar w:fldCharType="end"/>
        </w:r>
      </w:hyperlink>
    </w:p>
    <w:p w:rsidR="00714FD5" w:rsidRPr="00E52A30" w:rsidRDefault="00714FD5">
      <w:pPr>
        <w:pStyle w:val="TOC2"/>
        <w:tabs>
          <w:tab w:val="right" w:leader="dot" w:pos="12950"/>
        </w:tabs>
        <w:rPr>
          <w:rFonts w:ascii="Calibri" w:hAnsi="Calibri"/>
          <w:noProof/>
          <w:sz w:val="22"/>
          <w:szCs w:val="22"/>
        </w:rPr>
      </w:pPr>
      <w:hyperlink w:anchor="_Toc19712104" w:history="1">
        <w:r w:rsidRPr="00B60952">
          <w:rPr>
            <w:rStyle w:val="Hyperlink"/>
            <w:noProof/>
          </w:rPr>
          <w:t>3.1 Notes</w:t>
        </w:r>
        <w:r>
          <w:rPr>
            <w:noProof/>
            <w:webHidden/>
          </w:rPr>
          <w:tab/>
        </w:r>
        <w:r>
          <w:rPr>
            <w:noProof/>
            <w:webHidden/>
          </w:rPr>
          <w:fldChar w:fldCharType="begin"/>
        </w:r>
        <w:r>
          <w:rPr>
            <w:noProof/>
            <w:webHidden/>
          </w:rPr>
          <w:instrText xml:space="preserve"> PAGEREF _Toc19712104 \h </w:instrText>
        </w:r>
        <w:r>
          <w:rPr>
            <w:noProof/>
            <w:webHidden/>
          </w:rPr>
        </w:r>
        <w:r>
          <w:rPr>
            <w:noProof/>
            <w:webHidden/>
          </w:rPr>
          <w:fldChar w:fldCharType="separate"/>
        </w:r>
        <w:r>
          <w:rPr>
            <w:noProof/>
            <w:webHidden/>
          </w:rPr>
          <w:t>22</w:t>
        </w:r>
        <w:r>
          <w:rPr>
            <w:noProof/>
            <w:webHidden/>
          </w:rPr>
          <w:fldChar w:fldCharType="end"/>
        </w:r>
      </w:hyperlink>
    </w:p>
    <w:p w:rsidR="00714FD5" w:rsidRPr="00E52A30" w:rsidRDefault="00714FD5">
      <w:pPr>
        <w:pStyle w:val="TOC2"/>
        <w:tabs>
          <w:tab w:val="right" w:leader="dot" w:pos="12950"/>
        </w:tabs>
        <w:rPr>
          <w:rFonts w:ascii="Calibri" w:hAnsi="Calibri"/>
          <w:noProof/>
          <w:sz w:val="22"/>
          <w:szCs w:val="22"/>
        </w:rPr>
      </w:pPr>
      <w:hyperlink w:anchor="_Toc19712105" w:history="1">
        <w:r w:rsidRPr="00B60952">
          <w:rPr>
            <w:rStyle w:val="Hyperlink"/>
            <w:noProof/>
          </w:rPr>
          <w:t>3.2 Overall Pass/Fail Status</w:t>
        </w:r>
        <w:r>
          <w:rPr>
            <w:noProof/>
            <w:webHidden/>
          </w:rPr>
          <w:tab/>
        </w:r>
        <w:r>
          <w:rPr>
            <w:noProof/>
            <w:webHidden/>
          </w:rPr>
          <w:fldChar w:fldCharType="begin"/>
        </w:r>
        <w:r>
          <w:rPr>
            <w:noProof/>
            <w:webHidden/>
          </w:rPr>
          <w:instrText xml:space="preserve"> PAGEREF _Toc19712105 \h </w:instrText>
        </w:r>
        <w:r>
          <w:rPr>
            <w:noProof/>
            <w:webHidden/>
          </w:rPr>
        </w:r>
        <w:r>
          <w:rPr>
            <w:noProof/>
            <w:webHidden/>
          </w:rPr>
          <w:fldChar w:fldCharType="separate"/>
        </w:r>
        <w:r>
          <w:rPr>
            <w:noProof/>
            <w:webHidden/>
          </w:rPr>
          <w:t>23</w:t>
        </w:r>
        <w:r>
          <w:rPr>
            <w:noProof/>
            <w:webHidden/>
          </w:rPr>
          <w:fldChar w:fldCharType="end"/>
        </w:r>
      </w:hyperlink>
    </w:p>
    <w:p w:rsidR="003F6FC6" w:rsidRDefault="003F6FC6" w:rsidP="003F6FC6">
      <w:pPr>
        <w:pStyle w:val="Title"/>
        <w:jc w:val="left"/>
      </w:pPr>
      <w:r>
        <w:fldChar w:fldCharType="end"/>
      </w:r>
      <w:r w:rsidRPr="000C7639">
        <w:br w:type="page"/>
      </w:r>
      <w:r w:rsidR="00D96F51">
        <w:lastRenderedPageBreak/>
        <w:t>Footswitch</w:t>
      </w:r>
      <w:r>
        <w:t xml:space="preserve"> Software Design </w:t>
      </w:r>
      <w:r w:rsidR="00F77415">
        <w:t>Verification</w:t>
      </w:r>
    </w:p>
    <w:p w:rsidR="003F6FC6" w:rsidRPr="000065A3" w:rsidRDefault="003F6FC6" w:rsidP="003F6FC6">
      <w:pPr>
        <w:pStyle w:val="Heading1"/>
        <w:rPr>
          <w:rFonts w:ascii="Smith&amp;NephewLF" w:hAnsi="Smith&amp;NephewLF"/>
        </w:rPr>
      </w:pPr>
      <w:bookmarkStart w:id="1" w:name="_Toc19712099"/>
      <w:r w:rsidRPr="000065A3">
        <w:rPr>
          <w:rFonts w:ascii="Smith&amp;NephewLF" w:hAnsi="Smith&amp;NephewLF"/>
        </w:rPr>
        <w:t>Overview</w:t>
      </w:r>
      <w:bookmarkEnd w:id="1"/>
    </w:p>
    <w:p w:rsidR="00482A3C" w:rsidRPr="000065A3" w:rsidRDefault="00482A3C" w:rsidP="00482A3C">
      <w:pPr>
        <w:pStyle w:val="text1Char1"/>
        <w:rPr>
          <w:rFonts w:ascii="Smith&amp;NephewLF" w:hAnsi="Smith&amp;NephewLF"/>
        </w:rPr>
      </w:pPr>
      <w:r w:rsidRPr="000065A3">
        <w:rPr>
          <w:rFonts w:ascii="Smith&amp;NephewLF" w:hAnsi="Smith&amp;NephewLF"/>
        </w:rPr>
        <w:t>The purpose of this document is to:</w:t>
      </w:r>
    </w:p>
    <w:p w:rsidR="00482A3C" w:rsidRPr="000065A3" w:rsidRDefault="00482A3C" w:rsidP="00482A3C">
      <w:pPr>
        <w:pStyle w:val="bulletindent"/>
        <w:rPr>
          <w:rFonts w:ascii="Smith&amp;NephewLF" w:hAnsi="Smith&amp;NephewLF"/>
        </w:rPr>
      </w:pPr>
      <w:r w:rsidRPr="000065A3">
        <w:rPr>
          <w:rFonts w:ascii="Smith&amp;NephewLF" w:hAnsi="Smith&amp;NephewLF"/>
        </w:rPr>
        <w:t xml:space="preserve">Show the traceability of the verification procedures against the </w:t>
      </w:r>
      <w:r w:rsidR="000B77F1" w:rsidRPr="000065A3">
        <w:rPr>
          <w:rFonts w:ascii="Smith&amp;NephewLF" w:hAnsi="Smith&amp;NephewLF"/>
        </w:rPr>
        <w:t>Footswitch</w:t>
      </w:r>
      <w:r w:rsidR="00F77415" w:rsidRPr="000065A3">
        <w:rPr>
          <w:rFonts w:ascii="Smith&amp;NephewLF" w:hAnsi="Smith&amp;NephewLF"/>
        </w:rPr>
        <w:t xml:space="preserve"> Software Requirements Specification and the </w:t>
      </w:r>
      <w:r w:rsidR="000B77F1" w:rsidRPr="000065A3">
        <w:rPr>
          <w:rFonts w:ascii="Smith&amp;NephewLF" w:hAnsi="Smith&amp;NephewLF"/>
        </w:rPr>
        <w:t>Footswitch</w:t>
      </w:r>
      <w:r w:rsidR="00F77415" w:rsidRPr="000065A3">
        <w:rPr>
          <w:rFonts w:ascii="Smith&amp;NephewLF" w:hAnsi="Smith&amp;NephewLF"/>
        </w:rPr>
        <w:t xml:space="preserve"> Software Design Specification</w:t>
      </w:r>
    </w:p>
    <w:p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procedures</w:t>
      </w:r>
    </w:p>
    <w:p w:rsidR="00482A3C" w:rsidRPr="000065A3" w:rsidRDefault="00482A3C" w:rsidP="00482A3C">
      <w:pPr>
        <w:pStyle w:val="bulletindent"/>
        <w:rPr>
          <w:rFonts w:ascii="Smith&amp;NephewLF" w:hAnsi="Smith&amp;NephewLF"/>
        </w:rPr>
      </w:pPr>
      <w:r w:rsidRPr="000065A3">
        <w:rPr>
          <w:rFonts w:ascii="Smith&amp;NephewLF" w:hAnsi="Smith&amp;NephewLF"/>
        </w:rPr>
        <w:t>Provide a summary of the Verification results</w:t>
      </w:r>
    </w:p>
    <w:p w:rsidR="00482A3C" w:rsidRPr="000065A3" w:rsidRDefault="00482A3C" w:rsidP="00482A3C">
      <w:pPr>
        <w:pStyle w:val="bulletindent"/>
        <w:rPr>
          <w:rFonts w:ascii="Smith&amp;NephewLF" w:hAnsi="Smith&amp;NephewLF"/>
        </w:rPr>
      </w:pPr>
      <w:r w:rsidRPr="000065A3">
        <w:rPr>
          <w:rFonts w:ascii="Smith&amp;NephewLF" w:hAnsi="Smith&amp;NephewLF"/>
        </w:rPr>
        <w:t>Provide a link to more detailed internal engineering verification reports</w:t>
      </w:r>
      <w:r w:rsidR="00984438" w:rsidRPr="000065A3">
        <w:rPr>
          <w:rFonts w:ascii="Smith&amp;NephewLF" w:hAnsi="Smith&amp;NephewLF"/>
        </w:rPr>
        <w:t xml:space="preserve"> when required</w:t>
      </w:r>
    </w:p>
    <w:p w:rsidR="00482A3C" w:rsidRPr="000065A3" w:rsidRDefault="00482A3C" w:rsidP="00482A3C">
      <w:pPr>
        <w:pStyle w:val="bulletindent"/>
        <w:numPr>
          <w:ilvl w:val="0"/>
          <w:numId w:val="0"/>
        </w:numPr>
        <w:ind w:left="360"/>
        <w:rPr>
          <w:rFonts w:ascii="Smith&amp;NephewLF" w:hAnsi="Smith&amp;NephewLF"/>
          <w:lang w:eastAsia="ja-JP"/>
        </w:rPr>
      </w:pPr>
      <w:r w:rsidRPr="000065A3">
        <w:rPr>
          <w:rFonts w:ascii="Smith&amp;NephewLF" w:hAnsi="Smith&amp;NephewLF"/>
          <w:lang w:eastAsia="ja-JP"/>
        </w:rPr>
        <w:t>Verification is defined as the process by which the design output meets the design input requirements. The results of the design verification, including identification of the design, method(s), the date, and the individual(s) performing the verification, shall be documented in the DHF. Design verification shall be traceable to product specifications.</w:t>
      </w:r>
    </w:p>
    <w:p w:rsidR="00482A3C" w:rsidRPr="000065A3" w:rsidRDefault="00482A3C" w:rsidP="00482A3C">
      <w:pPr>
        <w:pStyle w:val="PlainText"/>
        <w:rPr>
          <w:rFonts w:ascii="Smith&amp;NephewLF" w:eastAsia="MS Mincho" w:hAnsi="Smith&amp;NephewLF" w:cs="Times New Roman"/>
        </w:rPr>
      </w:pPr>
    </w:p>
    <w:p w:rsidR="00482A3C" w:rsidRPr="000065A3" w:rsidRDefault="00482A3C" w:rsidP="00482A3C">
      <w:pPr>
        <w:pStyle w:val="text1Char1"/>
        <w:rPr>
          <w:rFonts w:ascii="Smith&amp;NephewLF" w:hAnsi="Smith&amp;NephewLF"/>
        </w:rPr>
      </w:pPr>
      <w:r w:rsidRPr="000065A3">
        <w:rPr>
          <w:rFonts w:ascii="Smith&amp;NephewLF" w:hAnsi="Smith&amp;NephewLF"/>
        </w:rPr>
        <w:t>The verification is traceable to the following functional requirement and specification documents:</w:t>
      </w:r>
    </w:p>
    <w:p w:rsidR="004D6120" w:rsidRPr="000065A3" w:rsidRDefault="004D6120" w:rsidP="00482A3C">
      <w:pPr>
        <w:pStyle w:val="text1Char1"/>
        <w:rPr>
          <w:rFonts w:ascii="Smith&amp;NephewLF" w:hAnsi="Smith&amp;NephewLF"/>
        </w:rPr>
      </w:pPr>
    </w:p>
    <w:p w:rsidR="004D6120" w:rsidRPr="000065A3" w:rsidRDefault="00D96F51" w:rsidP="00482A3C">
      <w:pPr>
        <w:pStyle w:val="text1Char1"/>
        <w:rPr>
          <w:rFonts w:ascii="Smith&amp;NephewLF" w:hAnsi="Smith&amp;NephewLF"/>
        </w:rPr>
      </w:pPr>
      <w:r w:rsidRPr="000065A3">
        <w:rPr>
          <w:rFonts w:ascii="Smith&amp;NephewLF" w:hAnsi="Smith&amp;NephewLF"/>
        </w:rPr>
        <w:t>Footswitch</w:t>
      </w:r>
      <w:r w:rsidR="004D6120" w:rsidRPr="000065A3">
        <w:rPr>
          <w:rFonts w:ascii="Smith&amp;NephewLF" w:hAnsi="Smith&amp;NephewLF"/>
        </w:rPr>
        <w:t xml:space="preserve"> Software Requirement Specification - Document # 150002</w:t>
      </w:r>
      <w:r w:rsidRPr="000065A3">
        <w:rPr>
          <w:rFonts w:ascii="Smith&amp;NephewLF" w:hAnsi="Smith&amp;NephewLF"/>
        </w:rPr>
        <w:t>83</w:t>
      </w:r>
    </w:p>
    <w:p w:rsidR="00482A3C" w:rsidRDefault="00D96F51" w:rsidP="00306FDD">
      <w:pPr>
        <w:pStyle w:val="text1Char1"/>
        <w:rPr>
          <w:rFonts w:ascii="Smith&amp;NephewLF" w:hAnsi="Smith&amp;NephewLF"/>
        </w:rPr>
      </w:pPr>
      <w:r w:rsidRPr="000065A3">
        <w:rPr>
          <w:rFonts w:ascii="Smith&amp;NephewLF" w:hAnsi="Smith&amp;NephewLF"/>
        </w:rPr>
        <w:t>Footswitch</w:t>
      </w:r>
      <w:r w:rsidR="004D6120" w:rsidRPr="000065A3">
        <w:rPr>
          <w:rFonts w:ascii="Smith&amp;NephewLF" w:hAnsi="Smith&amp;NephewLF"/>
        </w:rPr>
        <w:t xml:space="preserve"> Software Design Specification - Document # 1500028</w:t>
      </w:r>
      <w:r w:rsidRPr="000065A3">
        <w:rPr>
          <w:rFonts w:ascii="Smith&amp;NephewLF" w:hAnsi="Smith&amp;NephewLF"/>
        </w:rPr>
        <w:t>4</w:t>
      </w:r>
    </w:p>
    <w:bookmarkEnd w:id="0"/>
    <w:p w:rsidR="006D34E7" w:rsidRDefault="006D34E7" w:rsidP="00634E35">
      <w:pPr>
        <w:sectPr w:rsidR="006D34E7" w:rsidSect="00A8738E">
          <w:headerReference w:type="even" r:id="rId7"/>
          <w:headerReference w:type="default" r:id="rId8"/>
          <w:footerReference w:type="even" r:id="rId9"/>
          <w:footerReference w:type="default" r:id="rId10"/>
          <w:headerReference w:type="first" r:id="rId11"/>
          <w:footerReference w:type="first" r:id="rId12"/>
          <w:pgSz w:w="15840" w:h="12240" w:orient="landscape" w:code="1"/>
          <w:pgMar w:top="1800" w:right="1440" w:bottom="1800" w:left="1440" w:header="720" w:footer="432" w:gutter="0"/>
          <w:cols w:space="720"/>
          <w:docGrid w:linePitch="360"/>
        </w:sectPr>
      </w:pPr>
    </w:p>
    <w:p w:rsidR="00425EA5" w:rsidRDefault="00425EA5" w:rsidP="006D34E7">
      <w:pPr>
        <w:pStyle w:val="Heading1"/>
        <w:rPr>
          <w:rFonts w:ascii="Smith&amp;NephewLF" w:hAnsi="Smith&amp;NephewLF"/>
        </w:rPr>
      </w:pPr>
      <w:bookmarkStart w:id="3" w:name="_Toc19712100"/>
      <w:r>
        <w:rPr>
          <w:rFonts w:ascii="Smith&amp;NephewLF" w:hAnsi="Smith&amp;NephewLF"/>
        </w:rPr>
        <w:lastRenderedPageBreak/>
        <w:t>Test Procedure</w:t>
      </w:r>
      <w:bookmarkEnd w:id="3"/>
    </w:p>
    <w:p w:rsidR="00425EA5" w:rsidRPr="00425EA5" w:rsidRDefault="00425EA5" w:rsidP="00425EA5">
      <w:pPr>
        <w:pStyle w:val="Heading2"/>
        <w:rPr>
          <w:rFonts w:ascii="Smith&amp;NephewLF" w:hAnsi="Smith&amp;NephewLF"/>
        </w:rPr>
      </w:pPr>
      <w:bookmarkStart w:id="4" w:name="_Toc19712101"/>
      <w:r w:rsidRPr="00425EA5">
        <w:rPr>
          <w:rFonts w:ascii="Smith&amp;NephewLF" w:hAnsi="Smith&amp;NephewLF"/>
        </w:rPr>
        <w:t xml:space="preserve">Test </w:t>
      </w:r>
      <w:r>
        <w:rPr>
          <w:rFonts w:ascii="Smith&amp;NephewLF" w:hAnsi="Smith&amp;NephewLF"/>
        </w:rPr>
        <w:t>Setup</w:t>
      </w:r>
      <w:bookmarkEnd w:id="4"/>
    </w:p>
    <w:p w:rsidR="00634E35" w:rsidRPr="00634E35" w:rsidRDefault="00634E35" w:rsidP="00634E35"/>
    <w:p w:rsidR="00634E35" w:rsidRPr="00634E35" w:rsidRDefault="00634E35" w:rsidP="00BA36D6">
      <w:pPr>
        <w:numPr>
          <w:ilvl w:val="0"/>
          <w:numId w:val="47"/>
        </w:numPr>
      </w:pPr>
      <w:r w:rsidRPr="00634E35">
        <w:t>Connect the PC to the Footswitch via an RS232 to RS485 converter</w:t>
      </w:r>
      <w:r w:rsidR="00BA36D6">
        <w:t xml:space="preserve"> and RS 232 cable</w:t>
      </w:r>
      <w:r w:rsidRPr="00634E35">
        <w:t xml:space="preserve">. The RS485 side connect the + side to pin 11 and the – side to pin 8 and the ground to pin 2 of the </w:t>
      </w:r>
      <w:r w:rsidR="00BA36D6">
        <w:t>M</w:t>
      </w:r>
      <w:r w:rsidRPr="00634E35">
        <w:t>olex connector of the Footswitch Receptacle Harness Assembly (90500865).</w:t>
      </w:r>
    </w:p>
    <w:p w:rsidR="00634E35" w:rsidRPr="00634E35" w:rsidRDefault="00634E35" w:rsidP="00BA36D6">
      <w:pPr>
        <w:numPr>
          <w:ilvl w:val="0"/>
          <w:numId w:val="47"/>
        </w:numPr>
      </w:pPr>
      <w:r w:rsidRPr="00634E35">
        <w:t>Start up the RS232 Hex Com Tool.</w:t>
      </w:r>
    </w:p>
    <w:p w:rsidR="00634E35" w:rsidRPr="00634E35" w:rsidRDefault="00634E35" w:rsidP="00BA36D6">
      <w:pPr>
        <w:numPr>
          <w:ilvl w:val="0"/>
          <w:numId w:val="47"/>
        </w:numPr>
      </w:pPr>
      <w:r w:rsidRPr="00634E35">
        <w:t>Set the port to COM port with the RS232 to RS 485 converter.</w:t>
      </w:r>
    </w:p>
    <w:p w:rsidR="00634E35" w:rsidRDefault="00634E35" w:rsidP="00BA36D6">
      <w:pPr>
        <w:numPr>
          <w:ilvl w:val="0"/>
          <w:numId w:val="47"/>
        </w:numPr>
      </w:pPr>
      <w:r w:rsidRPr="00634E35">
        <w:t xml:space="preserve">Set the Baud Rate to 19200, Parity None, Data Bits 8, Stop Bits 1, </w:t>
      </w:r>
      <w:r w:rsidR="00BA36D6">
        <w:t>Hardware</w:t>
      </w:r>
      <w:r w:rsidRPr="00634E35">
        <w:t>.</w:t>
      </w:r>
    </w:p>
    <w:p w:rsidR="00BA36D6" w:rsidRPr="00634E35" w:rsidRDefault="00BA36D6" w:rsidP="00BA36D6">
      <w:pPr>
        <w:numPr>
          <w:ilvl w:val="0"/>
          <w:numId w:val="47"/>
        </w:numPr>
      </w:pPr>
      <w:r>
        <w:t>In Options-RS-Time Interval select 10 ms.</w:t>
      </w:r>
    </w:p>
    <w:p w:rsidR="00634E35" w:rsidRPr="00634E35" w:rsidRDefault="00634E35" w:rsidP="00BA36D6">
      <w:pPr>
        <w:numPr>
          <w:ilvl w:val="0"/>
          <w:numId w:val="47"/>
        </w:numPr>
      </w:pPr>
      <w:r w:rsidRPr="00634E35">
        <w:t>Close the port.</w:t>
      </w:r>
    </w:p>
    <w:p w:rsidR="00634E35" w:rsidRPr="00634E35" w:rsidRDefault="00634E35" w:rsidP="00BA36D6">
      <w:pPr>
        <w:numPr>
          <w:ilvl w:val="0"/>
          <w:numId w:val="47"/>
        </w:numPr>
      </w:pPr>
      <w:r w:rsidRPr="00634E35">
        <w:t>Clear the Transmit and Receive histories.</w:t>
      </w:r>
    </w:p>
    <w:p w:rsidR="00634E35" w:rsidRPr="00634E35" w:rsidRDefault="00634E35" w:rsidP="00634E35"/>
    <w:p w:rsidR="00634E35" w:rsidRPr="00634E35" w:rsidRDefault="00634E35" w:rsidP="00BA36D6">
      <w:pPr>
        <w:numPr>
          <w:ilvl w:val="0"/>
          <w:numId w:val="47"/>
        </w:numPr>
      </w:pPr>
      <w:r w:rsidRPr="00634E35">
        <w:t xml:space="preserve">Load the current </w:t>
      </w:r>
      <w:r w:rsidR="00C92ACF">
        <w:t>DII Footswitch Tester software</w:t>
      </w:r>
      <w:r w:rsidRPr="00634E35">
        <w:t xml:space="preserve"> into the DYONICS II via a USB software upgrade key.</w:t>
      </w:r>
    </w:p>
    <w:p w:rsidR="00634E35" w:rsidRPr="00634E35" w:rsidRDefault="00634E35" w:rsidP="00BA36D6">
      <w:pPr>
        <w:numPr>
          <w:ilvl w:val="0"/>
          <w:numId w:val="47"/>
        </w:numPr>
      </w:pPr>
      <w:r w:rsidRPr="00634E35">
        <w:t>Turn off the DII.</w:t>
      </w:r>
    </w:p>
    <w:p w:rsidR="00634E35" w:rsidRDefault="00634E35" w:rsidP="00BA36D6">
      <w:pPr>
        <w:numPr>
          <w:ilvl w:val="0"/>
          <w:numId w:val="47"/>
        </w:numPr>
      </w:pPr>
      <w:r w:rsidRPr="00634E35">
        <w:t>Disconnect all footswitches and handpieces from the DII.</w:t>
      </w:r>
    </w:p>
    <w:p w:rsidR="00BA36D6" w:rsidRDefault="00BA36D6" w:rsidP="00BA36D6">
      <w:r>
        <w:tab/>
      </w:r>
    </w:p>
    <w:p w:rsidR="00BA36D6" w:rsidRDefault="00BA36D6" w:rsidP="00BA36D6">
      <w:r>
        <w:t>DYONICS POWER II Footswitch under test:</w:t>
      </w:r>
    </w:p>
    <w:p w:rsidR="00BA36D6" w:rsidRDefault="00BA36D6" w:rsidP="00BA36D6"/>
    <w:p w:rsidR="00BA36D6" w:rsidRDefault="00BA36D6" w:rsidP="00BA36D6">
      <w:pPr>
        <w:rPr>
          <w:u w:val="single"/>
        </w:rPr>
      </w:pPr>
      <w:r>
        <w:tab/>
      </w:r>
      <w:r>
        <w:tab/>
        <w:t xml:space="preserve">       REF </w:t>
      </w:r>
      <w:r>
        <w:tab/>
      </w:r>
      <w:r>
        <w:rPr>
          <w:u w:val="single"/>
        </w:rPr>
        <w:tab/>
      </w:r>
      <w:r>
        <w:rPr>
          <w:u w:val="single"/>
        </w:rPr>
        <w:tab/>
      </w:r>
      <w:r>
        <w:rPr>
          <w:u w:val="single"/>
        </w:rPr>
        <w:tab/>
      </w:r>
      <w:r>
        <w:rPr>
          <w:u w:val="single"/>
        </w:rPr>
        <w:tab/>
      </w:r>
      <w:r>
        <w:rPr>
          <w:u w:val="single"/>
        </w:rPr>
        <w:tab/>
      </w:r>
      <w:r>
        <w:t xml:space="preserve"> S/N</w:t>
      </w:r>
      <w:r>
        <w:rPr>
          <w:u w:val="single"/>
        </w:rPr>
        <w:tab/>
      </w:r>
      <w:r>
        <w:rPr>
          <w:u w:val="single"/>
        </w:rPr>
        <w:tab/>
      </w:r>
      <w:r>
        <w:rPr>
          <w:u w:val="single"/>
        </w:rPr>
        <w:tab/>
      </w:r>
      <w:r>
        <w:rPr>
          <w:u w:val="single"/>
        </w:rPr>
        <w:tab/>
      </w:r>
      <w:r>
        <w:rPr>
          <w:u w:val="single"/>
        </w:rPr>
        <w:tab/>
      </w:r>
    </w:p>
    <w:p w:rsidR="00BA36D6" w:rsidRPr="00BA36D6" w:rsidRDefault="00BA36D6" w:rsidP="00BA36D6">
      <w:pPr>
        <w:rPr>
          <w:u w:val="single"/>
        </w:rPr>
      </w:pPr>
    </w:p>
    <w:p w:rsidR="00BA36D6" w:rsidRPr="00BA36D6" w:rsidRDefault="00BA36D6" w:rsidP="00BA36D6">
      <w:pPr>
        <w:rPr>
          <w:u w:val="single"/>
        </w:rPr>
      </w:pPr>
      <w:r>
        <w:tab/>
        <w:t>Software Version</w:t>
      </w:r>
      <w:r>
        <w:tab/>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9212DC" w:rsidRPr="00634E35" w:rsidRDefault="009212DC" w:rsidP="00634E35"/>
    <w:tbl>
      <w:tblPr>
        <w:tblW w:w="12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4150"/>
        <w:gridCol w:w="7020"/>
        <w:gridCol w:w="720"/>
      </w:tblGrid>
      <w:tr w:rsidR="006D34E7" w:rsidRPr="009475D8" w:rsidTr="009475D8">
        <w:trPr>
          <w:tblHeader/>
        </w:trPr>
        <w:tc>
          <w:tcPr>
            <w:tcW w:w="1070" w:type="dxa"/>
            <w:shd w:val="clear" w:color="auto" w:fill="auto"/>
          </w:tcPr>
          <w:p w:rsidR="006D34E7" w:rsidRPr="009475D8" w:rsidRDefault="006D34E7" w:rsidP="009475D8">
            <w:pPr>
              <w:pageBreakBefore/>
              <w:jc w:val="center"/>
              <w:rPr>
                <w:b/>
              </w:rPr>
            </w:pPr>
            <w:r w:rsidRPr="009475D8">
              <w:rPr>
                <w:b/>
              </w:rPr>
              <w:lastRenderedPageBreak/>
              <w:t>Section Number</w:t>
            </w:r>
          </w:p>
        </w:tc>
        <w:tc>
          <w:tcPr>
            <w:tcW w:w="4150" w:type="dxa"/>
            <w:shd w:val="clear" w:color="auto" w:fill="auto"/>
          </w:tcPr>
          <w:p w:rsidR="006D34E7" w:rsidRPr="009475D8" w:rsidRDefault="006D34E7" w:rsidP="009475D8">
            <w:pPr>
              <w:jc w:val="center"/>
              <w:rPr>
                <w:b/>
              </w:rPr>
            </w:pPr>
            <w:r w:rsidRPr="009475D8">
              <w:rPr>
                <w:b/>
              </w:rPr>
              <w:t>Verification Procedure Summary</w:t>
            </w:r>
          </w:p>
        </w:tc>
        <w:tc>
          <w:tcPr>
            <w:tcW w:w="7020" w:type="dxa"/>
            <w:shd w:val="clear" w:color="auto" w:fill="auto"/>
          </w:tcPr>
          <w:p w:rsidR="006D34E7" w:rsidRPr="009475D8" w:rsidRDefault="006D34E7" w:rsidP="009475D8">
            <w:pPr>
              <w:jc w:val="center"/>
              <w:rPr>
                <w:b/>
              </w:rPr>
            </w:pPr>
            <w:r w:rsidRPr="009475D8">
              <w:rPr>
                <w:b/>
              </w:rPr>
              <w:t>Summary Results</w:t>
            </w:r>
          </w:p>
          <w:p w:rsidR="006D34E7" w:rsidRPr="009475D8" w:rsidRDefault="006D34E7" w:rsidP="009475D8">
            <w:pPr>
              <w:jc w:val="center"/>
              <w:rPr>
                <w:b/>
              </w:rPr>
            </w:pPr>
            <w:r w:rsidRPr="009475D8">
              <w:rPr>
                <w:b/>
              </w:rPr>
              <w:t>(may include links to other verification reports)</w:t>
            </w:r>
          </w:p>
        </w:tc>
        <w:tc>
          <w:tcPr>
            <w:tcW w:w="720" w:type="dxa"/>
            <w:tcBorders>
              <w:bottom w:val="single" w:sz="4" w:space="0" w:color="auto"/>
            </w:tcBorders>
            <w:shd w:val="clear" w:color="auto" w:fill="auto"/>
          </w:tcPr>
          <w:p w:rsidR="006D34E7" w:rsidRPr="009475D8" w:rsidRDefault="006D34E7" w:rsidP="009475D8">
            <w:pPr>
              <w:jc w:val="center"/>
              <w:rPr>
                <w:b/>
              </w:rPr>
            </w:pPr>
            <w:r w:rsidRPr="009475D8">
              <w:rPr>
                <w:b/>
              </w:rPr>
              <w:t>Pass / Fail</w:t>
            </w:r>
          </w:p>
        </w:tc>
      </w:tr>
      <w:tr w:rsidR="006D34E7" w:rsidRPr="00634E35" w:rsidTr="009475D8">
        <w:tc>
          <w:tcPr>
            <w:tcW w:w="1070" w:type="dxa"/>
            <w:shd w:val="clear" w:color="auto" w:fill="auto"/>
          </w:tcPr>
          <w:p w:rsidR="006D34E7" w:rsidRPr="00634E35" w:rsidRDefault="006D34E7" w:rsidP="009475D8">
            <w:pPr>
              <w:jc w:val="center"/>
            </w:pPr>
            <w:r w:rsidRPr="00634E35">
              <w:t>2.1a</w:t>
            </w:r>
          </w:p>
        </w:tc>
        <w:tc>
          <w:tcPr>
            <w:tcW w:w="4150" w:type="dxa"/>
            <w:shd w:val="clear" w:color="auto" w:fill="auto"/>
          </w:tcPr>
          <w:p w:rsidR="006D34E7" w:rsidRPr="00634E35" w:rsidRDefault="006D34E7" w:rsidP="00634E35">
            <w:r w:rsidRPr="00634E35">
              <w:t>This item cannot be verified externally.</w:t>
            </w:r>
          </w:p>
        </w:tc>
        <w:tc>
          <w:tcPr>
            <w:tcW w:w="7020" w:type="dxa"/>
            <w:shd w:val="clear" w:color="auto" w:fill="CCCCCC"/>
          </w:tcPr>
          <w:p w:rsidR="006D34E7" w:rsidRPr="00634E35" w:rsidRDefault="006D34E7" w:rsidP="00634E35"/>
        </w:tc>
        <w:tc>
          <w:tcPr>
            <w:tcW w:w="720" w:type="dxa"/>
            <w:shd w:val="clear" w:color="auto" w:fill="CCCCCC"/>
          </w:tcPr>
          <w:p w:rsidR="006D34E7" w:rsidRPr="00634E35" w:rsidRDefault="006D34E7" w:rsidP="009475D8">
            <w:pPr>
              <w:jc w:val="center"/>
            </w:pPr>
            <w:r>
              <w:t>N/A</w:t>
            </w:r>
          </w:p>
        </w:tc>
      </w:tr>
      <w:tr w:rsidR="006D34E7" w:rsidRPr="00634E35" w:rsidTr="009475D8">
        <w:tc>
          <w:tcPr>
            <w:tcW w:w="1070" w:type="dxa"/>
            <w:vMerge w:val="restart"/>
            <w:shd w:val="clear" w:color="auto" w:fill="auto"/>
          </w:tcPr>
          <w:p w:rsidR="006D34E7" w:rsidRPr="00634E35" w:rsidRDefault="006D34E7" w:rsidP="009475D8">
            <w:pPr>
              <w:jc w:val="center"/>
            </w:pPr>
            <w:r w:rsidRPr="00634E35">
              <w:t>2.1.b</w:t>
            </w:r>
          </w:p>
          <w:p w:rsidR="006D34E7" w:rsidRPr="00634E35" w:rsidRDefault="006D34E7" w:rsidP="009475D8">
            <w:pPr>
              <w:jc w:val="center"/>
            </w:pPr>
            <w:r w:rsidRPr="00634E35">
              <w:t>2.1.c</w:t>
            </w:r>
          </w:p>
        </w:tc>
        <w:tc>
          <w:tcPr>
            <w:tcW w:w="4150" w:type="dxa"/>
            <w:shd w:val="clear" w:color="auto" w:fill="auto"/>
          </w:tcPr>
          <w:p w:rsidR="006D34E7" w:rsidRPr="00634E35" w:rsidRDefault="006D34E7" w:rsidP="00634E35">
            <w:r w:rsidRPr="00634E35">
              <w:t>Connect a Dyonics Power II Footswitch to the DII.</w:t>
            </w:r>
          </w:p>
          <w:p w:rsidR="006D34E7" w:rsidRPr="00634E35" w:rsidRDefault="006D34E7" w:rsidP="00634E35">
            <w:r w:rsidRPr="00634E35">
              <w:t>Power on the DII.</w:t>
            </w:r>
          </w:p>
          <w:p w:rsidR="006D34E7" w:rsidRPr="00634E35" w:rsidRDefault="006D34E7" w:rsidP="00634E35"/>
        </w:tc>
        <w:tc>
          <w:tcPr>
            <w:tcW w:w="7020" w:type="dxa"/>
            <w:shd w:val="clear" w:color="auto" w:fill="auto"/>
          </w:tcPr>
          <w:p w:rsidR="006D34E7" w:rsidRPr="00634E35" w:rsidRDefault="006D34E7" w:rsidP="00634E35"/>
          <w:p w:rsidR="006D34E7" w:rsidRPr="00634E35" w:rsidRDefault="006D34E7" w:rsidP="00634E35">
            <w:r w:rsidRPr="00634E35">
              <w:t>Record the Connect Duration displayed by the DII _______________</w:t>
            </w:r>
          </w:p>
          <w:p w:rsidR="006D34E7" w:rsidRPr="00634E35" w:rsidRDefault="006D34E7" w:rsidP="00634E35">
            <w:r w:rsidRPr="00634E35">
              <w:t>Verify that the Connect Duration is less than 750 ms.</w:t>
            </w:r>
          </w:p>
          <w:p w:rsidR="006D34E7" w:rsidRPr="00634E35" w:rsidRDefault="006D34E7" w:rsidP="00634E35"/>
          <w:p w:rsidR="006D34E7" w:rsidRPr="00634E35" w:rsidRDefault="006D34E7" w:rsidP="00634E35">
            <w:r w:rsidRPr="00634E35">
              <w:t>Verify that the Error Count is 0.</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638"/>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Disconnect the Footswitch from the DII.</w:t>
            </w:r>
          </w:p>
        </w:tc>
        <w:tc>
          <w:tcPr>
            <w:tcW w:w="7020" w:type="dxa"/>
            <w:shd w:val="clear" w:color="auto" w:fill="auto"/>
          </w:tcPr>
          <w:p w:rsidR="006D34E7" w:rsidRPr="00634E35" w:rsidRDefault="006D34E7" w:rsidP="00634E35">
            <w:r w:rsidRPr="00634E35">
              <w:t>Verify that the Connect Duration is 0.</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637"/>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Reconnect the Footswitch to the DII.</w:t>
            </w:r>
          </w:p>
        </w:tc>
        <w:tc>
          <w:tcPr>
            <w:tcW w:w="7020" w:type="dxa"/>
            <w:shd w:val="clear" w:color="auto" w:fill="auto"/>
          </w:tcPr>
          <w:p w:rsidR="006D34E7" w:rsidRPr="00634E35" w:rsidRDefault="006D34E7" w:rsidP="00634E35"/>
          <w:p w:rsidR="006D34E7" w:rsidRPr="00634E35" w:rsidRDefault="006D34E7" w:rsidP="00634E35">
            <w:r w:rsidRPr="00634E35">
              <w:t>Record the Connect Duration displayed by the DII _______________</w:t>
            </w:r>
          </w:p>
          <w:p w:rsidR="006D34E7" w:rsidRPr="00634E35" w:rsidRDefault="006D34E7" w:rsidP="00634E35">
            <w:r w:rsidRPr="00634E35">
              <w:t>Verify that the Connect Duration is less than 750 ms.</w:t>
            </w:r>
          </w:p>
          <w:p w:rsidR="006D34E7" w:rsidRPr="00634E35" w:rsidRDefault="006D34E7" w:rsidP="00634E35"/>
          <w:p w:rsidR="006D34E7" w:rsidRPr="00634E35" w:rsidRDefault="006D34E7" w:rsidP="00634E35">
            <w:r w:rsidRPr="00634E35">
              <w:t>Verify that the Error Count is 0.</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1259"/>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Turn off the DII.</w:t>
            </w:r>
          </w:p>
          <w:p w:rsidR="006D34E7" w:rsidRPr="00634E35" w:rsidRDefault="006D34E7" w:rsidP="00634E35">
            <w:r w:rsidRPr="00634E35">
              <w:t>Disconnect the footswitch from the DII.</w:t>
            </w:r>
          </w:p>
          <w:p w:rsidR="006D34E7" w:rsidRPr="00634E35" w:rsidRDefault="006D34E7" w:rsidP="00634E35">
            <w:r w:rsidRPr="00634E35">
              <w:t>Turn on the DII.</w:t>
            </w:r>
          </w:p>
          <w:p w:rsidR="006D34E7" w:rsidRPr="00634E35" w:rsidRDefault="006D34E7" w:rsidP="00634E35">
            <w:r w:rsidRPr="00634E35">
              <w:t>While the DII is powering up connect the Footswitch to the DII.</w:t>
            </w:r>
          </w:p>
        </w:tc>
        <w:tc>
          <w:tcPr>
            <w:tcW w:w="7020" w:type="dxa"/>
            <w:shd w:val="clear" w:color="auto" w:fill="auto"/>
          </w:tcPr>
          <w:p w:rsidR="006D34E7" w:rsidRPr="00634E35" w:rsidRDefault="006D34E7" w:rsidP="00634E35"/>
          <w:p w:rsidR="006D34E7" w:rsidRPr="00634E35" w:rsidRDefault="006D34E7" w:rsidP="00634E35">
            <w:r w:rsidRPr="00634E35">
              <w:t>Record the Connect Duration displayed by the DII _______________</w:t>
            </w:r>
          </w:p>
          <w:p w:rsidR="006D34E7" w:rsidRPr="00634E35" w:rsidRDefault="006D34E7" w:rsidP="00634E35">
            <w:r w:rsidRPr="00634E35">
              <w:t>Verify that the Connect Duration is less than 750 ms.</w:t>
            </w:r>
          </w:p>
          <w:p w:rsidR="006D34E7" w:rsidRPr="00634E35" w:rsidRDefault="006D34E7" w:rsidP="00634E35">
            <w:r w:rsidRPr="00634E35">
              <w:t>Verify that the Error Count is 0.</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765"/>
        </w:trPr>
        <w:tc>
          <w:tcPr>
            <w:tcW w:w="1070" w:type="dxa"/>
            <w:vMerge w:val="restart"/>
            <w:shd w:val="clear" w:color="auto" w:fill="auto"/>
          </w:tcPr>
          <w:p w:rsidR="006D34E7" w:rsidRPr="00634E35" w:rsidRDefault="006D34E7" w:rsidP="009475D8">
            <w:pPr>
              <w:jc w:val="center"/>
            </w:pPr>
            <w:r w:rsidRPr="00634E35">
              <w:t>2.1.d</w:t>
            </w:r>
          </w:p>
        </w:tc>
        <w:tc>
          <w:tcPr>
            <w:tcW w:w="4150" w:type="dxa"/>
            <w:shd w:val="clear" w:color="auto" w:fill="auto"/>
          </w:tcPr>
          <w:p w:rsidR="006D34E7" w:rsidRPr="00634E35" w:rsidRDefault="006D34E7" w:rsidP="00634E35">
            <w:r w:rsidRPr="00634E35">
              <w:t>With the footswitch still connected to the DII turn off the DII.</w:t>
            </w:r>
          </w:p>
          <w:p w:rsidR="006D34E7" w:rsidRPr="00634E35" w:rsidRDefault="006D34E7" w:rsidP="00634E35">
            <w:r w:rsidRPr="00634E35">
              <w:t>Turn on the DII.</w:t>
            </w:r>
          </w:p>
          <w:p w:rsidR="006D34E7" w:rsidRPr="00634E35" w:rsidRDefault="006D34E7" w:rsidP="00634E35">
            <w:r w:rsidRPr="00634E35">
              <w:t>Allow the DII to complete power up.</w:t>
            </w:r>
          </w:p>
        </w:tc>
        <w:tc>
          <w:tcPr>
            <w:tcW w:w="7020" w:type="dxa"/>
            <w:shd w:val="clear" w:color="auto" w:fill="auto"/>
          </w:tcPr>
          <w:p w:rsidR="006D34E7" w:rsidRPr="00634E35" w:rsidRDefault="006D34E7" w:rsidP="00634E35"/>
          <w:p w:rsidR="006D34E7" w:rsidRPr="00634E35" w:rsidRDefault="006D34E7" w:rsidP="00634E35">
            <w:r w:rsidRPr="00634E35">
              <w:t>Verify that the Connect Duration is less than 750 ms.</w:t>
            </w:r>
          </w:p>
          <w:p w:rsidR="006D34E7" w:rsidRPr="00634E35" w:rsidRDefault="006D34E7" w:rsidP="00634E35">
            <w:r w:rsidRPr="00634E35">
              <w:t>Verify that the Error Count is 0.</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170"/>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Press each of the foot pedals.</w:t>
            </w:r>
          </w:p>
        </w:tc>
        <w:tc>
          <w:tcPr>
            <w:tcW w:w="7020" w:type="dxa"/>
            <w:shd w:val="clear" w:color="auto" w:fill="auto"/>
          </w:tcPr>
          <w:p w:rsidR="006D34E7" w:rsidRPr="00634E35" w:rsidRDefault="006D34E7" w:rsidP="00634E35">
            <w:r w:rsidRPr="00634E35">
              <w:t>Verify that the DII reports a percentage change as each pedal is pressed.</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368"/>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Disconnect the footswitch from the DII.</w:t>
            </w:r>
          </w:p>
          <w:p w:rsidR="006D34E7" w:rsidRPr="00634E35" w:rsidRDefault="006D34E7" w:rsidP="00634E35">
            <w:r w:rsidRPr="00634E35">
              <w:t>Reconnect the footswitch to the DII.</w:t>
            </w:r>
          </w:p>
          <w:p w:rsidR="006D34E7" w:rsidRPr="00634E35" w:rsidRDefault="006D34E7" w:rsidP="00634E35"/>
        </w:tc>
        <w:tc>
          <w:tcPr>
            <w:tcW w:w="7020" w:type="dxa"/>
            <w:shd w:val="clear" w:color="auto" w:fill="auto"/>
          </w:tcPr>
          <w:p w:rsidR="006D34E7" w:rsidRPr="00634E35" w:rsidRDefault="006D34E7" w:rsidP="00634E35">
            <w:r w:rsidRPr="00634E35">
              <w:t>Verify that the Connect Duration is less than 750 ms.</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637"/>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Press each of the foot pedals.</w:t>
            </w:r>
          </w:p>
          <w:p w:rsidR="006D34E7" w:rsidRPr="00634E35" w:rsidRDefault="006D34E7" w:rsidP="00634E35"/>
        </w:tc>
        <w:tc>
          <w:tcPr>
            <w:tcW w:w="7020" w:type="dxa"/>
            <w:shd w:val="clear" w:color="auto" w:fill="auto"/>
          </w:tcPr>
          <w:p w:rsidR="006D34E7" w:rsidRPr="00634E35" w:rsidRDefault="006D34E7" w:rsidP="00634E35">
            <w:r w:rsidRPr="00634E35">
              <w:t>Verify that the DII reports a percentage change as each pedal is pressed.</w:t>
            </w:r>
          </w:p>
        </w:tc>
        <w:tc>
          <w:tcPr>
            <w:tcW w:w="720" w:type="dxa"/>
            <w:shd w:val="clear" w:color="auto" w:fill="auto"/>
          </w:tcPr>
          <w:p w:rsidR="006D34E7" w:rsidRPr="00634E35" w:rsidRDefault="006D34E7" w:rsidP="009475D8">
            <w:pPr>
              <w:jc w:val="center"/>
            </w:pPr>
          </w:p>
        </w:tc>
      </w:tr>
      <w:tr w:rsidR="006D34E7" w:rsidRPr="00634E35" w:rsidTr="009475D8">
        <w:tc>
          <w:tcPr>
            <w:tcW w:w="1070" w:type="dxa"/>
            <w:shd w:val="clear" w:color="auto" w:fill="auto"/>
          </w:tcPr>
          <w:p w:rsidR="006D34E7" w:rsidRPr="00634E35" w:rsidRDefault="006D34E7" w:rsidP="009475D8">
            <w:pPr>
              <w:jc w:val="center"/>
            </w:pPr>
            <w:r w:rsidRPr="00634E35">
              <w:t>2.2a</w:t>
            </w:r>
          </w:p>
        </w:tc>
        <w:tc>
          <w:tcPr>
            <w:tcW w:w="4150" w:type="dxa"/>
            <w:shd w:val="clear" w:color="auto" w:fill="auto"/>
          </w:tcPr>
          <w:p w:rsidR="006D34E7" w:rsidRPr="00634E35" w:rsidRDefault="006D34E7" w:rsidP="00634E35">
            <w:r w:rsidRPr="00634E35">
              <w:t>In the Hex Com Tool clear the Transmit and Receive histories and open the port.</w:t>
            </w:r>
          </w:p>
          <w:p w:rsidR="006D34E7" w:rsidRPr="00634E35" w:rsidRDefault="006D34E7" w:rsidP="00634E35">
            <w:r w:rsidRPr="00634E35">
              <w:t>Connect the footswitch to the DII and turn on the DII.</w:t>
            </w:r>
          </w:p>
          <w:p w:rsidR="006D34E7" w:rsidRPr="00634E35" w:rsidRDefault="006D34E7" w:rsidP="00634E35">
            <w:r w:rsidRPr="00634E35">
              <w:t>In the Hex Com Tool close the port and review the Receive data.</w:t>
            </w:r>
          </w:p>
        </w:tc>
        <w:tc>
          <w:tcPr>
            <w:tcW w:w="7020" w:type="dxa"/>
            <w:shd w:val="clear" w:color="auto" w:fill="auto"/>
          </w:tcPr>
          <w:p w:rsidR="006D34E7" w:rsidRPr="00634E35" w:rsidRDefault="006D34E7" w:rsidP="00634E35">
            <w:r w:rsidRPr="00634E35">
              <w:t xml:space="preserve">In the Hex Com ToolSet, verify that the Baud Rate is set to 19200, the Parity is set to None, Data Bits set to 8, Stop Bits set to 1, and Flow set to </w:t>
            </w:r>
            <w:r>
              <w:t>Hardware</w:t>
            </w:r>
            <w:r w:rsidRPr="00634E35">
              <w:t>.</w:t>
            </w:r>
          </w:p>
          <w:p w:rsidR="006D34E7" w:rsidRPr="00634E35" w:rsidRDefault="006D34E7" w:rsidP="00634E35"/>
          <w:p w:rsidR="006D34E7" w:rsidRPr="00634E35" w:rsidRDefault="006D34E7" w:rsidP="00634E35">
            <w:r w:rsidRPr="00634E35">
              <w:t>Verify that each Command Request byte from the DII has a 2 byte Response from the Footswitch.</w:t>
            </w:r>
          </w:p>
        </w:tc>
        <w:tc>
          <w:tcPr>
            <w:tcW w:w="720" w:type="dxa"/>
            <w:shd w:val="clear" w:color="auto" w:fill="auto"/>
          </w:tcPr>
          <w:p w:rsidR="006D34E7" w:rsidRPr="00634E35" w:rsidRDefault="006D34E7" w:rsidP="009475D8">
            <w:pPr>
              <w:jc w:val="center"/>
            </w:pPr>
          </w:p>
        </w:tc>
      </w:tr>
      <w:tr w:rsidR="006D34E7" w:rsidRPr="00634E35" w:rsidTr="009475D8">
        <w:trPr>
          <w:trHeight w:val="287"/>
        </w:trPr>
        <w:tc>
          <w:tcPr>
            <w:tcW w:w="1070" w:type="dxa"/>
            <w:vMerge w:val="restart"/>
            <w:shd w:val="clear" w:color="auto" w:fill="auto"/>
          </w:tcPr>
          <w:p w:rsidR="006D34E7" w:rsidRPr="00634E35" w:rsidRDefault="006D34E7" w:rsidP="009475D8">
            <w:pPr>
              <w:jc w:val="center"/>
            </w:pPr>
            <w:r w:rsidRPr="00634E35">
              <w:t>2.2b</w:t>
            </w:r>
          </w:p>
        </w:tc>
        <w:tc>
          <w:tcPr>
            <w:tcW w:w="4150" w:type="dxa"/>
            <w:shd w:val="clear" w:color="auto" w:fill="auto"/>
          </w:tcPr>
          <w:p w:rsidR="006D34E7" w:rsidRPr="00634E35" w:rsidRDefault="006D34E7" w:rsidP="00634E35">
            <w:r w:rsidRPr="00634E35">
              <w:t>Turn off the DII.</w:t>
            </w:r>
          </w:p>
          <w:p w:rsidR="006D34E7" w:rsidRPr="00634E35" w:rsidRDefault="006D34E7" w:rsidP="00634E35">
            <w:r w:rsidRPr="00634E35">
              <w:t>Connect an oscilloscope channel 1 to the + side of the RS485 converter (pin 11 of the Molex connector) and channel 2 to the - side of the RS485 converter (pin 8 of the Molex connector).</w:t>
            </w:r>
          </w:p>
          <w:p w:rsidR="006D34E7" w:rsidRPr="00634E35" w:rsidRDefault="006D34E7" w:rsidP="00634E35">
            <w:r w:rsidRPr="00634E35">
              <w:t>Set the scales to 2.0V/div and 1 ms/div.</w:t>
            </w:r>
          </w:p>
          <w:p w:rsidR="006D34E7" w:rsidRPr="00634E35" w:rsidRDefault="006D34E7" w:rsidP="00634E35">
            <w:r w:rsidRPr="00634E35">
              <w:t>Turn on the DII.  Trigger on Channel 1 falling edge.</w:t>
            </w:r>
          </w:p>
        </w:tc>
        <w:tc>
          <w:tcPr>
            <w:tcW w:w="7020" w:type="dxa"/>
            <w:tcBorders>
              <w:bottom w:val="single" w:sz="4" w:space="0" w:color="auto"/>
            </w:tcBorders>
            <w:shd w:val="clear" w:color="auto" w:fill="auto"/>
          </w:tcPr>
          <w:p w:rsidR="006D34E7" w:rsidRPr="00634E35" w:rsidRDefault="006D34E7" w:rsidP="00634E35">
            <w:r w:rsidRPr="00634E35">
              <w:t xml:space="preserve">Verify that a continuous capture of the waveform reveals that the Footswitch is responding to each of the requests. </w:t>
            </w:r>
          </w:p>
          <w:p w:rsidR="006D34E7" w:rsidRPr="00634E35" w:rsidRDefault="006D34E7" w:rsidP="00634E35">
            <w:r w:rsidRPr="00634E35">
              <w:t>Capture a single sequence.</w:t>
            </w:r>
          </w:p>
          <w:p w:rsidR="006D34E7" w:rsidRPr="00634E35" w:rsidRDefault="006D34E7" w:rsidP="00634E35"/>
          <w:p w:rsidR="006D34E7" w:rsidRPr="00634E35" w:rsidRDefault="006D34E7" w:rsidP="00634E35">
            <w:r w:rsidRPr="00634E35">
              <w:t xml:space="preserve">Verify that the time of the footswitch 2 byte response from </w:t>
            </w:r>
            <w:r>
              <w:t xml:space="preserve">the </w:t>
            </w:r>
            <w:r w:rsidRPr="00634E35">
              <w:t xml:space="preserve">falling edge </w:t>
            </w:r>
            <w:r>
              <w:t xml:space="preserve">of the start </w:t>
            </w:r>
            <w:r w:rsidRPr="00634E35">
              <w:t>bit to the end of  the second stop bit is completed within 1.04 ms +/- 1%</w:t>
            </w:r>
          </w:p>
          <w:p w:rsidR="006D34E7" w:rsidRPr="00634E35" w:rsidRDefault="006D34E7" w:rsidP="00634E35"/>
          <w:p w:rsidR="006D34E7" w:rsidRPr="00634E35" w:rsidRDefault="006D34E7" w:rsidP="00634E35">
            <w:r w:rsidRPr="00634E35">
              <w:t>Verify that when the footswitch is transmitting the signal Channel 1 goes low for the start bit and high for the stop bit and Channel 2 goes high for the start bit and low for the stop bit.</w:t>
            </w:r>
          </w:p>
          <w:p w:rsidR="006D34E7" w:rsidRPr="00634E35" w:rsidRDefault="006D34E7" w:rsidP="00634E35"/>
          <w:p w:rsidR="006D34E7" w:rsidRPr="00634E35" w:rsidRDefault="006D34E7" w:rsidP="00634E35">
            <w:r w:rsidRPr="00634E35">
              <w:t>Verify that the footswitch drives the RS485 line only when sending a response back, and that otherwise the line is set for receiving data into the device</w:t>
            </w:r>
          </w:p>
          <w:p w:rsidR="006D34E7" w:rsidRPr="00634E35" w:rsidRDefault="006D34E7" w:rsidP="00634E35"/>
        </w:tc>
        <w:tc>
          <w:tcPr>
            <w:tcW w:w="720" w:type="dxa"/>
            <w:tcBorders>
              <w:bottom w:val="single" w:sz="4" w:space="0" w:color="auto"/>
            </w:tcBorders>
            <w:shd w:val="clear" w:color="auto" w:fill="auto"/>
          </w:tcPr>
          <w:p w:rsidR="006D34E7" w:rsidRPr="00634E35" w:rsidRDefault="006D34E7" w:rsidP="009475D8">
            <w:pPr>
              <w:jc w:val="center"/>
            </w:pPr>
          </w:p>
        </w:tc>
      </w:tr>
      <w:tr w:rsidR="006D34E7" w:rsidRPr="00634E35" w:rsidTr="009475D8">
        <w:trPr>
          <w:trHeight w:val="503"/>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Disconnect the oscilloscope from the RS485 Connector</w:t>
            </w:r>
          </w:p>
        </w:tc>
        <w:tc>
          <w:tcPr>
            <w:tcW w:w="7020" w:type="dxa"/>
            <w:tcBorders>
              <w:bottom w:val="single" w:sz="4" w:space="0" w:color="auto"/>
            </w:tcBorders>
            <w:shd w:val="clear" w:color="auto" w:fill="CCCCCC"/>
          </w:tcPr>
          <w:p w:rsidR="006D34E7" w:rsidRPr="00634E35" w:rsidRDefault="006D34E7" w:rsidP="00634E35"/>
        </w:tc>
        <w:tc>
          <w:tcPr>
            <w:tcW w:w="720" w:type="dxa"/>
            <w:tcBorders>
              <w:bottom w:val="single" w:sz="4" w:space="0" w:color="auto"/>
            </w:tcBorders>
            <w:shd w:val="clear" w:color="auto" w:fill="CCCCCC"/>
          </w:tcPr>
          <w:p w:rsidR="006D34E7" w:rsidRPr="00634E35" w:rsidRDefault="006D34E7" w:rsidP="009475D8">
            <w:pPr>
              <w:jc w:val="center"/>
            </w:pPr>
          </w:p>
        </w:tc>
      </w:tr>
      <w:tr w:rsidR="006D34E7" w:rsidRPr="00634E35" w:rsidTr="009475D8">
        <w:trPr>
          <w:trHeight w:val="602"/>
        </w:trPr>
        <w:tc>
          <w:tcPr>
            <w:tcW w:w="1070" w:type="dxa"/>
            <w:shd w:val="clear" w:color="auto" w:fill="auto"/>
          </w:tcPr>
          <w:p w:rsidR="006D34E7" w:rsidRPr="00634E35" w:rsidRDefault="006D34E7" w:rsidP="009475D8">
            <w:pPr>
              <w:jc w:val="center"/>
            </w:pPr>
            <w:r w:rsidRPr="00634E35">
              <w:t>2.2c</w:t>
            </w:r>
          </w:p>
          <w:p w:rsidR="006D34E7" w:rsidRPr="00634E35" w:rsidRDefault="006D34E7" w:rsidP="009475D8">
            <w:pPr>
              <w:jc w:val="center"/>
            </w:pPr>
            <w:r w:rsidRPr="00634E35">
              <w:t>2.2d</w:t>
            </w:r>
          </w:p>
        </w:tc>
        <w:tc>
          <w:tcPr>
            <w:tcW w:w="4150" w:type="dxa"/>
            <w:shd w:val="clear" w:color="auto" w:fill="auto"/>
          </w:tcPr>
          <w:p w:rsidR="006D34E7" w:rsidRPr="00634E35" w:rsidRDefault="006D34E7" w:rsidP="00634E35">
            <w:r w:rsidRPr="00634E35">
              <w:t>These items are covered by testing in sections 2.3 through 2.9</w:t>
            </w:r>
          </w:p>
        </w:tc>
        <w:tc>
          <w:tcPr>
            <w:tcW w:w="7020" w:type="dxa"/>
            <w:shd w:val="clear" w:color="auto" w:fill="CCCCCC"/>
          </w:tcPr>
          <w:p w:rsidR="006D34E7" w:rsidRPr="00634E35" w:rsidRDefault="006D34E7" w:rsidP="00634E35"/>
        </w:tc>
        <w:tc>
          <w:tcPr>
            <w:tcW w:w="720" w:type="dxa"/>
            <w:shd w:val="clear" w:color="auto" w:fill="CCCCCC"/>
          </w:tcPr>
          <w:p w:rsidR="006D34E7" w:rsidRPr="00634E35" w:rsidRDefault="006D34E7" w:rsidP="009475D8">
            <w:pPr>
              <w:jc w:val="center"/>
            </w:pPr>
          </w:p>
        </w:tc>
      </w:tr>
      <w:tr w:rsidR="006D34E7" w:rsidRPr="00634E35" w:rsidTr="009475D8">
        <w:trPr>
          <w:trHeight w:val="1148"/>
        </w:trPr>
        <w:tc>
          <w:tcPr>
            <w:tcW w:w="1070" w:type="dxa"/>
            <w:vMerge w:val="restart"/>
            <w:shd w:val="clear" w:color="auto" w:fill="auto"/>
          </w:tcPr>
          <w:p w:rsidR="006D34E7" w:rsidRPr="00634E35" w:rsidRDefault="006D34E7" w:rsidP="009475D8">
            <w:pPr>
              <w:jc w:val="center"/>
            </w:pPr>
            <w:r w:rsidRPr="00634E35">
              <w:lastRenderedPageBreak/>
              <w:t>2.3a</w:t>
            </w:r>
          </w:p>
          <w:p w:rsidR="006D34E7" w:rsidRPr="00634E35" w:rsidRDefault="006D34E7" w:rsidP="009475D8">
            <w:pPr>
              <w:jc w:val="center"/>
            </w:pPr>
            <w:r w:rsidRPr="00634E35">
              <w:t>2.4a</w:t>
            </w:r>
          </w:p>
        </w:tc>
        <w:tc>
          <w:tcPr>
            <w:tcW w:w="4150" w:type="dxa"/>
            <w:shd w:val="clear" w:color="auto" w:fill="auto"/>
          </w:tcPr>
          <w:p w:rsidR="006D34E7" w:rsidRPr="00634E35" w:rsidRDefault="006D34E7" w:rsidP="00634E35">
            <w:r w:rsidRPr="00634E35">
              <w:t>With the Footswitch connected to the DII and the DII power on.</w:t>
            </w:r>
          </w:p>
        </w:tc>
        <w:tc>
          <w:tcPr>
            <w:tcW w:w="7020" w:type="dxa"/>
            <w:shd w:val="clear" w:color="auto" w:fill="auto"/>
          </w:tcPr>
          <w:p w:rsidR="006D34E7" w:rsidRPr="00634E35" w:rsidRDefault="006D34E7" w:rsidP="00634E35"/>
          <w:p w:rsidR="006D34E7" w:rsidRPr="00634E35" w:rsidRDefault="006D34E7" w:rsidP="00634E35">
            <w:r w:rsidRPr="00634E35">
              <w:t xml:space="preserve">Record the </w:t>
            </w:r>
            <w:r>
              <w:t xml:space="preserve">Footswitch </w:t>
            </w:r>
            <w:r w:rsidRPr="00634E35">
              <w:t>software version ____._____.____</w:t>
            </w:r>
            <w:r>
              <w:t xml:space="preserve"> reported on the DII display</w:t>
            </w:r>
          </w:p>
          <w:p w:rsidR="006D34E7" w:rsidRPr="00634E35" w:rsidRDefault="006D34E7" w:rsidP="00634E35">
            <w:r w:rsidRPr="00634E35">
              <w:t>Verify that the software version is the version under test.</w:t>
            </w:r>
          </w:p>
          <w:p w:rsidR="006D34E7" w:rsidRDefault="006D34E7" w:rsidP="00634E35">
            <w:r w:rsidRPr="00634E35">
              <w:t>Verify that the Device ID reports “Dyonics Power II Footswitch”</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637"/>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Disconnect the Footswitch from the DII.</w:t>
            </w:r>
          </w:p>
          <w:p w:rsidR="006D34E7" w:rsidRPr="00634E35" w:rsidRDefault="006D34E7" w:rsidP="00634E35"/>
          <w:p w:rsidR="006D34E7" w:rsidRPr="00634E35" w:rsidRDefault="006D34E7" w:rsidP="00634E35"/>
        </w:tc>
        <w:tc>
          <w:tcPr>
            <w:tcW w:w="7020" w:type="dxa"/>
            <w:shd w:val="clear" w:color="auto" w:fill="auto"/>
          </w:tcPr>
          <w:p w:rsidR="006D34E7" w:rsidRPr="00634E35" w:rsidRDefault="006D34E7" w:rsidP="00634E35">
            <w:r w:rsidRPr="00634E35">
              <w:t>Verify that the software version reports “Unknown”..</w:t>
            </w:r>
          </w:p>
          <w:p w:rsidR="006D34E7" w:rsidRPr="00634E35" w:rsidRDefault="006D34E7" w:rsidP="00634E35">
            <w:r w:rsidRPr="00634E35">
              <w:t>Verify that the Device ID changes to Unknown</w:t>
            </w:r>
          </w:p>
        </w:tc>
        <w:tc>
          <w:tcPr>
            <w:tcW w:w="720" w:type="dxa"/>
            <w:shd w:val="clear" w:color="auto" w:fill="auto"/>
          </w:tcPr>
          <w:p w:rsidR="006D34E7" w:rsidRPr="00634E35" w:rsidRDefault="006D34E7" w:rsidP="009475D8">
            <w:pPr>
              <w:jc w:val="center"/>
            </w:pPr>
          </w:p>
        </w:tc>
      </w:tr>
      <w:tr w:rsidR="006D34E7" w:rsidRPr="00634E35" w:rsidTr="009475D8">
        <w:trPr>
          <w:trHeight w:val="383"/>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Slowly reinsert the footswitch connector into the DII until the Device ID changes.</w:t>
            </w:r>
          </w:p>
          <w:p w:rsidR="006D34E7" w:rsidRPr="00634E35" w:rsidRDefault="006D34E7" w:rsidP="00634E35"/>
        </w:tc>
        <w:tc>
          <w:tcPr>
            <w:tcW w:w="7020" w:type="dxa"/>
            <w:shd w:val="clear" w:color="auto" w:fill="auto"/>
          </w:tcPr>
          <w:p w:rsidR="006D34E7" w:rsidRPr="00634E35" w:rsidRDefault="006D34E7" w:rsidP="00634E35">
            <w:r w:rsidRPr="00634E35">
              <w:t>Verify that the software version reports “Unknown”.</w:t>
            </w:r>
          </w:p>
          <w:p w:rsidR="006D34E7" w:rsidRPr="00634E35" w:rsidRDefault="006D34E7" w:rsidP="00634E35">
            <w:r w:rsidRPr="00634E35">
              <w:t>Verify that the Device ID reports “On/Off Footswitch”</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rPr>
          <w:trHeight w:val="382"/>
        </w:trPr>
        <w:tc>
          <w:tcPr>
            <w:tcW w:w="1070" w:type="dxa"/>
            <w:vMerge/>
            <w:shd w:val="clear" w:color="auto" w:fill="auto"/>
          </w:tcPr>
          <w:p w:rsidR="006D34E7" w:rsidRPr="00634E35" w:rsidRDefault="006D34E7" w:rsidP="009475D8">
            <w:pPr>
              <w:jc w:val="center"/>
            </w:pPr>
          </w:p>
        </w:tc>
        <w:tc>
          <w:tcPr>
            <w:tcW w:w="4150" w:type="dxa"/>
            <w:shd w:val="clear" w:color="auto" w:fill="auto"/>
          </w:tcPr>
          <w:p w:rsidR="006D34E7" w:rsidRPr="00634E35" w:rsidRDefault="006D34E7" w:rsidP="00634E35">
            <w:r w:rsidRPr="00634E35">
              <w:t>Completely insert the footswitch connector.</w:t>
            </w:r>
          </w:p>
        </w:tc>
        <w:tc>
          <w:tcPr>
            <w:tcW w:w="7020" w:type="dxa"/>
            <w:shd w:val="clear" w:color="auto" w:fill="auto"/>
          </w:tcPr>
          <w:p w:rsidR="006D34E7" w:rsidRPr="00634E35" w:rsidRDefault="006D34E7" w:rsidP="00634E35">
            <w:r w:rsidRPr="00634E35">
              <w:t>Verify that the software version reports the version under test.</w:t>
            </w:r>
          </w:p>
          <w:p w:rsidR="006D34E7" w:rsidRPr="00634E35" w:rsidRDefault="006D34E7" w:rsidP="00634E35">
            <w:r w:rsidRPr="00634E35">
              <w:t>Verify that the Device ID reports “Dyonics Power II Footswitch”</w:t>
            </w:r>
          </w:p>
          <w:p w:rsidR="006D34E7" w:rsidRPr="00634E35" w:rsidRDefault="006D34E7" w:rsidP="00634E35"/>
        </w:tc>
        <w:tc>
          <w:tcPr>
            <w:tcW w:w="720" w:type="dxa"/>
            <w:shd w:val="clear" w:color="auto" w:fill="auto"/>
          </w:tcPr>
          <w:p w:rsidR="006D34E7" w:rsidRPr="00634E35" w:rsidRDefault="006D34E7" w:rsidP="009475D8">
            <w:pPr>
              <w:jc w:val="center"/>
            </w:pPr>
          </w:p>
        </w:tc>
      </w:tr>
      <w:tr w:rsidR="006D34E7" w:rsidRPr="00634E35" w:rsidTr="009475D8">
        <w:tc>
          <w:tcPr>
            <w:tcW w:w="1070" w:type="dxa"/>
            <w:shd w:val="clear" w:color="auto" w:fill="auto"/>
          </w:tcPr>
          <w:p w:rsidR="006D34E7" w:rsidRPr="00634E35" w:rsidRDefault="006D34E7" w:rsidP="009475D8">
            <w:pPr>
              <w:jc w:val="center"/>
            </w:pPr>
            <w:r w:rsidRPr="00634E35">
              <w:t>2.5a</w:t>
            </w:r>
          </w:p>
        </w:tc>
        <w:tc>
          <w:tcPr>
            <w:tcW w:w="4150" w:type="dxa"/>
            <w:shd w:val="clear" w:color="auto" w:fill="auto"/>
          </w:tcPr>
          <w:p w:rsidR="006D34E7" w:rsidRDefault="006D34E7" w:rsidP="00634E35">
            <w:r w:rsidRPr="00634E35">
              <w:t>With the Footswitch connect</w:t>
            </w:r>
            <w:r>
              <w:t>ed to the DII and DII turned on and no pedals or buttons pressed.</w:t>
            </w:r>
          </w:p>
          <w:p w:rsidR="006D34E7" w:rsidRPr="00634E35" w:rsidRDefault="006D34E7" w:rsidP="00634E35">
            <w:r>
              <w:t>I</w:t>
            </w:r>
            <w:r w:rsidRPr="00634E35">
              <w:t>n the Hex Com Tool clear the Transmit and Receive histories.</w:t>
            </w:r>
          </w:p>
          <w:p w:rsidR="006D34E7" w:rsidRPr="00634E35" w:rsidRDefault="006D34E7" w:rsidP="00634E35">
            <w:r w:rsidRPr="00634E35">
              <w:t>Open the port.</w:t>
            </w:r>
          </w:p>
          <w:p w:rsidR="006D34E7" w:rsidRPr="00634E35" w:rsidRDefault="006D34E7" w:rsidP="00634E35">
            <w:r w:rsidRPr="00634E35">
              <w:t>Wait for at least 20 messages.</w:t>
            </w:r>
          </w:p>
          <w:p w:rsidR="006D34E7" w:rsidRPr="00634E35" w:rsidRDefault="006D34E7" w:rsidP="00634E35">
            <w:r w:rsidRPr="00634E35">
              <w:t>Close the port</w:t>
            </w:r>
          </w:p>
          <w:p w:rsidR="006D34E7" w:rsidRPr="00634E35" w:rsidRDefault="006D34E7" w:rsidP="00634E35">
            <w:r w:rsidRPr="00634E35">
              <w:t>Review the Hex Com Tool log.</w:t>
            </w:r>
          </w:p>
        </w:tc>
        <w:tc>
          <w:tcPr>
            <w:tcW w:w="7020" w:type="dxa"/>
            <w:shd w:val="clear" w:color="auto" w:fill="auto"/>
          </w:tcPr>
          <w:p w:rsidR="006D34E7" w:rsidRDefault="006D34E7" w:rsidP="00634E35">
            <w:r w:rsidRPr="00634E35">
              <w:t>Verify that Footswitch acknowledges each occurrence of the Digital Switch Command Request (0xD2) with the response 0xFC00</w:t>
            </w:r>
          </w:p>
          <w:p w:rsidR="006D34E7" w:rsidRDefault="006D34E7" w:rsidP="00634E35"/>
          <w:p w:rsidR="006D34E7" w:rsidRPr="00634E35" w:rsidRDefault="006D34E7" w:rsidP="00634E35">
            <w:r w:rsidRPr="00634E35">
              <w:t xml:space="preserve">Verify that Footswitch acknowledges each occurrence of the Left Foot Pedal Command Request (0x63) with the response 0xFC00 </w:t>
            </w:r>
          </w:p>
          <w:p w:rsidR="006D34E7" w:rsidRPr="00634E35" w:rsidRDefault="006D34E7" w:rsidP="00634E35"/>
          <w:p w:rsidR="006D34E7" w:rsidRPr="00634E35" w:rsidRDefault="006D34E7" w:rsidP="00634E35">
            <w:r w:rsidRPr="00634E35">
              <w:t>Verify that Footswitch acknowledges each occurrence of the Middle Foot Pedal Command Request (0xE4) with the response 0xFC00</w:t>
            </w:r>
          </w:p>
          <w:p w:rsidR="006D34E7" w:rsidRPr="00634E35" w:rsidRDefault="006D34E7" w:rsidP="00634E35"/>
          <w:p w:rsidR="006D34E7" w:rsidRPr="00634E35" w:rsidRDefault="006D34E7" w:rsidP="00634E35">
            <w:r w:rsidRPr="00634E35">
              <w:t xml:space="preserve">Verify that Footswitch acknowledges each occurrence of the Right Foot Pedal Command Request (0x55) with the response 0xFC00 </w:t>
            </w:r>
          </w:p>
          <w:p w:rsidR="006D34E7" w:rsidRPr="00634E35" w:rsidRDefault="006D34E7" w:rsidP="00634E35"/>
        </w:tc>
        <w:tc>
          <w:tcPr>
            <w:tcW w:w="720" w:type="dxa"/>
            <w:shd w:val="clear" w:color="auto" w:fill="auto"/>
          </w:tcPr>
          <w:p w:rsidR="006D34E7" w:rsidRPr="00634E35" w:rsidRDefault="006D34E7" w:rsidP="009475D8">
            <w:pPr>
              <w:jc w:val="center"/>
            </w:pPr>
          </w:p>
          <w:p w:rsidR="006D34E7" w:rsidRPr="00634E35" w:rsidRDefault="006D34E7" w:rsidP="009475D8">
            <w:pPr>
              <w:jc w:val="center"/>
            </w:pPr>
          </w:p>
        </w:tc>
      </w:tr>
      <w:tr w:rsidR="006D34E7" w:rsidRPr="00634E35" w:rsidTr="009475D8">
        <w:tc>
          <w:tcPr>
            <w:tcW w:w="1070" w:type="dxa"/>
            <w:tcBorders>
              <w:bottom w:val="single" w:sz="4" w:space="0" w:color="auto"/>
            </w:tcBorders>
            <w:shd w:val="clear" w:color="auto" w:fill="auto"/>
          </w:tcPr>
          <w:p w:rsidR="006D34E7" w:rsidRPr="00634E35" w:rsidRDefault="006D34E7" w:rsidP="009475D8">
            <w:pPr>
              <w:pageBreakBefore/>
              <w:jc w:val="center"/>
            </w:pPr>
            <w:r w:rsidRPr="00634E35">
              <w:lastRenderedPageBreak/>
              <w:t>2.5b</w:t>
            </w:r>
          </w:p>
        </w:tc>
        <w:tc>
          <w:tcPr>
            <w:tcW w:w="4150" w:type="dxa"/>
            <w:tcBorders>
              <w:bottom w:val="single" w:sz="4" w:space="0" w:color="auto"/>
            </w:tcBorders>
            <w:shd w:val="clear" w:color="auto" w:fill="auto"/>
          </w:tcPr>
          <w:p w:rsidR="006D34E7" w:rsidRPr="00634E35" w:rsidRDefault="006D34E7" w:rsidP="00634E35">
            <w:r w:rsidRPr="00634E35">
              <w:t>For each pedal on the footswitch, traverse the full range,</w:t>
            </w:r>
          </w:p>
          <w:p w:rsidR="006D34E7" w:rsidRPr="00634E35" w:rsidRDefault="006D34E7" w:rsidP="00634E35"/>
        </w:tc>
        <w:tc>
          <w:tcPr>
            <w:tcW w:w="7020" w:type="dxa"/>
            <w:tcBorders>
              <w:bottom w:val="single" w:sz="4" w:space="0" w:color="auto"/>
            </w:tcBorders>
            <w:shd w:val="clear" w:color="auto" w:fill="auto"/>
          </w:tcPr>
          <w:p w:rsidR="006D34E7" w:rsidRPr="00634E35" w:rsidRDefault="006D34E7" w:rsidP="00634E35">
            <w:r w:rsidRPr="00634E35">
              <w:t>Verify that DII  displays a full range of travel of 0 to 100%</w:t>
            </w:r>
          </w:p>
          <w:p w:rsidR="006D34E7" w:rsidRPr="00634E35" w:rsidRDefault="006D34E7" w:rsidP="00634E35">
            <w:r w:rsidRPr="00634E35">
              <w:tab/>
              <w:t>the Left Foot Pedal</w:t>
            </w:r>
          </w:p>
          <w:p w:rsidR="006D34E7" w:rsidRPr="00634E35" w:rsidRDefault="006D34E7" w:rsidP="00634E35">
            <w:r w:rsidRPr="00634E35">
              <w:tab/>
              <w:t xml:space="preserve">the Middle Foot Pedal </w:t>
            </w:r>
          </w:p>
          <w:p w:rsidR="006D34E7" w:rsidRPr="00634E35" w:rsidRDefault="006D34E7" w:rsidP="00634E35">
            <w:r w:rsidRPr="00634E35">
              <w:tab/>
              <w:t>and the Right Foot Pedal</w:t>
            </w:r>
          </w:p>
          <w:p w:rsidR="006D34E7" w:rsidRPr="00634E35" w:rsidRDefault="006D34E7" w:rsidP="00634E35">
            <w:r w:rsidRPr="00634E35">
              <w:t>Verify that the Error Count is 0.</w:t>
            </w:r>
          </w:p>
          <w:p w:rsidR="006D34E7" w:rsidRDefault="006D34E7" w:rsidP="00634E35">
            <w:r w:rsidRPr="00634E35">
              <w:t>Verify that the Command Duration is &lt;= 4 ms.</w:t>
            </w:r>
          </w:p>
          <w:p w:rsidR="006D34E7" w:rsidRPr="00634E35" w:rsidRDefault="006D34E7" w:rsidP="00634E35"/>
        </w:tc>
        <w:tc>
          <w:tcPr>
            <w:tcW w:w="720" w:type="dxa"/>
            <w:tcBorders>
              <w:bottom w:val="single" w:sz="4" w:space="0" w:color="auto"/>
            </w:tcBorders>
            <w:shd w:val="clear" w:color="auto" w:fill="auto"/>
          </w:tcPr>
          <w:p w:rsidR="006D34E7" w:rsidRPr="00634E35" w:rsidRDefault="006D34E7" w:rsidP="009475D8">
            <w:pPr>
              <w:jc w:val="center"/>
            </w:pPr>
          </w:p>
        </w:tc>
      </w:tr>
      <w:tr w:rsidR="006D34E7" w:rsidRPr="00634E35" w:rsidTr="009475D8">
        <w:trPr>
          <w:trHeight w:val="65"/>
        </w:trPr>
        <w:tc>
          <w:tcPr>
            <w:tcW w:w="1070" w:type="dxa"/>
            <w:tcBorders>
              <w:bottom w:val="single" w:sz="4" w:space="0" w:color="auto"/>
            </w:tcBorders>
            <w:shd w:val="clear" w:color="auto" w:fill="auto"/>
          </w:tcPr>
          <w:p w:rsidR="006D34E7" w:rsidRPr="00634E35" w:rsidRDefault="006D34E7" w:rsidP="009475D8">
            <w:pPr>
              <w:jc w:val="center"/>
            </w:pPr>
            <w:r w:rsidRPr="00634E35">
              <w:t>2.5c</w:t>
            </w:r>
          </w:p>
        </w:tc>
        <w:tc>
          <w:tcPr>
            <w:tcW w:w="4150" w:type="dxa"/>
            <w:tcBorders>
              <w:bottom w:val="single" w:sz="4" w:space="0" w:color="auto"/>
            </w:tcBorders>
            <w:shd w:val="clear" w:color="auto" w:fill="auto"/>
          </w:tcPr>
          <w:p w:rsidR="00BF588A" w:rsidRDefault="006D34E7" w:rsidP="00634E35">
            <w:r w:rsidRPr="00634E35">
              <w:t xml:space="preserve">Use a vice to control pedal depression in </w:t>
            </w:r>
            <w:r w:rsidR="004246A0">
              <w:t>10%</w:t>
            </w:r>
            <w:r w:rsidR="004246A0" w:rsidRPr="00634E35">
              <w:t xml:space="preserve"> </w:t>
            </w:r>
            <w:r w:rsidRPr="00634E35">
              <w:t xml:space="preserve">increments, Use a drop meter to measure each position, for each pedal. </w:t>
            </w:r>
          </w:p>
          <w:p w:rsidR="006D34E7" w:rsidRDefault="006D34E7" w:rsidP="00634E35">
            <w:r w:rsidRPr="00634E35">
              <w:t xml:space="preserve">Record the </w:t>
            </w:r>
            <w:r w:rsidR="00BF588A">
              <w:t>Actual</w:t>
            </w:r>
            <w:r w:rsidR="004246A0" w:rsidRPr="00634E35">
              <w:t xml:space="preserve"> </w:t>
            </w:r>
            <w:r w:rsidR="004246A0">
              <w:t>Travel</w:t>
            </w:r>
            <w:r w:rsidR="004246A0" w:rsidRPr="00634E35">
              <w:t xml:space="preserve"> </w:t>
            </w:r>
            <w:r w:rsidRPr="00634E35">
              <w:t xml:space="preserve">for each </w:t>
            </w:r>
            <w:r w:rsidR="004246A0">
              <w:t>Reported Percentage</w:t>
            </w:r>
            <w:r w:rsidR="00BF588A">
              <w:t xml:space="preserve"> entry</w:t>
            </w:r>
            <w:r w:rsidRPr="00634E35">
              <w:t>.</w:t>
            </w:r>
            <w:r w:rsidR="004246A0">
              <w:t xml:space="preserve"> (For 0% use the</w:t>
            </w:r>
            <w:r w:rsidR="00BF588A">
              <w:t xml:space="preserve"> maximum</w:t>
            </w:r>
            <w:r w:rsidR="004246A0">
              <w:t xml:space="preserve"> </w:t>
            </w:r>
            <w:r w:rsidR="00F722AC">
              <w:t>Physical Depression</w:t>
            </w:r>
            <w:r w:rsidR="004246A0">
              <w:t xml:space="preserve"> where the</w:t>
            </w:r>
            <w:r w:rsidR="00BF588A">
              <w:t xml:space="preserve"> Footswitch Tester</w:t>
            </w:r>
            <w:r w:rsidR="004246A0">
              <w:t xml:space="preserve"> reports 0%)</w:t>
            </w:r>
          </w:p>
          <w:p w:rsidR="00BF588A" w:rsidRDefault="00BF588A" w:rsidP="00634E35">
            <w:r>
              <w:t xml:space="preserve">Calculate Full Travel as </w:t>
            </w:r>
            <w:r w:rsidR="00F722AC">
              <w:t>Physical Depression</w:t>
            </w:r>
            <w:r>
              <w:t xml:space="preserve"> (100%) – </w:t>
            </w:r>
            <w:r w:rsidR="00F722AC">
              <w:t>Physical Depression</w:t>
            </w:r>
            <w:r>
              <w:t xml:space="preserve"> (0%)</w:t>
            </w:r>
          </w:p>
          <w:p w:rsidR="00BF588A" w:rsidRDefault="00BF588A" w:rsidP="00634E35">
            <w:r>
              <w:t xml:space="preserve">Dead Band = </w:t>
            </w:r>
            <w:r w:rsidR="00F722AC">
              <w:t>Physical Depression</w:t>
            </w:r>
            <w:r>
              <w:t xml:space="preserve"> (0%)</w:t>
            </w:r>
          </w:p>
          <w:p w:rsidR="00BF588A" w:rsidRDefault="00BF588A" w:rsidP="00634E35">
            <w:r>
              <w:t xml:space="preserve">Calculate Percent Travel as </w:t>
            </w:r>
          </w:p>
          <w:p w:rsidR="00BF588A" w:rsidRPr="00634E35" w:rsidRDefault="00BF588A" w:rsidP="00634E35">
            <w:r>
              <w:t>(</w:t>
            </w:r>
            <w:r w:rsidR="00F722AC">
              <w:t>Physical Depression</w:t>
            </w:r>
            <w:r>
              <w:t xml:space="preserve"> -  Dead Band) / Full Travel</w:t>
            </w:r>
          </w:p>
          <w:p w:rsidR="006D34E7" w:rsidRPr="00634E35" w:rsidRDefault="006D34E7" w:rsidP="00634E35"/>
        </w:tc>
        <w:tc>
          <w:tcPr>
            <w:tcW w:w="7020" w:type="dxa"/>
            <w:tcBorders>
              <w:bottom w:val="single" w:sz="4" w:space="0" w:color="auto"/>
            </w:tcBorders>
            <w:shd w:val="clear" w:color="auto" w:fill="auto"/>
          </w:tcPr>
          <w:p w:rsidR="006D34E7" w:rsidRDefault="006D34E7" w:rsidP="00FF2BC2"/>
          <w:p w:rsidR="006D34E7" w:rsidRPr="00634E35" w:rsidRDefault="006D34E7" w:rsidP="00FF2BC2">
            <w:r>
              <w:t>Left</w:t>
            </w:r>
            <w:r w:rsidRPr="00634E35">
              <w:t xml:space="preserve"> Pedal:</w:t>
            </w:r>
            <w:r w:rsidR="00A46CE4">
              <w:tab/>
              <w:t>Full Travel:_________</w:t>
            </w:r>
            <w:r w:rsidR="004246A0">
              <w:tab/>
              <w:t>Dead Band: 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1350"/>
              <w:gridCol w:w="1260"/>
              <w:gridCol w:w="1440"/>
              <w:gridCol w:w="990"/>
            </w:tblGrid>
            <w:tr w:rsidR="005918B5" w:rsidRPr="00634E35" w:rsidTr="00BE1BFE">
              <w:tc>
                <w:tcPr>
                  <w:tcW w:w="1417" w:type="dxa"/>
                  <w:shd w:val="clear" w:color="auto" w:fill="auto"/>
                </w:tcPr>
                <w:p w:rsidR="005918B5" w:rsidRPr="00634E35" w:rsidRDefault="005918B5" w:rsidP="00F722AC">
                  <w:pPr>
                    <w:jc w:val="center"/>
                  </w:pPr>
                  <w:r>
                    <w:t>Reported P</w:t>
                  </w:r>
                  <w:r w:rsidRPr="00634E35">
                    <w:t>ercentage</w:t>
                  </w:r>
                </w:p>
              </w:tc>
              <w:tc>
                <w:tcPr>
                  <w:tcW w:w="1350" w:type="dxa"/>
                  <w:shd w:val="clear" w:color="auto" w:fill="auto"/>
                </w:tcPr>
                <w:p w:rsidR="005918B5" w:rsidRDefault="00F722AC" w:rsidP="009475D8">
                  <w:pPr>
                    <w:jc w:val="center"/>
                  </w:pPr>
                  <w:r>
                    <w:t>Physical</w:t>
                  </w:r>
                  <w:r w:rsidR="009D4B49">
                    <w:t xml:space="preserve"> Depression</w:t>
                  </w:r>
                </w:p>
                <w:p w:rsidR="005918B5" w:rsidRPr="00634E35" w:rsidRDefault="00714FD5" w:rsidP="009475D8">
                  <w:pPr>
                    <w:jc w:val="center"/>
                  </w:pPr>
                  <w:r>
                    <w:t>I</w:t>
                  </w:r>
                  <w:r w:rsidR="005918B5">
                    <w:t>n</w:t>
                  </w:r>
                </w:p>
              </w:tc>
              <w:tc>
                <w:tcPr>
                  <w:tcW w:w="1260" w:type="dxa"/>
                  <w:shd w:val="clear" w:color="auto" w:fill="auto"/>
                </w:tcPr>
                <w:p w:rsidR="005918B5" w:rsidRPr="00634E35" w:rsidRDefault="00BF588A" w:rsidP="00F722AC">
                  <w:pPr>
                    <w:jc w:val="center"/>
                  </w:pPr>
                  <w:r>
                    <w:t>Percent</w:t>
                  </w:r>
                  <w:r w:rsidR="00E356B8">
                    <w:t xml:space="preserve"> Travel</w:t>
                  </w:r>
                </w:p>
              </w:tc>
              <w:tc>
                <w:tcPr>
                  <w:tcW w:w="1440" w:type="dxa"/>
                  <w:shd w:val="clear" w:color="auto" w:fill="auto"/>
                </w:tcPr>
                <w:p w:rsidR="005918B5" w:rsidRPr="00634E35" w:rsidRDefault="00E356B8" w:rsidP="009475D8">
                  <w:pPr>
                    <w:jc w:val="center"/>
                  </w:pPr>
                  <w:r>
                    <w:t xml:space="preserve">Allowed </w:t>
                  </w:r>
                  <w:r w:rsidR="009D4B49">
                    <w:t xml:space="preserve">Percent </w:t>
                  </w:r>
                  <w:r>
                    <w:t>Travel</w:t>
                  </w:r>
                </w:p>
              </w:tc>
              <w:tc>
                <w:tcPr>
                  <w:tcW w:w="990" w:type="dxa"/>
                  <w:shd w:val="clear" w:color="auto" w:fill="auto"/>
                </w:tcPr>
                <w:p w:rsidR="005918B5" w:rsidRPr="00634E35" w:rsidRDefault="005918B5" w:rsidP="009475D8">
                  <w:pPr>
                    <w:jc w:val="center"/>
                  </w:pPr>
                  <w:r w:rsidRPr="00634E35">
                    <w:t>Pass / Fail</w:t>
                  </w:r>
                </w:p>
              </w:tc>
            </w:tr>
            <w:tr w:rsidR="001E72F3" w:rsidRPr="00634E35" w:rsidTr="00BE1BFE">
              <w:tc>
                <w:tcPr>
                  <w:tcW w:w="1417" w:type="dxa"/>
                  <w:shd w:val="clear" w:color="auto" w:fill="auto"/>
                </w:tcPr>
                <w:p w:rsidR="001E72F3" w:rsidRPr="00634E35" w:rsidRDefault="001E72F3" w:rsidP="00BE1BFE">
                  <w:pPr>
                    <w:jc w:val="center"/>
                  </w:pPr>
                  <w:r w:rsidRPr="00634E35">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(0,10]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1</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(0,20]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2</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(10,30]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3</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(20,40]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4</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(30,50]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5</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(40,60]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6</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(50,70]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7</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(60,80]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8</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(70,90]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9</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(80,100]</w:t>
                  </w:r>
                </w:p>
              </w:tc>
              <w:tc>
                <w:tcPr>
                  <w:tcW w:w="990" w:type="dxa"/>
                  <w:shd w:val="clear" w:color="auto" w:fill="auto"/>
                </w:tcPr>
                <w:p w:rsidR="001E72F3" w:rsidRPr="00634E35" w:rsidRDefault="001E72F3" w:rsidP="005A0F3A">
                  <w:pPr>
                    <w:jc w:val="center"/>
                  </w:pPr>
                </w:p>
              </w:tc>
            </w:tr>
            <w:tr w:rsidR="001E72F3" w:rsidRPr="00634E35" w:rsidTr="00BE1BFE">
              <w:tc>
                <w:tcPr>
                  <w:tcW w:w="1417" w:type="dxa"/>
                  <w:shd w:val="clear" w:color="auto" w:fill="auto"/>
                </w:tcPr>
                <w:p w:rsidR="001E72F3" w:rsidRPr="00634E35" w:rsidRDefault="001E72F3" w:rsidP="00BE1BFE">
                  <w:pPr>
                    <w:jc w:val="center"/>
                  </w:pPr>
                  <w:r w:rsidRPr="00634E35">
                    <w:t>10</w:t>
                  </w:r>
                  <w:r>
                    <w:t>0</w:t>
                  </w: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p>
              </w:tc>
              <w:tc>
                <w:tcPr>
                  <w:tcW w:w="1440" w:type="dxa"/>
                  <w:shd w:val="clear" w:color="auto" w:fill="auto"/>
                </w:tcPr>
                <w:p w:rsidR="001E72F3" w:rsidRPr="00634E35" w:rsidRDefault="001E72F3" w:rsidP="00F722AC">
                  <w:pPr>
                    <w:jc w:val="center"/>
                  </w:pPr>
                  <w:r>
                    <w:t>(90,100]</w:t>
                  </w:r>
                </w:p>
              </w:tc>
              <w:tc>
                <w:tcPr>
                  <w:tcW w:w="990" w:type="dxa"/>
                  <w:shd w:val="clear" w:color="auto" w:fill="auto"/>
                </w:tcPr>
                <w:p w:rsidR="001E72F3" w:rsidRPr="00634E35" w:rsidRDefault="001E72F3" w:rsidP="005A0F3A">
                  <w:pPr>
                    <w:jc w:val="center"/>
                  </w:pPr>
                </w:p>
              </w:tc>
            </w:tr>
          </w:tbl>
          <w:p w:rsidR="006D34E7" w:rsidRDefault="006D34E7" w:rsidP="00634E35"/>
          <w:p w:rsidR="006D34E7" w:rsidRDefault="006D34E7" w:rsidP="00F722AC">
            <w:r w:rsidRPr="00634E35">
              <w:t xml:space="preserve">Verify that the output values are within the </w:t>
            </w:r>
            <w:r w:rsidR="009D4B49">
              <w:t>Allowed Percent Travel</w:t>
            </w:r>
            <w:r w:rsidRPr="00634E35">
              <w:t xml:space="preserve"> for the left pedal.</w:t>
            </w:r>
          </w:p>
          <w:p w:rsidR="009D4B49" w:rsidRPr="00634E35" w:rsidRDefault="009D4B49" w:rsidP="005A0F3A">
            <w:r>
              <w:t xml:space="preserve">Verify the Dead Band / </w:t>
            </w:r>
            <w:r w:rsidR="00F722AC">
              <w:t>Physical Depression</w:t>
            </w:r>
            <w:r>
              <w:t xml:space="preserve"> (100%) is &lt;= 10 %</w:t>
            </w:r>
          </w:p>
        </w:tc>
        <w:tc>
          <w:tcPr>
            <w:tcW w:w="720" w:type="dxa"/>
            <w:tcBorders>
              <w:bottom w:val="single" w:sz="4" w:space="0" w:color="auto"/>
            </w:tcBorders>
            <w:shd w:val="clear" w:color="auto" w:fill="auto"/>
          </w:tcPr>
          <w:p w:rsidR="006D34E7" w:rsidRPr="00634E35" w:rsidRDefault="006D34E7" w:rsidP="009475D8">
            <w:pPr>
              <w:jc w:val="center"/>
            </w:pPr>
          </w:p>
        </w:tc>
      </w:tr>
      <w:tr w:rsidR="006D34E7" w:rsidRPr="00634E35" w:rsidTr="009475D8">
        <w:trPr>
          <w:trHeight w:val="5229"/>
        </w:trPr>
        <w:tc>
          <w:tcPr>
            <w:tcW w:w="1070" w:type="dxa"/>
            <w:tcBorders>
              <w:top w:val="single" w:sz="4" w:space="0" w:color="auto"/>
              <w:bottom w:val="single" w:sz="4" w:space="0" w:color="auto"/>
            </w:tcBorders>
            <w:shd w:val="clear" w:color="auto" w:fill="auto"/>
          </w:tcPr>
          <w:p w:rsidR="006D34E7" w:rsidRPr="00634E35" w:rsidRDefault="006D34E7" w:rsidP="009475D8">
            <w:pPr>
              <w:pageBreakBefore/>
              <w:jc w:val="center"/>
            </w:pPr>
            <w:r w:rsidRPr="00634E35">
              <w:lastRenderedPageBreak/>
              <w:t>2.5c cont.</w:t>
            </w:r>
          </w:p>
        </w:tc>
        <w:tc>
          <w:tcPr>
            <w:tcW w:w="4150" w:type="dxa"/>
            <w:tcBorders>
              <w:top w:val="single" w:sz="4" w:space="0" w:color="auto"/>
              <w:bottom w:val="single" w:sz="4" w:space="0" w:color="auto"/>
            </w:tcBorders>
            <w:shd w:val="clear" w:color="auto" w:fill="auto"/>
          </w:tcPr>
          <w:p w:rsidR="006D34E7" w:rsidRPr="00634E35" w:rsidRDefault="006D34E7" w:rsidP="00634E35"/>
        </w:tc>
        <w:tc>
          <w:tcPr>
            <w:tcW w:w="7020" w:type="dxa"/>
            <w:tcBorders>
              <w:top w:val="single" w:sz="4" w:space="0" w:color="auto"/>
              <w:bottom w:val="single" w:sz="4" w:space="0" w:color="auto"/>
            </w:tcBorders>
            <w:shd w:val="clear" w:color="auto" w:fill="auto"/>
          </w:tcPr>
          <w:p w:rsidR="006D34E7" w:rsidRDefault="006D34E7" w:rsidP="00634E35"/>
          <w:p w:rsidR="006D34E7" w:rsidRPr="00634E35" w:rsidRDefault="006D34E7" w:rsidP="00634E35">
            <w:r w:rsidRPr="00634E35">
              <w:t>Right Pedal:</w:t>
            </w:r>
            <w:r w:rsidR="004246A0">
              <w:tab/>
            </w:r>
            <w:r w:rsidR="00A46CE4">
              <w:t>Full Travel: _____________</w:t>
            </w:r>
            <w:r w:rsidR="004246A0">
              <w:tab/>
              <w:t>Dead Band: 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07"/>
              <w:gridCol w:w="1170"/>
              <w:gridCol w:w="1350"/>
              <w:gridCol w:w="1260"/>
              <w:gridCol w:w="1170"/>
              <w:tblGridChange w:id="5">
                <w:tblGrid>
                  <w:gridCol w:w="1507"/>
                  <w:gridCol w:w="1170"/>
                  <w:gridCol w:w="1350"/>
                  <w:gridCol w:w="1260"/>
                  <w:gridCol w:w="1170"/>
                </w:tblGrid>
              </w:tblGridChange>
            </w:tblGrid>
            <w:tr w:rsidR="009D4B49" w:rsidRPr="00634E35" w:rsidTr="00E356B8">
              <w:tc>
                <w:tcPr>
                  <w:tcW w:w="1507" w:type="dxa"/>
                  <w:shd w:val="clear" w:color="auto" w:fill="auto"/>
                </w:tcPr>
                <w:p w:rsidR="009D4B49" w:rsidRDefault="009D4B49" w:rsidP="009D4B49">
                  <w:pPr>
                    <w:jc w:val="center"/>
                  </w:pPr>
                  <w:r>
                    <w:t>Reported P</w:t>
                  </w:r>
                  <w:r w:rsidRPr="00634E35">
                    <w:t>ercentage</w:t>
                  </w:r>
                </w:p>
              </w:tc>
              <w:tc>
                <w:tcPr>
                  <w:tcW w:w="1170" w:type="dxa"/>
                  <w:shd w:val="clear" w:color="auto" w:fill="auto"/>
                </w:tcPr>
                <w:p w:rsidR="009D4B49" w:rsidRDefault="00F722AC" w:rsidP="009D4B49">
                  <w:pPr>
                    <w:jc w:val="center"/>
                  </w:pPr>
                  <w:r>
                    <w:t>Physical</w:t>
                  </w:r>
                  <w:r w:rsidR="009D4B49">
                    <w:t xml:space="preserve"> Depression</w:t>
                  </w:r>
                </w:p>
                <w:p w:rsidR="009D4B49" w:rsidRPr="00634E35" w:rsidRDefault="009D4B49" w:rsidP="00F722AC">
                  <w:pPr>
                    <w:jc w:val="center"/>
                  </w:pPr>
                  <w:r>
                    <w:t>in</w:t>
                  </w:r>
                </w:p>
              </w:tc>
              <w:tc>
                <w:tcPr>
                  <w:tcW w:w="1350" w:type="dxa"/>
                  <w:shd w:val="clear" w:color="auto" w:fill="auto"/>
                </w:tcPr>
                <w:p w:rsidR="009D4B49" w:rsidRPr="00634E35" w:rsidRDefault="009D4B49" w:rsidP="005A0F3A">
                  <w:pPr>
                    <w:jc w:val="center"/>
                  </w:pPr>
                  <w:r>
                    <w:t>Percent Travel</w:t>
                  </w:r>
                </w:p>
              </w:tc>
              <w:tc>
                <w:tcPr>
                  <w:tcW w:w="1260" w:type="dxa"/>
                  <w:shd w:val="clear" w:color="auto" w:fill="auto"/>
                </w:tcPr>
                <w:p w:rsidR="009D4B49" w:rsidRPr="00634E35" w:rsidRDefault="009D4B49" w:rsidP="009D4B49">
                  <w:pPr>
                    <w:jc w:val="center"/>
                  </w:pPr>
                  <w:r>
                    <w:t>Allowed Percent Travel</w:t>
                  </w:r>
                </w:p>
              </w:tc>
              <w:tc>
                <w:tcPr>
                  <w:tcW w:w="1170" w:type="dxa"/>
                  <w:shd w:val="clear" w:color="auto" w:fill="auto"/>
                </w:tcPr>
                <w:p w:rsidR="009D4B49" w:rsidRPr="00634E35" w:rsidRDefault="009D4B49" w:rsidP="009D4B49">
                  <w:pPr>
                    <w:jc w:val="center"/>
                  </w:pPr>
                  <w:r w:rsidRPr="00634E35">
                    <w:t>Pass / Fail</w:t>
                  </w:r>
                </w:p>
              </w:tc>
            </w:tr>
            <w:tr w:rsidR="00E356B8" w:rsidRPr="00634E35" w:rsidTr="00E356B8">
              <w:tc>
                <w:tcPr>
                  <w:tcW w:w="1507" w:type="dxa"/>
                  <w:shd w:val="clear" w:color="auto" w:fill="auto"/>
                </w:tcPr>
                <w:p w:rsidR="00E356B8" w:rsidRPr="00634E35" w:rsidRDefault="00E356B8" w:rsidP="00BE1BFE">
                  <w:pPr>
                    <w:jc w:val="center"/>
                  </w:pPr>
                  <w:r w:rsidRPr="00634E35">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0</w:t>
                  </w:r>
                  <w:r>
                    <w:t>,</w:t>
                  </w:r>
                  <w:r w:rsidR="00E356B8">
                    <w:t>10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1</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0</w:t>
                  </w:r>
                  <w:r>
                    <w:t>,</w:t>
                  </w:r>
                  <w:r w:rsidR="00E356B8">
                    <w:t>20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2</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10</w:t>
                  </w:r>
                  <w:r>
                    <w:t>,</w:t>
                  </w:r>
                  <w:r w:rsidR="00E356B8">
                    <w:t>30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3</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20</w:t>
                  </w:r>
                  <w:r>
                    <w:t>,</w:t>
                  </w:r>
                  <w:r w:rsidR="00E356B8">
                    <w:t>40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4</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30</w:t>
                  </w:r>
                  <w:r>
                    <w:t>,</w:t>
                  </w:r>
                  <w:r w:rsidR="00E356B8">
                    <w:t>50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5</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40</w:t>
                  </w:r>
                  <w:r>
                    <w:t>,</w:t>
                  </w:r>
                  <w:r w:rsidR="00E356B8">
                    <w:t>60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6</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50</w:t>
                  </w:r>
                  <w:r>
                    <w:t>,</w:t>
                  </w:r>
                  <w:r w:rsidR="00E356B8">
                    <w:t>70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7</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60</w:t>
                  </w:r>
                  <w:r>
                    <w:t>,</w:t>
                  </w:r>
                  <w:r w:rsidR="00E356B8">
                    <w:t>80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8</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70</w:t>
                  </w:r>
                  <w:r>
                    <w:t>,</w:t>
                  </w:r>
                  <w:r w:rsidR="00E356B8">
                    <w:t>90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9</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80</w:t>
                  </w:r>
                  <w:r>
                    <w:t>,</w:t>
                  </w:r>
                  <w:r w:rsidR="00E356B8">
                    <w:t>100</w:t>
                  </w:r>
                  <w:r>
                    <w:t>]</w:t>
                  </w:r>
                </w:p>
              </w:tc>
              <w:tc>
                <w:tcPr>
                  <w:tcW w:w="1170" w:type="dxa"/>
                  <w:shd w:val="clear" w:color="auto" w:fill="auto"/>
                </w:tcPr>
                <w:p w:rsidR="00E356B8" w:rsidRPr="00634E35" w:rsidRDefault="00E356B8" w:rsidP="00F722AC">
                  <w:pPr>
                    <w:jc w:val="center"/>
                  </w:pPr>
                </w:p>
              </w:tc>
            </w:tr>
            <w:tr w:rsidR="00E356B8" w:rsidRPr="00634E35" w:rsidTr="00E356B8">
              <w:tc>
                <w:tcPr>
                  <w:tcW w:w="1507" w:type="dxa"/>
                  <w:shd w:val="clear" w:color="auto" w:fill="auto"/>
                </w:tcPr>
                <w:p w:rsidR="00E356B8" w:rsidRPr="00634E35" w:rsidRDefault="00E356B8" w:rsidP="00BE1BFE">
                  <w:pPr>
                    <w:jc w:val="center"/>
                  </w:pPr>
                  <w:r w:rsidRPr="00634E35">
                    <w:t>10</w:t>
                  </w:r>
                  <w:r>
                    <w:t>0</w:t>
                  </w:r>
                </w:p>
              </w:tc>
              <w:tc>
                <w:tcPr>
                  <w:tcW w:w="1170" w:type="dxa"/>
                  <w:shd w:val="clear" w:color="auto" w:fill="auto"/>
                </w:tcPr>
                <w:p w:rsidR="00E356B8" w:rsidRPr="00634E35" w:rsidRDefault="00E356B8" w:rsidP="00BE1BFE">
                  <w:pPr>
                    <w:jc w:val="center"/>
                  </w:pPr>
                </w:p>
              </w:tc>
              <w:tc>
                <w:tcPr>
                  <w:tcW w:w="1350" w:type="dxa"/>
                  <w:shd w:val="clear" w:color="auto" w:fill="auto"/>
                </w:tcPr>
                <w:p w:rsidR="00E356B8" w:rsidRPr="00634E35" w:rsidRDefault="00E356B8" w:rsidP="00BE1BFE">
                  <w:pPr>
                    <w:jc w:val="center"/>
                  </w:pPr>
                </w:p>
              </w:tc>
              <w:tc>
                <w:tcPr>
                  <w:tcW w:w="1260" w:type="dxa"/>
                  <w:shd w:val="clear" w:color="auto" w:fill="auto"/>
                </w:tcPr>
                <w:p w:rsidR="00E356B8" w:rsidRPr="00634E35" w:rsidRDefault="001E72F3" w:rsidP="00BE1BFE">
                  <w:pPr>
                    <w:jc w:val="center"/>
                  </w:pPr>
                  <w:r>
                    <w:t>(</w:t>
                  </w:r>
                  <w:r w:rsidR="00E356B8">
                    <w:t>90</w:t>
                  </w:r>
                  <w:r>
                    <w:t>,</w:t>
                  </w:r>
                  <w:r w:rsidR="00E356B8">
                    <w:t>100</w:t>
                  </w:r>
                  <w:r>
                    <w:t>]</w:t>
                  </w:r>
                </w:p>
              </w:tc>
              <w:tc>
                <w:tcPr>
                  <w:tcW w:w="1170" w:type="dxa"/>
                  <w:shd w:val="clear" w:color="auto" w:fill="auto"/>
                </w:tcPr>
                <w:p w:rsidR="00E356B8" w:rsidRPr="00634E35" w:rsidRDefault="00E356B8" w:rsidP="00F722AC">
                  <w:pPr>
                    <w:jc w:val="center"/>
                  </w:pPr>
                </w:p>
              </w:tc>
            </w:tr>
          </w:tbl>
          <w:p w:rsidR="006D34E7" w:rsidRPr="00634E35" w:rsidRDefault="006D34E7" w:rsidP="00634E35"/>
          <w:p w:rsidR="006D34E7" w:rsidRDefault="006D34E7" w:rsidP="00F722AC">
            <w:r w:rsidRPr="00634E35">
              <w:t xml:space="preserve">Verify that the output values are within </w:t>
            </w:r>
            <w:r w:rsidR="009D4B49">
              <w:t xml:space="preserve">the Allowed Percent Travel </w:t>
            </w:r>
            <w:r w:rsidRPr="00634E35">
              <w:t>for the right pedal.</w:t>
            </w:r>
          </w:p>
          <w:p w:rsidR="009D4B49" w:rsidRPr="00634E35" w:rsidRDefault="009D4B49" w:rsidP="005A0F3A">
            <w:r>
              <w:t xml:space="preserve">Verify the Dead Band / </w:t>
            </w:r>
            <w:r w:rsidR="00F722AC">
              <w:t>Physical Depression</w:t>
            </w:r>
            <w:r>
              <w:t xml:space="preserve"> (100%) is &lt;= 10 %</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515"/>
        </w:trPr>
        <w:tc>
          <w:tcPr>
            <w:tcW w:w="1070" w:type="dxa"/>
            <w:tcBorders>
              <w:top w:val="single" w:sz="4" w:space="0" w:color="auto"/>
              <w:bottom w:val="single" w:sz="4" w:space="0" w:color="auto"/>
            </w:tcBorders>
            <w:shd w:val="clear" w:color="auto" w:fill="auto"/>
          </w:tcPr>
          <w:p w:rsidR="006D34E7" w:rsidRPr="00634E35" w:rsidRDefault="006D34E7" w:rsidP="009475D8">
            <w:pPr>
              <w:pageBreakBefore/>
              <w:jc w:val="center"/>
            </w:pPr>
            <w:r w:rsidRPr="00634E35">
              <w:lastRenderedPageBreak/>
              <w:t>2.5c cont.</w:t>
            </w:r>
          </w:p>
        </w:tc>
        <w:tc>
          <w:tcPr>
            <w:tcW w:w="4150" w:type="dxa"/>
            <w:tcBorders>
              <w:top w:val="single" w:sz="4" w:space="0" w:color="auto"/>
              <w:bottom w:val="single" w:sz="4" w:space="0" w:color="auto"/>
            </w:tcBorders>
            <w:shd w:val="clear" w:color="auto" w:fill="auto"/>
          </w:tcPr>
          <w:p w:rsidR="009D4B49" w:rsidRDefault="004246A0" w:rsidP="009D4B49">
            <w:r w:rsidRPr="00634E35">
              <w:t xml:space="preserve">Use a vice to control pedal depression in </w:t>
            </w:r>
            <w:r>
              <w:t>5%</w:t>
            </w:r>
            <w:r w:rsidRPr="00634E35">
              <w:t xml:space="preserve"> increments, </w:t>
            </w:r>
            <w:r w:rsidR="009D4B49" w:rsidRPr="00634E35">
              <w:t xml:space="preserve">Use a drop meter to measure each position, for each pedal. </w:t>
            </w:r>
          </w:p>
          <w:p w:rsidR="009D4B49" w:rsidRDefault="009D4B49" w:rsidP="009D4B49">
            <w:r w:rsidRPr="00634E35">
              <w:t xml:space="preserve">Record the </w:t>
            </w:r>
            <w:r w:rsidR="00F722AC">
              <w:t>Physical</w:t>
            </w:r>
            <w:r>
              <w:t xml:space="preserve"> Depression</w:t>
            </w:r>
            <w:r w:rsidRPr="00634E35">
              <w:t xml:space="preserve"> for each </w:t>
            </w:r>
            <w:r>
              <w:t>Reported Percentage entry</w:t>
            </w:r>
            <w:r w:rsidRPr="00634E35">
              <w:t>.</w:t>
            </w:r>
            <w:r>
              <w:t xml:space="preserve"> (For 0% use the maximum </w:t>
            </w:r>
            <w:r w:rsidR="00F722AC">
              <w:t>Physical Depression</w:t>
            </w:r>
            <w:r>
              <w:t xml:space="preserve"> where the Footswitch Tester reports 0%)</w:t>
            </w:r>
          </w:p>
          <w:p w:rsidR="009D4B49" w:rsidRDefault="009D4B49" w:rsidP="009D4B49">
            <w:r>
              <w:t xml:space="preserve">Calculate Full Travel as </w:t>
            </w:r>
            <w:r w:rsidR="00F722AC">
              <w:t>Physical</w:t>
            </w:r>
            <w:r>
              <w:t xml:space="preserve"> Depression (100%) – </w:t>
            </w:r>
            <w:r w:rsidR="00F722AC">
              <w:t>Physical</w:t>
            </w:r>
            <w:r>
              <w:t xml:space="preserve"> Depression (0%)</w:t>
            </w:r>
          </w:p>
          <w:p w:rsidR="009D4B49" w:rsidRDefault="009D4B49" w:rsidP="009D4B49">
            <w:r>
              <w:t xml:space="preserve">Dead Band = </w:t>
            </w:r>
            <w:r w:rsidR="00F722AC">
              <w:t>Physical</w:t>
            </w:r>
            <w:r>
              <w:t xml:space="preserve"> Depression (0%)</w:t>
            </w:r>
          </w:p>
          <w:p w:rsidR="009D4B49" w:rsidRDefault="009D4B49" w:rsidP="009D4B49">
            <w:r>
              <w:t xml:space="preserve">Calculate Percent Travel as </w:t>
            </w:r>
          </w:p>
          <w:p w:rsidR="009D4B49" w:rsidRPr="00634E35" w:rsidRDefault="009D4B49" w:rsidP="009D4B49">
            <w:r>
              <w:t>(</w:t>
            </w:r>
            <w:r w:rsidR="00F722AC">
              <w:t>Physical Depression</w:t>
            </w:r>
            <w:r>
              <w:t xml:space="preserve"> -  Dead Band) / Full Travel</w:t>
            </w:r>
          </w:p>
          <w:p w:rsidR="004246A0" w:rsidRPr="00634E35" w:rsidRDefault="004246A0" w:rsidP="004246A0"/>
          <w:p w:rsidR="006D34E7" w:rsidRPr="00634E35" w:rsidRDefault="006D34E7" w:rsidP="00634E35"/>
        </w:tc>
        <w:tc>
          <w:tcPr>
            <w:tcW w:w="7020" w:type="dxa"/>
            <w:tcBorders>
              <w:top w:val="single" w:sz="4" w:space="0" w:color="auto"/>
              <w:bottom w:val="single" w:sz="4" w:space="0" w:color="auto"/>
            </w:tcBorders>
            <w:shd w:val="clear" w:color="auto" w:fill="auto"/>
          </w:tcPr>
          <w:p w:rsidR="006D34E7" w:rsidRPr="00634E35" w:rsidRDefault="006D34E7" w:rsidP="00634E35"/>
          <w:p w:rsidR="006D34E7" w:rsidRPr="00634E35" w:rsidRDefault="006D34E7" w:rsidP="00634E35">
            <w:r w:rsidRPr="00634E35">
              <w:t>Middle Pedal:</w:t>
            </w:r>
            <w:r w:rsidR="00A46CE4">
              <w:tab/>
              <w:t>Full Travel: _____________</w:t>
            </w:r>
            <w:r w:rsidR="004246A0">
              <w:tab/>
              <w:t>Dead Band: 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15"/>
              <w:gridCol w:w="1170"/>
              <w:gridCol w:w="1350"/>
              <w:gridCol w:w="1260"/>
              <w:gridCol w:w="1170"/>
            </w:tblGrid>
            <w:tr w:rsidR="009D4B49" w:rsidRPr="00634E35" w:rsidTr="00BE1BFE">
              <w:tc>
                <w:tcPr>
                  <w:tcW w:w="1515" w:type="dxa"/>
                </w:tcPr>
                <w:p w:rsidR="009D4B49" w:rsidRPr="00634E35" w:rsidRDefault="009D4B49" w:rsidP="009D4B49">
                  <w:pPr>
                    <w:jc w:val="center"/>
                  </w:pPr>
                  <w:r>
                    <w:t>Reported P</w:t>
                  </w:r>
                  <w:r w:rsidRPr="00634E35">
                    <w:t>ercentage</w:t>
                  </w:r>
                </w:p>
              </w:tc>
              <w:tc>
                <w:tcPr>
                  <w:tcW w:w="1170" w:type="dxa"/>
                  <w:shd w:val="clear" w:color="auto" w:fill="auto"/>
                </w:tcPr>
                <w:p w:rsidR="009D4B49" w:rsidRDefault="00F722AC" w:rsidP="009D4B49">
                  <w:pPr>
                    <w:jc w:val="center"/>
                  </w:pPr>
                  <w:r>
                    <w:t>Physical</w:t>
                  </w:r>
                  <w:r w:rsidR="009D4B49">
                    <w:t xml:space="preserve"> Depression</w:t>
                  </w:r>
                </w:p>
                <w:p w:rsidR="009D4B49" w:rsidRDefault="009D4B49" w:rsidP="009D4B49">
                  <w:pPr>
                    <w:jc w:val="center"/>
                  </w:pPr>
                  <w:r>
                    <w:t>in</w:t>
                  </w:r>
                </w:p>
              </w:tc>
              <w:tc>
                <w:tcPr>
                  <w:tcW w:w="1350" w:type="dxa"/>
                  <w:shd w:val="clear" w:color="auto" w:fill="auto"/>
                </w:tcPr>
                <w:p w:rsidR="009D4B49" w:rsidRPr="00634E35" w:rsidRDefault="009D4B49" w:rsidP="00F722AC">
                  <w:pPr>
                    <w:jc w:val="center"/>
                  </w:pPr>
                  <w:r>
                    <w:t>Percent Travel</w:t>
                  </w:r>
                </w:p>
              </w:tc>
              <w:tc>
                <w:tcPr>
                  <w:tcW w:w="1260" w:type="dxa"/>
                  <w:shd w:val="clear" w:color="auto" w:fill="auto"/>
                </w:tcPr>
                <w:p w:rsidR="009D4B49" w:rsidRPr="00634E35" w:rsidRDefault="009D4B49" w:rsidP="009D4B49">
                  <w:pPr>
                    <w:jc w:val="center"/>
                  </w:pPr>
                  <w:r>
                    <w:t>Allowed Percent Travel</w:t>
                  </w:r>
                </w:p>
              </w:tc>
              <w:tc>
                <w:tcPr>
                  <w:tcW w:w="1170" w:type="dxa"/>
                  <w:shd w:val="clear" w:color="auto" w:fill="auto"/>
                </w:tcPr>
                <w:p w:rsidR="009D4B49" w:rsidRPr="00634E35" w:rsidRDefault="009D4B49" w:rsidP="009D4B49">
                  <w:pPr>
                    <w:jc w:val="center"/>
                  </w:pPr>
                  <w:r w:rsidRPr="00634E35">
                    <w:t>Pass / Fail</w:t>
                  </w:r>
                </w:p>
              </w:tc>
            </w:tr>
            <w:tr w:rsidR="001E72F3" w:rsidRPr="00634E35" w:rsidTr="00BE1BFE">
              <w:tc>
                <w:tcPr>
                  <w:tcW w:w="1515" w:type="dxa"/>
                </w:tcPr>
                <w:p w:rsidR="001E72F3" w:rsidRPr="00634E35" w:rsidRDefault="001E72F3" w:rsidP="00BE1BFE">
                  <w:pPr>
                    <w:jc w:val="center"/>
                  </w:pPr>
                  <w:r w:rsidRPr="00634E35">
                    <w:t>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0,20]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0,25]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10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0,30]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15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0,35]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20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(0</w:t>
                  </w:r>
                  <w:r w:rsidRPr="00634E35">
                    <w:t>,40]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25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(5</w:t>
                  </w:r>
                  <w:r w:rsidRPr="00634E35">
                    <w:t>,45]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30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1</w:t>
                  </w:r>
                  <w:r>
                    <w:t>0</w:t>
                  </w:r>
                  <w:r w:rsidRPr="00634E35">
                    <w:t>,50]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35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1</w:t>
                  </w:r>
                  <w:r>
                    <w:t>5</w:t>
                  </w:r>
                  <w:r w:rsidRPr="00634E35">
                    <w:t>,55]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40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2</w:t>
                  </w:r>
                  <w:r>
                    <w:t>0</w:t>
                  </w:r>
                  <w:r w:rsidRPr="00634E35">
                    <w:t>,60]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45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2</w:t>
                  </w:r>
                  <w:r>
                    <w:t>5</w:t>
                  </w:r>
                  <w:r w:rsidRPr="00634E35">
                    <w:t>,65]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50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3</w:t>
                  </w:r>
                  <w:r>
                    <w:t>0</w:t>
                  </w:r>
                  <w:r w:rsidRPr="00634E35">
                    <w:t>,70]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55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3</w:t>
                  </w:r>
                  <w:r>
                    <w:t>5</w:t>
                  </w:r>
                  <w:r w:rsidRPr="00634E35">
                    <w:t>,75]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60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4</w:t>
                  </w:r>
                  <w:r>
                    <w:t>0</w:t>
                  </w:r>
                  <w:r w:rsidRPr="00634E35">
                    <w:t>,80]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65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4</w:t>
                  </w:r>
                  <w:r>
                    <w:t>5</w:t>
                  </w:r>
                  <w:r w:rsidRPr="00634E35">
                    <w:t>,85]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70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5</w:t>
                  </w:r>
                  <w:r>
                    <w:t>0</w:t>
                  </w:r>
                  <w:r w:rsidRPr="00634E35">
                    <w:t>,90]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75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5</w:t>
                  </w:r>
                  <w:r>
                    <w:t>5</w:t>
                  </w:r>
                  <w:r w:rsidRPr="00634E35">
                    <w:t>,95]</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80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6</w:t>
                  </w:r>
                  <w:r>
                    <w:t>0</w:t>
                  </w:r>
                  <w:r w:rsidRPr="00634E35">
                    <w:t>,100]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85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6</w:t>
                  </w:r>
                  <w:r>
                    <w:t>5</w:t>
                  </w:r>
                  <w:r w:rsidRPr="00634E35">
                    <w:t>,100]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90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7</w:t>
                  </w:r>
                  <w:r>
                    <w:t>0</w:t>
                  </w:r>
                  <w:r w:rsidRPr="00634E35">
                    <w:t>,100]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95</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7</w:t>
                  </w:r>
                  <w:r>
                    <w:t>5</w:t>
                  </w:r>
                  <w:r w:rsidRPr="00634E35">
                    <w:t>,100]</w:t>
                  </w:r>
                </w:p>
              </w:tc>
              <w:tc>
                <w:tcPr>
                  <w:tcW w:w="1170" w:type="dxa"/>
                  <w:shd w:val="clear" w:color="auto" w:fill="auto"/>
                </w:tcPr>
                <w:p w:rsidR="001E72F3" w:rsidRPr="00634E35" w:rsidRDefault="001E72F3" w:rsidP="00F722AC">
                  <w:pPr>
                    <w:jc w:val="center"/>
                  </w:pPr>
                </w:p>
              </w:tc>
            </w:tr>
            <w:tr w:rsidR="001E72F3" w:rsidRPr="00634E35" w:rsidTr="00BE1BFE">
              <w:tc>
                <w:tcPr>
                  <w:tcW w:w="1515" w:type="dxa"/>
                </w:tcPr>
                <w:p w:rsidR="001E72F3" w:rsidRPr="00634E35" w:rsidRDefault="001E72F3" w:rsidP="00BE1BFE">
                  <w:pPr>
                    <w:jc w:val="center"/>
                  </w:pPr>
                  <w:r w:rsidRPr="00634E35">
                    <w:t>100</w:t>
                  </w:r>
                </w:p>
              </w:tc>
              <w:tc>
                <w:tcPr>
                  <w:tcW w:w="1170" w:type="dxa"/>
                  <w:shd w:val="clear" w:color="auto" w:fill="auto"/>
                </w:tcPr>
                <w:p w:rsidR="001E72F3" w:rsidRPr="00634E35" w:rsidRDefault="001E72F3" w:rsidP="00BE1BFE">
                  <w:pPr>
                    <w:jc w:val="center"/>
                  </w:pPr>
                </w:p>
              </w:tc>
              <w:tc>
                <w:tcPr>
                  <w:tcW w:w="1350" w:type="dxa"/>
                  <w:shd w:val="clear" w:color="auto" w:fill="auto"/>
                </w:tcPr>
                <w:p w:rsidR="001E72F3" w:rsidRPr="00634E35" w:rsidRDefault="001E72F3" w:rsidP="00BE1BFE">
                  <w:pPr>
                    <w:jc w:val="center"/>
                  </w:pPr>
                </w:p>
              </w:tc>
              <w:tc>
                <w:tcPr>
                  <w:tcW w:w="1260" w:type="dxa"/>
                  <w:shd w:val="clear" w:color="auto" w:fill="auto"/>
                </w:tcPr>
                <w:p w:rsidR="001E72F3" w:rsidRPr="00634E35" w:rsidRDefault="001E72F3" w:rsidP="00BE1BFE">
                  <w:pPr>
                    <w:jc w:val="center"/>
                  </w:pPr>
                  <w:r>
                    <w:t>(</w:t>
                  </w:r>
                  <w:r w:rsidRPr="00634E35">
                    <w:t>8</w:t>
                  </w:r>
                  <w:r>
                    <w:t>0</w:t>
                  </w:r>
                  <w:r w:rsidRPr="00634E35">
                    <w:t>,100]</w:t>
                  </w:r>
                </w:p>
              </w:tc>
              <w:tc>
                <w:tcPr>
                  <w:tcW w:w="1170" w:type="dxa"/>
                  <w:shd w:val="clear" w:color="auto" w:fill="auto"/>
                </w:tcPr>
                <w:p w:rsidR="001E72F3" w:rsidRPr="00634E35" w:rsidRDefault="001E72F3" w:rsidP="00F722AC">
                  <w:pPr>
                    <w:jc w:val="center"/>
                  </w:pPr>
                </w:p>
              </w:tc>
            </w:tr>
          </w:tbl>
          <w:p w:rsidR="006D34E7" w:rsidRPr="00634E35" w:rsidRDefault="006D34E7" w:rsidP="00634E35"/>
          <w:p w:rsidR="006D34E7" w:rsidRDefault="006D34E7" w:rsidP="00F722AC">
            <w:r w:rsidRPr="00634E35">
              <w:t xml:space="preserve">Verify that the </w:t>
            </w:r>
            <w:r w:rsidR="009D4B49">
              <w:t>Percent Travel</w:t>
            </w:r>
            <w:r w:rsidRPr="00634E35">
              <w:t xml:space="preserve"> are within</w:t>
            </w:r>
            <w:r w:rsidR="009D4B49">
              <w:t xml:space="preserve"> the Allowed Percent Travel</w:t>
            </w:r>
            <w:r w:rsidRPr="00634E35">
              <w:t xml:space="preserve"> for the middle pedal.</w:t>
            </w:r>
          </w:p>
          <w:p w:rsidR="009D4B49" w:rsidRPr="00634E35" w:rsidRDefault="009D4B49" w:rsidP="005A0F3A">
            <w:r>
              <w:t xml:space="preserve">Verify the Dead Band / </w:t>
            </w:r>
            <w:r w:rsidR="00F722AC">
              <w:t>Physical</w:t>
            </w:r>
            <w:r>
              <w:t xml:space="preserve"> Depression (100%) is &lt;= 10 %</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665"/>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lastRenderedPageBreak/>
              <w:t>2.5d</w:t>
            </w:r>
          </w:p>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For each pedal on the footswitch, traverse the full range,</w:t>
            </w:r>
          </w:p>
          <w:p w:rsidR="006D34E7" w:rsidRPr="00634E35" w:rsidRDefault="006D34E7" w:rsidP="004106F3">
            <w:r w:rsidRPr="00634E35">
              <w:t>In the Hex Com Tool clear the Transmit and Receive histories and open the port.</w:t>
            </w:r>
          </w:p>
          <w:p w:rsidR="006D34E7" w:rsidRPr="00634E35" w:rsidRDefault="006D34E7" w:rsidP="004106F3">
            <w:r w:rsidRPr="00634E35">
              <w:t>Close the port</w:t>
            </w:r>
          </w:p>
          <w:p w:rsidR="006D34E7" w:rsidRPr="00634E35" w:rsidRDefault="006D34E7" w:rsidP="004106F3">
            <w:r w:rsidRPr="00634E35">
              <w:t>Review the Hex Com Tool log.</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output value is monotonic with respect to the actual depression</w:t>
            </w:r>
          </w:p>
          <w:p w:rsidR="006D34E7" w:rsidRPr="00634E35" w:rsidRDefault="006D34E7" w:rsidP="004106F3">
            <w:r w:rsidRPr="00634E35">
              <w:tab/>
              <w:t>Left Foot Pedal</w:t>
            </w:r>
          </w:p>
          <w:p w:rsidR="006D34E7" w:rsidRPr="00634E35" w:rsidRDefault="006D34E7" w:rsidP="004106F3">
            <w:r w:rsidRPr="00634E35">
              <w:tab/>
              <w:t>Middle Foot Pedal</w:t>
            </w:r>
          </w:p>
          <w:p w:rsidR="006D34E7" w:rsidRPr="00634E35" w:rsidRDefault="006D34E7" w:rsidP="004106F3">
            <w:r w:rsidRPr="00634E35">
              <w:tab/>
              <w:t>Right Foot Pedal</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665"/>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2.5e</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Using a vice individually depress each one of the pedals. Record the foot pedal percent depression reported by the DII as the Initial value.  While the foot pedal is depressed cycle power to the DII.  Record the foot pedal percent depression as the Final value.</w:t>
            </w:r>
          </w:p>
        </w:tc>
        <w:tc>
          <w:tcPr>
            <w:tcW w:w="7020" w:type="dxa"/>
            <w:tcBorders>
              <w:top w:val="single" w:sz="4" w:space="0" w:color="auto"/>
              <w:bottom w:val="single" w:sz="4" w:space="0" w:color="auto"/>
            </w:tcBorders>
            <w:shd w:val="clear" w:color="auto" w:fill="auto"/>
          </w:tcPr>
          <w:p w:rsidR="006D34E7" w:rsidRPr="00634E35" w:rsidRDefault="006D34E7" w:rsidP="004106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47"/>
              <w:gridCol w:w="1800"/>
              <w:gridCol w:w="1440"/>
            </w:tblGrid>
            <w:tr w:rsidR="006D34E7" w:rsidRPr="00634E35" w:rsidTr="009475D8">
              <w:trPr>
                <w:trHeight w:val="255"/>
              </w:trPr>
              <w:tc>
                <w:tcPr>
                  <w:tcW w:w="1347" w:type="dxa"/>
                  <w:vMerge w:val="restart"/>
                  <w:shd w:val="clear" w:color="auto" w:fill="auto"/>
                </w:tcPr>
                <w:p w:rsidR="006D34E7" w:rsidRPr="00634E35" w:rsidRDefault="006D34E7" w:rsidP="009475D8">
                  <w:pPr>
                    <w:jc w:val="center"/>
                  </w:pPr>
                  <w:r w:rsidRPr="00634E35">
                    <w:t>Foot Pedal</w:t>
                  </w:r>
                </w:p>
              </w:tc>
              <w:tc>
                <w:tcPr>
                  <w:tcW w:w="3240" w:type="dxa"/>
                  <w:gridSpan w:val="2"/>
                  <w:shd w:val="clear" w:color="auto" w:fill="auto"/>
                </w:tcPr>
                <w:p w:rsidR="006D34E7" w:rsidRPr="00634E35" w:rsidRDefault="006D34E7" w:rsidP="009475D8">
                  <w:pPr>
                    <w:jc w:val="center"/>
                  </w:pPr>
                  <w:r w:rsidRPr="00634E35">
                    <w:t>Percent Depression</w:t>
                  </w:r>
                </w:p>
              </w:tc>
            </w:tr>
            <w:tr w:rsidR="006D34E7" w:rsidRPr="00634E35" w:rsidTr="009475D8">
              <w:trPr>
                <w:trHeight w:val="255"/>
              </w:trPr>
              <w:tc>
                <w:tcPr>
                  <w:tcW w:w="1347" w:type="dxa"/>
                  <w:vMerge/>
                  <w:shd w:val="clear" w:color="auto" w:fill="auto"/>
                </w:tcPr>
                <w:p w:rsidR="006D34E7" w:rsidRPr="00634E35" w:rsidRDefault="006D34E7" w:rsidP="009475D8">
                  <w:pPr>
                    <w:jc w:val="center"/>
                  </w:pPr>
                </w:p>
              </w:tc>
              <w:tc>
                <w:tcPr>
                  <w:tcW w:w="1800" w:type="dxa"/>
                  <w:shd w:val="clear" w:color="auto" w:fill="auto"/>
                </w:tcPr>
                <w:p w:rsidR="006D34E7" w:rsidRPr="00634E35" w:rsidRDefault="006D34E7" w:rsidP="009475D8">
                  <w:pPr>
                    <w:jc w:val="center"/>
                  </w:pPr>
                  <w:r w:rsidRPr="00634E35">
                    <w:t>Initial</w:t>
                  </w:r>
                </w:p>
              </w:tc>
              <w:tc>
                <w:tcPr>
                  <w:tcW w:w="1440" w:type="dxa"/>
                  <w:shd w:val="clear" w:color="auto" w:fill="auto"/>
                </w:tcPr>
                <w:p w:rsidR="006D34E7" w:rsidRPr="00634E35" w:rsidRDefault="006D34E7" w:rsidP="009475D8">
                  <w:pPr>
                    <w:jc w:val="center"/>
                  </w:pPr>
                  <w:r w:rsidRPr="00634E35">
                    <w:t>Final</w:t>
                  </w:r>
                </w:p>
              </w:tc>
            </w:tr>
            <w:tr w:rsidR="006D34E7" w:rsidRPr="00634E35" w:rsidTr="009475D8">
              <w:tc>
                <w:tcPr>
                  <w:tcW w:w="1347" w:type="dxa"/>
                  <w:shd w:val="clear" w:color="auto" w:fill="auto"/>
                </w:tcPr>
                <w:p w:rsidR="006D34E7" w:rsidRPr="00634E35" w:rsidRDefault="006D34E7" w:rsidP="004106F3">
                  <w:r w:rsidRPr="00634E35">
                    <w:t>Left</w:t>
                  </w:r>
                </w:p>
              </w:tc>
              <w:tc>
                <w:tcPr>
                  <w:tcW w:w="1800" w:type="dxa"/>
                  <w:shd w:val="clear" w:color="auto" w:fill="auto"/>
                </w:tcPr>
                <w:p w:rsidR="006D34E7" w:rsidRPr="00634E35" w:rsidRDefault="006D34E7" w:rsidP="00BE1BFE">
                  <w:pPr>
                    <w:jc w:val="center"/>
                  </w:pPr>
                </w:p>
              </w:tc>
              <w:tc>
                <w:tcPr>
                  <w:tcW w:w="1440" w:type="dxa"/>
                  <w:shd w:val="clear" w:color="auto" w:fill="auto"/>
                </w:tcPr>
                <w:p w:rsidR="006D34E7" w:rsidRPr="00634E35" w:rsidRDefault="006D34E7" w:rsidP="00BE1BFE">
                  <w:pPr>
                    <w:jc w:val="center"/>
                  </w:pPr>
                </w:p>
              </w:tc>
            </w:tr>
            <w:tr w:rsidR="006D34E7" w:rsidRPr="00634E35" w:rsidTr="009475D8">
              <w:tc>
                <w:tcPr>
                  <w:tcW w:w="1347" w:type="dxa"/>
                  <w:shd w:val="clear" w:color="auto" w:fill="auto"/>
                </w:tcPr>
                <w:p w:rsidR="006D34E7" w:rsidRPr="00634E35" w:rsidRDefault="006D34E7" w:rsidP="004106F3">
                  <w:r w:rsidRPr="00634E35">
                    <w:t>Middle</w:t>
                  </w:r>
                </w:p>
              </w:tc>
              <w:tc>
                <w:tcPr>
                  <w:tcW w:w="1800" w:type="dxa"/>
                  <w:shd w:val="clear" w:color="auto" w:fill="auto"/>
                </w:tcPr>
                <w:p w:rsidR="006D34E7" w:rsidRPr="00634E35" w:rsidRDefault="006D34E7" w:rsidP="00BE1BFE">
                  <w:pPr>
                    <w:jc w:val="center"/>
                  </w:pPr>
                </w:p>
              </w:tc>
              <w:tc>
                <w:tcPr>
                  <w:tcW w:w="1440" w:type="dxa"/>
                  <w:shd w:val="clear" w:color="auto" w:fill="auto"/>
                </w:tcPr>
                <w:p w:rsidR="006D34E7" w:rsidRPr="00634E35" w:rsidRDefault="006D34E7" w:rsidP="00BE1BFE">
                  <w:pPr>
                    <w:jc w:val="center"/>
                  </w:pPr>
                </w:p>
              </w:tc>
            </w:tr>
            <w:tr w:rsidR="006D34E7" w:rsidRPr="00634E35" w:rsidTr="009475D8">
              <w:tc>
                <w:tcPr>
                  <w:tcW w:w="1347" w:type="dxa"/>
                  <w:shd w:val="clear" w:color="auto" w:fill="auto"/>
                </w:tcPr>
                <w:p w:rsidR="006D34E7" w:rsidRPr="00634E35" w:rsidRDefault="006D34E7" w:rsidP="004106F3">
                  <w:r w:rsidRPr="00634E35">
                    <w:t>Right</w:t>
                  </w:r>
                </w:p>
              </w:tc>
              <w:tc>
                <w:tcPr>
                  <w:tcW w:w="1800" w:type="dxa"/>
                  <w:shd w:val="clear" w:color="auto" w:fill="auto"/>
                </w:tcPr>
                <w:p w:rsidR="006D34E7" w:rsidRPr="00634E35" w:rsidRDefault="006D34E7" w:rsidP="00BE1BFE">
                  <w:pPr>
                    <w:jc w:val="center"/>
                  </w:pPr>
                </w:p>
              </w:tc>
              <w:tc>
                <w:tcPr>
                  <w:tcW w:w="1440" w:type="dxa"/>
                  <w:shd w:val="clear" w:color="auto" w:fill="auto"/>
                </w:tcPr>
                <w:p w:rsidR="006D34E7" w:rsidRPr="00634E35" w:rsidRDefault="006D34E7" w:rsidP="00BE1BFE">
                  <w:pPr>
                    <w:jc w:val="center"/>
                  </w:pPr>
                </w:p>
              </w:tc>
            </w:tr>
          </w:tbl>
          <w:p w:rsidR="006D34E7" w:rsidRPr="00634E35" w:rsidRDefault="006D34E7" w:rsidP="004106F3"/>
          <w:p w:rsidR="006D34E7" w:rsidRPr="00634E35" w:rsidRDefault="006D34E7" w:rsidP="004106F3">
            <w:r w:rsidRPr="00634E35">
              <w:t>Verify that the Initial and Final values are within +/- 2% of each other.</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64"/>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t>2.5f</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foot pedal separately</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as each pedal is pressed the, percent depression of the other two remains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pair of foot pedals Left – Right,</w:t>
            </w:r>
          </w:p>
          <w:p w:rsidR="006D34E7" w:rsidRPr="00634E35" w:rsidRDefault="006D34E7" w:rsidP="004106F3">
            <w:r w:rsidRPr="00634E35">
              <w:t>Left –Middle, Middle - Right</w:t>
            </w:r>
          </w:p>
          <w:p w:rsidR="006D34E7" w:rsidRPr="00634E35" w:rsidRDefault="006D34E7" w:rsidP="004106F3"/>
        </w:tc>
        <w:tc>
          <w:tcPr>
            <w:tcW w:w="7020" w:type="dxa"/>
            <w:tcBorders>
              <w:top w:val="single" w:sz="4" w:space="0" w:color="auto"/>
              <w:bottom w:val="single" w:sz="4" w:space="0" w:color="auto"/>
            </w:tcBorders>
            <w:shd w:val="clear" w:color="auto" w:fill="auto"/>
          </w:tcPr>
          <w:p w:rsidR="006D34E7" w:rsidRPr="00634E35" w:rsidRDefault="006D34E7" w:rsidP="004106F3">
            <w:r w:rsidRPr="00634E35">
              <w:t xml:space="preserve">Verify that as each pair of pedals is pressed the, percent depression of the third pedal remains 0%. </w:t>
            </w:r>
          </w:p>
          <w:p w:rsidR="006D34E7" w:rsidRPr="00634E35" w:rsidRDefault="006D34E7" w:rsidP="004106F3">
            <w:r w:rsidRPr="00634E35">
              <w:t>Verify that the states of the digital buttons are not affected.</w:t>
            </w:r>
          </w:p>
          <w:p w:rsidR="006D34E7" w:rsidRPr="00634E35" w:rsidRDefault="006D34E7" w:rsidP="004106F3">
            <w:r w:rsidRPr="00634E35">
              <w:t>Verify that percentage depression of the 2 pressed pedals can traverse the range of 0 to 100% separately</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all three pedals simultaneously</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percentage depression of the 3 pressed pedals can traverse the range of 0 to 100% separately</w:t>
            </w:r>
          </w:p>
          <w:p w:rsidR="006D34E7" w:rsidRPr="00634E35" w:rsidRDefault="006D34E7" w:rsidP="004106F3">
            <w:r w:rsidRPr="00634E35">
              <w:t>Verify that the states of the digital buttons are not affected.</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pageBreakBefore/>
              <w:jc w:val="center"/>
            </w:pPr>
            <w:r w:rsidRPr="00634E35">
              <w:lastRenderedPageBreak/>
              <w:t>2.5g</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Place electrical contacts to underside of the middle foot pedal and the plate below the middle foot pedal such that it creates a short when the pedal is at end of travel.</w:t>
            </w:r>
          </w:p>
          <w:p w:rsidR="006D34E7" w:rsidRPr="00634E35" w:rsidRDefault="006D34E7" w:rsidP="004106F3">
            <w:r w:rsidRPr="00634E35">
              <w:t>Turn off the DII.</w:t>
            </w:r>
          </w:p>
          <w:p w:rsidR="006D34E7" w:rsidRPr="00634E35" w:rsidRDefault="006D34E7" w:rsidP="004106F3">
            <w:r w:rsidRPr="00634E35">
              <w:t>Connect an oscilloscope channel 1 to the + side of the RS485 converter (pin 11 of the Molex connector)</w:t>
            </w:r>
            <w:r>
              <w:t>.</w:t>
            </w:r>
          </w:p>
          <w:p w:rsidR="006D34E7" w:rsidRPr="00634E35" w:rsidRDefault="006D34E7" w:rsidP="004106F3">
            <w:r w:rsidRPr="00634E35">
              <w:t>Set the scales to 2.0V/div Channel 1, 5.0V/Div channel 2 and 100 ms/div.</w:t>
            </w:r>
          </w:p>
          <w:p w:rsidR="006D34E7" w:rsidRPr="00634E35" w:rsidRDefault="006D34E7" w:rsidP="004106F3">
            <w:r w:rsidRPr="00634E35">
              <w:t>Attach the positive side of a voltage source to ground clip of Channel 2 oscilloscope probe. Attached the positive side of the voltage source to one of electrode on the plate. Attach the Channel 2 oscilloscope probe to the other electrode. Set the Oscilloscope to trigger on Channel 2 rising edge.</w:t>
            </w:r>
          </w:p>
          <w:p w:rsidR="006D34E7" w:rsidRPr="00634E35" w:rsidRDefault="006D34E7" w:rsidP="004106F3">
            <w:r w:rsidRPr="00634E35">
              <w:t>Attach an MDU to Port A.</w:t>
            </w:r>
          </w:p>
          <w:p w:rsidR="006D34E7" w:rsidRPr="00634E35" w:rsidRDefault="006D34E7" w:rsidP="004106F3">
            <w:r w:rsidRPr="00634E35">
              <w:t xml:space="preserve">Turn on the DII.  </w:t>
            </w:r>
          </w:p>
          <w:p w:rsidR="006D34E7" w:rsidRPr="00634E35" w:rsidRDefault="006D34E7" w:rsidP="004106F3">
            <w:r w:rsidRPr="00634E35">
              <w:t>In the Hex Com Tool clear the Transmit and Receive histories and open the port.</w:t>
            </w:r>
          </w:p>
          <w:p w:rsidR="006D34E7" w:rsidRPr="00634E35" w:rsidRDefault="006D34E7" w:rsidP="004106F3">
            <w:r w:rsidRPr="00634E35">
              <w:t>Rapidly press the middle pedal to End of Travel and release.</w:t>
            </w:r>
          </w:p>
          <w:p w:rsidR="006D34E7" w:rsidRPr="00634E35" w:rsidRDefault="006D34E7" w:rsidP="004106F3">
            <w:r w:rsidRPr="00634E35">
              <w:t>Close the port for Hex Com Tool</w:t>
            </w:r>
          </w:p>
          <w:p w:rsidR="006D34E7" w:rsidRPr="00634E35" w:rsidRDefault="006D34E7" w:rsidP="004106F3">
            <w:r w:rsidRPr="00634E35">
              <w:t>Review the Hex Com Tool log.</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Find the location of the Pedal press in the Hex Com log file.</w:t>
            </w:r>
          </w:p>
          <w:p w:rsidR="006D34E7" w:rsidRPr="00634E35" w:rsidRDefault="006D34E7" w:rsidP="004106F3">
            <w:r w:rsidRPr="00634E35">
              <w:t>Verify that the software reported 100% deflection during the test as indicated by the occurrence of (D2FC00E4C464)</w:t>
            </w:r>
          </w:p>
          <w:p w:rsidR="006D34E7" w:rsidRPr="00634E35" w:rsidRDefault="006D34E7" w:rsidP="004106F3"/>
          <w:p w:rsidR="006D34E7" w:rsidRPr="00634E35" w:rsidRDefault="006D34E7" w:rsidP="004106F3">
            <w:r w:rsidRPr="00634E35">
              <w:t>In the log file find the first occurrence  of line beginning with D2FC00E4</w:t>
            </w:r>
          </w:p>
          <w:p w:rsidR="006D34E7" w:rsidRPr="00634E35" w:rsidRDefault="006D34E7" w:rsidP="004106F3">
            <w:r w:rsidRPr="00634E35">
              <w:t>Count the number of occurrences DCFC00E4 until the first occurrence of D2FC00E4C464.</w:t>
            </w:r>
          </w:p>
          <w:p w:rsidR="006D34E7" w:rsidRPr="00634E35" w:rsidRDefault="006D34E7" w:rsidP="004106F3"/>
          <w:p w:rsidR="006D34E7" w:rsidRPr="00634E35" w:rsidRDefault="006D34E7" w:rsidP="004106F3">
            <w:r w:rsidRPr="00634E35">
              <w:t xml:space="preserve">On the oscilloscope count in the number of double message packets </w:t>
            </w:r>
          </w:p>
          <w:p w:rsidR="006D34E7" w:rsidRPr="00634E35" w:rsidRDefault="006D34E7" w:rsidP="004106F3">
            <w:r w:rsidRPr="00634E35">
              <w:t>Set one cursor at the beginning point of this packet.</w:t>
            </w:r>
          </w:p>
          <w:p w:rsidR="006D34E7" w:rsidRPr="00634E35" w:rsidRDefault="006D34E7" w:rsidP="004106F3">
            <w:r w:rsidRPr="00634E35">
              <w:t>Set one cursor at the trigger point of channel 2.</w:t>
            </w:r>
          </w:p>
          <w:p w:rsidR="006D34E7" w:rsidRPr="00634E35" w:rsidRDefault="006D34E7" w:rsidP="004106F3">
            <w:r w:rsidRPr="00634E35">
              <w:t>Verify that the delta time is &lt; 35ms.</w:t>
            </w:r>
          </w:p>
          <w:p w:rsidR="006D34E7" w:rsidRPr="00634E35" w:rsidRDefault="006D34E7" w:rsidP="004106F3"/>
          <w:p w:rsidR="006D34E7" w:rsidRPr="00634E35" w:rsidRDefault="006D34E7" w:rsidP="004106F3">
            <w:r w:rsidRPr="00634E35">
              <w:t>In the log file find the first occurrence  of line beginning with D2FC00E4</w:t>
            </w:r>
          </w:p>
          <w:p w:rsidR="006D34E7" w:rsidRPr="00634E35" w:rsidRDefault="006D34E7" w:rsidP="004106F3">
            <w:r w:rsidRPr="00634E35">
              <w:t>Count the number of occurrences DCFC00E4 until the last occurrence of D2FC00E4C464.</w:t>
            </w:r>
          </w:p>
          <w:p w:rsidR="006D34E7" w:rsidRPr="00634E35" w:rsidRDefault="006D34E7" w:rsidP="004106F3"/>
          <w:p w:rsidR="006D34E7" w:rsidRPr="00634E35" w:rsidRDefault="006D34E7" w:rsidP="004106F3">
            <w:r w:rsidRPr="00634E35">
              <w:t xml:space="preserve">On the oscilloscope count in the same number of double message packets </w:t>
            </w:r>
          </w:p>
          <w:p w:rsidR="006D34E7" w:rsidRPr="00634E35" w:rsidRDefault="006D34E7" w:rsidP="004106F3">
            <w:r w:rsidRPr="00634E35">
              <w:t>Set one cursor at the beginning point of this packet.</w:t>
            </w:r>
          </w:p>
          <w:p w:rsidR="006D34E7" w:rsidRPr="00634E35" w:rsidRDefault="006D34E7" w:rsidP="004106F3">
            <w:r w:rsidRPr="00634E35">
              <w:t>Set one cursor at the falling edge of pulse on channel 2.</w:t>
            </w:r>
          </w:p>
          <w:p w:rsidR="006D34E7" w:rsidRPr="00634E35" w:rsidRDefault="006D34E7" w:rsidP="004106F3"/>
          <w:p w:rsidR="006D34E7" w:rsidRPr="00634E35" w:rsidRDefault="006D34E7" w:rsidP="004106F3">
            <w:r w:rsidRPr="00634E35">
              <w:t>Verify that the delta time is &lt; 35ms.</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pageBreakBefore/>
              <w:jc w:val="center"/>
            </w:pPr>
            <w:r w:rsidRPr="00634E35">
              <w:lastRenderedPageBreak/>
              <w:t>2.6a</w:t>
            </w:r>
          </w:p>
        </w:tc>
        <w:tc>
          <w:tcPr>
            <w:tcW w:w="4150" w:type="dxa"/>
            <w:tcBorders>
              <w:top w:val="single" w:sz="4" w:space="0" w:color="auto"/>
              <w:bottom w:val="single" w:sz="4" w:space="0" w:color="auto"/>
            </w:tcBorders>
            <w:shd w:val="clear" w:color="auto" w:fill="auto"/>
          </w:tcPr>
          <w:p w:rsidR="006D34E7" w:rsidRDefault="006D34E7" w:rsidP="004106F3">
            <w:r>
              <w:t>Tested in section 2.5a</w:t>
            </w:r>
          </w:p>
          <w:p w:rsidR="006D34E7" w:rsidRPr="00634E35" w:rsidRDefault="006D34E7" w:rsidP="004106F3"/>
        </w:tc>
        <w:tc>
          <w:tcPr>
            <w:tcW w:w="7020" w:type="dxa"/>
            <w:tcBorders>
              <w:top w:val="single" w:sz="4" w:space="0" w:color="auto"/>
              <w:bottom w:val="single" w:sz="4" w:space="0" w:color="auto"/>
            </w:tcBorders>
            <w:shd w:val="clear" w:color="auto" w:fill="CCCCCC"/>
          </w:tcPr>
          <w:p w:rsidR="006D34E7" w:rsidRPr="00634E35" w:rsidRDefault="006D34E7" w:rsidP="004106F3"/>
        </w:tc>
        <w:tc>
          <w:tcPr>
            <w:tcW w:w="720" w:type="dxa"/>
            <w:tcBorders>
              <w:top w:val="single" w:sz="4" w:space="0" w:color="auto"/>
              <w:bottom w:val="single" w:sz="4" w:space="0" w:color="auto"/>
            </w:tcBorders>
            <w:shd w:val="clear" w:color="auto" w:fill="CCCCCC"/>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2.6b</w:t>
            </w:r>
          </w:p>
        </w:tc>
        <w:tc>
          <w:tcPr>
            <w:tcW w:w="4150" w:type="dxa"/>
            <w:tcBorders>
              <w:top w:val="single" w:sz="4" w:space="0" w:color="auto"/>
              <w:bottom w:val="single" w:sz="4" w:space="0" w:color="auto"/>
            </w:tcBorders>
            <w:shd w:val="clear" w:color="auto" w:fill="auto"/>
          </w:tcPr>
          <w:p w:rsidR="006D34E7" w:rsidRDefault="006D34E7" w:rsidP="004106F3">
            <w:r>
              <w:t>With the Footswitch connected to the DII and the DII turned on, p</w:t>
            </w:r>
            <w:r w:rsidRPr="00634E35">
              <w:t>ress and release the left and right digital buttons separately.</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 xml:space="preserve">Verify on the DII that the Footswitch reported the state of the </w:t>
            </w:r>
            <w:bookmarkStart w:id="6" w:name="OLE_LINK1"/>
            <w:bookmarkStart w:id="7" w:name="OLE_LINK2"/>
            <w:r w:rsidRPr="00634E35">
              <w:t>Left and Right digital switches</w:t>
            </w:r>
            <w:bookmarkEnd w:id="6"/>
            <w:bookmarkEnd w:id="7"/>
            <w:r w:rsidRPr="00634E35">
              <w:t>.</w:t>
            </w:r>
          </w:p>
          <w:p w:rsidR="006D34E7" w:rsidRPr="00634E35" w:rsidRDefault="006D34E7" w:rsidP="004106F3"/>
          <w:p w:rsidR="006D34E7" w:rsidRPr="00634E35" w:rsidRDefault="006D34E7" w:rsidP="004106F3">
            <w:r w:rsidRPr="00634E35">
              <w:t>Verify that the Error Count is 0.</w:t>
            </w:r>
          </w:p>
          <w:p w:rsidR="006D34E7" w:rsidRPr="00634E35" w:rsidRDefault="006D34E7" w:rsidP="004106F3">
            <w:r w:rsidRPr="00634E35">
              <w:t>Verify that the Command Duration is &lt;= 4 ms.</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2.6c</w:t>
            </w:r>
          </w:p>
        </w:tc>
        <w:tc>
          <w:tcPr>
            <w:tcW w:w="4150" w:type="dxa"/>
            <w:tcBorders>
              <w:top w:val="single" w:sz="4" w:space="0" w:color="auto"/>
              <w:bottom w:val="single" w:sz="4" w:space="0" w:color="auto"/>
            </w:tcBorders>
            <w:shd w:val="clear" w:color="auto" w:fill="auto"/>
          </w:tcPr>
          <w:p w:rsidR="006D34E7" w:rsidRDefault="006D34E7" w:rsidP="004106F3">
            <w:r w:rsidRPr="00634E35">
              <w:t>Press and release the left and right digital buttons separately in combination with each other and in combination with the foot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Footswitch reported the state of the Left and Right digital switches independently of each other and independently of the Footswitches.</w:t>
            </w:r>
          </w:p>
          <w:p w:rsidR="006D34E7" w:rsidRPr="00634E35" w:rsidRDefault="006D34E7" w:rsidP="004106F3"/>
          <w:p w:rsidR="006D34E7" w:rsidRPr="00634E35" w:rsidRDefault="006D34E7" w:rsidP="004106F3">
            <w:r w:rsidRPr="00634E35">
              <w:t>Verify that the Error Count is 0.</w:t>
            </w:r>
          </w:p>
          <w:p w:rsidR="006D34E7" w:rsidRPr="00634E35" w:rsidRDefault="006D34E7" w:rsidP="004106F3">
            <w:r w:rsidRPr="00634E35">
              <w:t>Verify that the Command Duration is &lt;= 4 ms.</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t>2.6d</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Turn off the DII.</w:t>
            </w:r>
          </w:p>
          <w:p w:rsidR="006D34E7" w:rsidRPr="00634E35" w:rsidRDefault="006D34E7" w:rsidP="004106F3">
            <w:r w:rsidRPr="00634E35">
              <w:t>Connect an oscilloscope channel 1 to the + side of the RS485 converter (pin 11 of the Molex connector) and channel 2 to the - side of the RS485 converter (pin 8 of the Molex connector).</w:t>
            </w:r>
          </w:p>
          <w:p w:rsidR="006D34E7" w:rsidRPr="00634E35" w:rsidRDefault="006D34E7" w:rsidP="004106F3">
            <w:r w:rsidRPr="00634E35">
              <w:t>Set the scales to 2.0V/div and 40 ms/div.</w:t>
            </w:r>
          </w:p>
          <w:p w:rsidR="006D34E7" w:rsidRPr="00634E35" w:rsidRDefault="006D34E7" w:rsidP="004106F3">
            <w:r w:rsidRPr="00634E35">
              <w:t>Turn on the DII.  Trigger on Channel 1 falling edge.</w:t>
            </w:r>
          </w:p>
          <w:p w:rsidR="006D34E7" w:rsidRPr="00634E35" w:rsidRDefault="006D34E7" w:rsidP="004106F3">
            <w:r w:rsidRPr="00634E35">
              <w:t>Connect an MDU to Port A of the DII.</w:t>
            </w:r>
          </w:p>
          <w:p w:rsidR="006D34E7" w:rsidRPr="00634E35" w:rsidRDefault="006D34E7" w:rsidP="004106F3">
            <w:r w:rsidRPr="00634E35">
              <w:t xml:space="preserve">Press the Single Sequence key on the Oscilloscope and one of the buttons on the footswitch. </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Review the trace on the scope verify that the minimum duration from 0ff to On and back Off is less than 100 ms.</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Turn off the DII</w:t>
            </w:r>
          </w:p>
          <w:p w:rsidR="006D34E7" w:rsidRPr="00634E35" w:rsidRDefault="006D34E7" w:rsidP="004106F3">
            <w:r w:rsidRPr="00634E35">
              <w:t>Disconnect the Oscilloscope from the DII.</w:t>
            </w:r>
          </w:p>
          <w:p w:rsidR="006D34E7" w:rsidRPr="00634E35" w:rsidRDefault="006D34E7" w:rsidP="004106F3">
            <w:r w:rsidRPr="00634E35">
              <w:t>Disconnect the MDU from the DII.</w:t>
            </w:r>
          </w:p>
        </w:tc>
        <w:tc>
          <w:tcPr>
            <w:tcW w:w="7020" w:type="dxa"/>
            <w:tcBorders>
              <w:top w:val="single" w:sz="4" w:space="0" w:color="auto"/>
              <w:bottom w:val="single" w:sz="4" w:space="0" w:color="auto"/>
            </w:tcBorders>
            <w:shd w:val="clear" w:color="auto" w:fill="CCCCCC"/>
          </w:tcPr>
          <w:p w:rsidR="006D34E7" w:rsidRPr="00634E35" w:rsidRDefault="006D34E7" w:rsidP="004106F3"/>
        </w:tc>
        <w:tc>
          <w:tcPr>
            <w:tcW w:w="720" w:type="dxa"/>
            <w:tcBorders>
              <w:top w:val="single" w:sz="4" w:space="0" w:color="auto"/>
              <w:bottom w:val="single" w:sz="4" w:space="0" w:color="auto"/>
            </w:tcBorders>
            <w:shd w:val="clear" w:color="auto" w:fill="CCCCCC"/>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lastRenderedPageBreak/>
              <w:t>2.7a</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Insert a compatible DII Footswitch Software Upgrade key into one of the DII USB ports.</w:t>
            </w:r>
          </w:p>
          <w:p w:rsidR="006D34E7" w:rsidRPr="00634E35" w:rsidRDefault="006D34E7" w:rsidP="004106F3">
            <w:r w:rsidRPr="00634E35">
              <w:t>Power on the DII.</w:t>
            </w:r>
          </w:p>
          <w:p w:rsidR="006D34E7" w:rsidRPr="00634E35" w:rsidRDefault="006D34E7" w:rsidP="004106F3">
            <w:r w:rsidRPr="00634E35">
              <w:t>Perform the software upgrade.</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 xml:space="preserve">Verify that the software upgrade completes without error. </w:t>
            </w:r>
          </w:p>
          <w:p w:rsidR="006D34E7" w:rsidRPr="00634E35" w:rsidRDefault="006D34E7" w:rsidP="00F722AC"/>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USB key from the back of the DII.</w:t>
            </w:r>
          </w:p>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is the version loaded during the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 xml:space="preserve">Insert </w:t>
            </w:r>
            <w:r>
              <w:t xml:space="preserve">a </w:t>
            </w:r>
            <w:r w:rsidRPr="00634E35">
              <w:t>Software Upgrade key</w:t>
            </w:r>
            <w:r>
              <w:t xml:space="preserve"> with the Footswitch software under test </w:t>
            </w:r>
            <w:r w:rsidRPr="00634E35">
              <w:t>into one of the DII USB ports.</w:t>
            </w:r>
          </w:p>
          <w:p w:rsidR="006D34E7" w:rsidRPr="00634E35" w:rsidRDefault="006D34E7" w:rsidP="004106F3">
            <w:r w:rsidRPr="00634E35">
              <w:t>Power on the DII.</w:t>
            </w:r>
          </w:p>
          <w:p w:rsidR="006D34E7" w:rsidRPr="00634E35" w:rsidRDefault="006D34E7" w:rsidP="004106F3">
            <w:r w:rsidRPr="00634E35">
              <w:t>Perform the software upgrade.</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 xml:space="preserve">Verify that the software upgrade completes without error. </w:t>
            </w:r>
          </w:p>
          <w:p w:rsidR="006D34E7" w:rsidRPr="00634E35" w:rsidRDefault="006D34E7" w:rsidP="00F722AC"/>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USB key from the back of the DII.</w:t>
            </w:r>
          </w:p>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is the version loaded during the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2.7b</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of the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DII  displays a full range of travel of 0 to 100%</w:t>
            </w:r>
          </w:p>
          <w:p w:rsidR="006D34E7" w:rsidRPr="00634E35" w:rsidRDefault="006D34E7" w:rsidP="004106F3">
            <w:r w:rsidRPr="00634E35">
              <w:tab/>
              <w:t>the Left Foot Pedal</w:t>
            </w:r>
          </w:p>
          <w:p w:rsidR="006D34E7" w:rsidRPr="00634E35" w:rsidRDefault="006D34E7" w:rsidP="004106F3">
            <w:r w:rsidRPr="00634E35">
              <w:tab/>
              <w:t xml:space="preserve">the Middle Foot Pedal </w:t>
            </w:r>
          </w:p>
          <w:p w:rsidR="006D34E7" w:rsidRPr="00634E35" w:rsidRDefault="006D34E7" w:rsidP="004106F3">
            <w:r w:rsidRPr="00634E35">
              <w:tab/>
              <w:t>and the Right Foot Pedal</w:t>
            </w:r>
          </w:p>
          <w:p w:rsidR="006D34E7" w:rsidRPr="00634E35" w:rsidRDefault="006D34E7" w:rsidP="004106F3">
            <w:r w:rsidRPr="00634E35">
              <w:t>Verify that the Error Count is 0.</w:t>
            </w:r>
          </w:p>
          <w:p w:rsidR="006D34E7" w:rsidRDefault="006D34E7" w:rsidP="004106F3">
            <w:r w:rsidRPr="00634E35">
              <w:t>Verify that the Command Duration is &lt;= 4 ms.</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lastRenderedPageBreak/>
              <w:t>2.7c</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Insert a compatible DII Footswitch Software Upgrade key into one of the DII USB ports.</w:t>
            </w:r>
          </w:p>
          <w:p w:rsidR="006D34E7" w:rsidRPr="00634E35" w:rsidRDefault="006D34E7" w:rsidP="004106F3">
            <w:r w:rsidRPr="00634E35">
              <w:t>Power on the DII.</w:t>
            </w:r>
          </w:p>
          <w:p w:rsidR="006D34E7" w:rsidRPr="00634E35" w:rsidRDefault="006D34E7" w:rsidP="004106F3">
            <w:r w:rsidRPr="00634E35">
              <w:t>Start the software upgrade.</w:t>
            </w:r>
          </w:p>
          <w:p w:rsidR="006D34E7" w:rsidRPr="00634E35" w:rsidRDefault="006D34E7" w:rsidP="004106F3">
            <w:r w:rsidRPr="00634E35">
              <w:t>While the DII reports Updating Flash, turn off the DII.</w:t>
            </w:r>
          </w:p>
          <w:p w:rsidR="006D34E7" w:rsidRPr="00634E35" w:rsidRDefault="006D34E7" w:rsidP="004106F3">
            <w:r w:rsidRPr="00634E35">
              <w:t>Remove the USB key from the back of the DII.</w:t>
            </w:r>
          </w:p>
          <w:p w:rsidR="006D34E7" w:rsidRPr="00634E35" w:rsidRDefault="006D34E7" w:rsidP="004106F3">
            <w:r w:rsidRPr="00634E35">
              <w:t>Turn on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was not changed by the software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of the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DII  displays a full range of travel of 0 to 100%</w:t>
            </w:r>
          </w:p>
          <w:p w:rsidR="006D34E7" w:rsidRPr="00634E35" w:rsidRDefault="006D34E7" w:rsidP="004106F3">
            <w:r w:rsidRPr="00634E35">
              <w:tab/>
              <w:t>the Left Foot Pedal</w:t>
            </w:r>
          </w:p>
          <w:p w:rsidR="006D34E7" w:rsidRPr="00634E35" w:rsidRDefault="006D34E7" w:rsidP="004106F3">
            <w:r w:rsidRPr="00634E35">
              <w:tab/>
              <w:t xml:space="preserve">the Middle Foot Pedal </w:t>
            </w:r>
          </w:p>
          <w:p w:rsidR="006D34E7" w:rsidRPr="00634E35" w:rsidRDefault="006D34E7" w:rsidP="004106F3">
            <w:r w:rsidRPr="00634E35">
              <w:tab/>
              <w:t>and the Right Foot Pedal</w:t>
            </w:r>
          </w:p>
          <w:p w:rsidR="006D34E7" w:rsidRPr="00634E35" w:rsidRDefault="006D34E7" w:rsidP="004106F3">
            <w:r w:rsidRPr="00634E35">
              <w:t>Verify that the Error Count is 0.</w:t>
            </w:r>
          </w:p>
          <w:p w:rsidR="006D34E7" w:rsidRPr="00634E35" w:rsidRDefault="006D34E7" w:rsidP="004106F3">
            <w:r w:rsidRPr="00634E35">
              <w:t>Verify that the Command Duration is &lt;= 4 ms.</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485"/>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t>2.7d</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Insert an incompatible DII Footswitch Software Upgrade key into one of the DII USB ports.</w:t>
            </w:r>
          </w:p>
          <w:p w:rsidR="006D34E7" w:rsidRPr="00634E35" w:rsidRDefault="006D34E7" w:rsidP="004106F3">
            <w:r w:rsidRPr="00634E35">
              <w:t>Power on the DII.</w:t>
            </w:r>
          </w:p>
          <w:p w:rsidR="006D34E7" w:rsidRPr="00634E35" w:rsidRDefault="006D34E7" w:rsidP="004106F3"/>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 xml:space="preserve">Verify that the software upgrade reports </w:t>
            </w:r>
            <w:r w:rsidR="00D22282" w:rsidRPr="009475D8">
              <w:rPr>
                <w:color w:val="3366FF"/>
              </w:rPr>
              <w:t>Invalid Upgrade File</w:t>
            </w:r>
            <w:r w:rsidRPr="00634E35">
              <w:t>.</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USB key from the back of the DII.</w:t>
            </w:r>
          </w:p>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was not changed by the software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pageBreakBefore/>
              <w:jc w:val="center"/>
            </w:pPr>
            <w:r w:rsidRPr="00634E35">
              <w:lastRenderedPageBreak/>
              <w:t>2.7e</w:t>
            </w:r>
          </w:p>
          <w:p w:rsidR="006D34E7" w:rsidRPr="00634E35" w:rsidRDefault="006D34E7" w:rsidP="009475D8">
            <w:pPr>
              <w:jc w:val="center"/>
            </w:pPr>
            <w:r w:rsidRPr="00634E35">
              <w:t>2.7f</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Insert a corrupt compatible DII Footswitch Software Upgrade key into one of the DII USB ports.</w:t>
            </w:r>
          </w:p>
          <w:p w:rsidR="006D34E7" w:rsidRPr="00634E35" w:rsidRDefault="006D34E7" w:rsidP="004106F3">
            <w:r w:rsidRPr="00634E35">
              <w:t>Power on the DII.</w:t>
            </w:r>
          </w:p>
          <w:p w:rsidR="006D34E7" w:rsidRPr="00634E35" w:rsidRDefault="006D34E7" w:rsidP="004106F3">
            <w:r w:rsidRPr="00634E35">
              <w:t>Start the software upgrade.</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 xml:space="preserve">Verify that the software upgrade reports </w:t>
            </w:r>
            <w:r w:rsidRPr="009475D8">
              <w:rPr>
                <w:color w:val="3366FF"/>
              </w:rPr>
              <w:t>Upgrade Failed</w:t>
            </w:r>
            <w:r w:rsidRPr="00634E35">
              <w:t>.</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USB key from the back of the DII.</w:t>
            </w:r>
          </w:p>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was not changed by the software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of the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DII  displays a full range of travel of 0 to 100%</w:t>
            </w:r>
          </w:p>
          <w:p w:rsidR="006D34E7" w:rsidRPr="00634E35" w:rsidRDefault="006D34E7" w:rsidP="004106F3">
            <w:r w:rsidRPr="00634E35">
              <w:tab/>
              <w:t>the Left Foot Pedal</w:t>
            </w:r>
          </w:p>
          <w:p w:rsidR="006D34E7" w:rsidRPr="00634E35" w:rsidRDefault="006D34E7" w:rsidP="004106F3">
            <w:r w:rsidRPr="00634E35">
              <w:tab/>
              <w:t xml:space="preserve">the Middle Foot Pedal </w:t>
            </w:r>
          </w:p>
          <w:p w:rsidR="006D34E7" w:rsidRPr="00634E35" w:rsidRDefault="006D34E7" w:rsidP="004106F3">
            <w:r w:rsidRPr="00634E35">
              <w:tab/>
              <w:t>and the Right Foot Pedal</w:t>
            </w:r>
          </w:p>
          <w:p w:rsidR="006D34E7" w:rsidRPr="00634E35" w:rsidRDefault="006D34E7" w:rsidP="004106F3">
            <w:r w:rsidRPr="00634E35">
              <w:t>Verify that the Error Count is 0.</w:t>
            </w:r>
          </w:p>
          <w:p w:rsidR="006D34E7" w:rsidRPr="00634E35" w:rsidRDefault="006D34E7" w:rsidP="004106F3">
            <w:r w:rsidRPr="00634E35">
              <w:t>Verify that the Command Duration is &lt;= 4 ms.</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Power off the DII.</w:t>
            </w:r>
          </w:p>
          <w:p w:rsidR="006D34E7" w:rsidRPr="00634E35" w:rsidRDefault="006D34E7" w:rsidP="004106F3">
            <w:r w:rsidRPr="00634E35">
              <w:t>Connect a DII Footswitch to DII.</w:t>
            </w:r>
          </w:p>
          <w:p w:rsidR="006D34E7" w:rsidRPr="00634E35" w:rsidRDefault="006D34E7" w:rsidP="004106F3">
            <w:r w:rsidRPr="00634E35">
              <w:t>Insert DII Footswitch Software Upgrade key with the software under test into one of the DII USB ports.</w:t>
            </w:r>
          </w:p>
          <w:p w:rsidR="006D34E7" w:rsidRPr="00634E35" w:rsidRDefault="006D34E7" w:rsidP="004106F3">
            <w:r w:rsidRPr="00634E35">
              <w:t>Power on the DII.</w:t>
            </w:r>
          </w:p>
          <w:p w:rsidR="006D34E7" w:rsidRPr="00634E35" w:rsidRDefault="006D34E7" w:rsidP="004106F3">
            <w:r w:rsidRPr="00634E35">
              <w:t>Perform the software upgrade.</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 xml:space="preserve">Verify that the software upgrade completes without error. </w:t>
            </w:r>
          </w:p>
          <w:p w:rsidR="006D34E7" w:rsidRPr="00634E35" w:rsidRDefault="006D34E7" w:rsidP="00F722AC"/>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USB key from the back of the DII.</w:t>
            </w:r>
          </w:p>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Record the software version ____._____.____</w:t>
            </w:r>
          </w:p>
          <w:p w:rsidR="006D34E7" w:rsidRPr="00634E35" w:rsidRDefault="006D34E7" w:rsidP="004106F3">
            <w:r w:rsidRPr="00634E35">
              <w:t>Verify that the software version was not changed by the software upgrade.</w:t>
            </w:r>
          </w:p>
          <w:p w:rsidR="006D34E7" w:rsidRPr="00634E35" w:rsidRDefault="006D34E7" w:rsidP="004106F3">
            <w:r w:rsidRPr="00634E35">
              <w:t>Verify that the Device ID reports “Dyonics Power II Footswitch”</w:t>
            </w:r>
          </w:p>
          <w:p w:rsidR="006D34E7" w:rsidRPr="00634E35" w:rsidRDefault="006D34E7" w:rsidP="004106F3">
            <w:r w:rsidRPr="00634E35">
              <w:t>Verify that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pageBreakBefore/>
              <w:jc w:val="center"/>
            </w:pPr>
            <w:r w:rsidRPr="00634E35">
              <w:lastRenderedPageBreak/>
              <w:t>2.8a</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DII turned on and a DII Footswitch connected. Press the Footswitch Soft Reset button on the DII.</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Verify that the software reset completes without error.</w:t>
            </w:r>
          </w:p>
          <w:p w:rsidR="006D34E7" w:rsidRPr="00634E35" w:rsidRDefault="006D34E7" w:rsidP="004106F3">
            <w:r w:rsidRPr="00634E35">
              <w:t>Verify that the software reset completes in &lt;= 750 ms</w:t>
            </w:r>
          </w:p>
          <w:p w:rsidR="006D34E7" w:rsidRPr="00634E35" w:rsidRDefault="006D34E7" w:rsidP="004106F3">
            <w:r w:rsidRPr="00634E35">
              <w:t>On the DII display verify that the software version is the one under test.</w:t>
            </w:r>
          </w:p>
          <w:p w:rsidR="006D34E7" w:rsidRPr="00634E35" w:rsidRDefault="006D34E7" w:rsidP="004106F3">
            <w:r w:rsidRPr="00634E35">
              <w:t>Verify that the Device ID is a “Dyonics Power II Footswitch”:</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2.8b</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Footswitch connected to the DII and DII turned on.</w:t>
            </w:r>
          </w:p>
          <w:p w:rsidR="006D34E7" w:rsidRPr="00634E35" w:rsidRDefault="006D34E7" w:rsidP="004106F3">
            <w:r w:rsidRPr="00634E35">
              <w:t>In the Hex Com Tool clear the Transmit and Receive histories.</w:t>
            </w:r>
          </w:p>
          <w:p w:rsidR="006D34E7" w:rsidRPr="00634E35" w:rsidRDefault="006D34E7" w:rsidP="004106F3">
            <w:r w:rsidRPr="00634E35">
              <w:t>Open the port.</w:t>
            </w:r>
          </w:p>
          <w:p w:rsidR="006D34E7" w:rsidRPr="00634E35" w:rsidRDefault="006D34E7" w:rsidP="004106F3">
            <w:r w:rsidRPr="00634E35">
              <w:t>Press the Footswitch Soft Reset button on the DII.</w:t>
            </w:r>
          </w:p>
          <w:p w:rsidR="006D34E7" w:rsidRPr="00634E35" w:rsidRDefault="006D34E7" w:rsidP="004106F3">
            <w:r w:rsidRPr="00634E35">
              <w:t>In the Hex Com Tool Close the port</w:t>
            </w:r>
          </w:p>
          <w:p w:rsidR="006D34E7" w:rsidRPr="00634E35" w:rsidRDefault="006D34E7" w:rsidP="004106F3">
            <w:r w:rsidRPr="00634E35">
              <w:t>Review the Hex Com Tool log.</w:t>
            </w:r>
          </w:p>
        </w:tc>
        <w:tc>
          <w:tcPr>
            <w:tcW w:w="7020" w:type="dxa"/>
            <w:tcBorders>
              <w:top w:val="single" w:sz="4" w:space="0" w:color="auto"/>
              <w:bottom w:val="single" w:sz="4" w:space="0" w:color="auto"/>
            </w:tcBorders>
            <w:shd w:val="clear" w:color="auto" w:fill="auto"/>
          </w:tcPr>
          <w:p w:rsidR="006D34E7" w:rsidRPr="00634E35" w:rsidRDefault="006D34E7" w:rsidP="004106F3"/>
          <w:p w:rsidR="006D34E7" w:rsidRPr="00634E35" w:rsidRDefault="006D34E7" w:rsidP="004106F3">
            <w:r w:rsidRPr="00634E35">
              <w:t>Verify that the Footswitch acknowledges the Software Reset Command (0x2D) with a 0xFC00</w:t>
            </w:r>
          </w:p>
          <w:p w:rsidR="006D34E7" w:rsidRPr="00634E35" w:rsidRDefault="006D34E7" w:rsidP="004106F3"/>
          <w:p w:rsidR="006D34E7" w:rsidRPr="00634E35" w:rsidRDefault="006D34E7" w:rsidP="004106F3">
            <w:r w:rsidRPr="00634E35">
              <w:t>Verify that the Footswitch stops acknowledging the Device ID command (0xB1)</w:t>
            </w:r>
          </w:p>
          <w:p w:rsidR="006D34E7" w:rsidRPr="00634E35" w:rsidRDefault="006D34E7" w:rsidP="004106F3"/>
          <w:p w:rsidR="006D34E7" w:rsidRPr="00634E35" w:rsidRDefault="006D34E7" w:rsidP="004106F3">
            <w:r w:rsidRPr="00634E35">
              <w:t xml:space="preserve">Verify that the Footswitch </w:t>
            </w:r>
            <w:r w:rsidR="00D22282">
              <w:t>resumes</w:t>
            </w:r>
            <w:r w:rsidR="00D22282" w:rsidRPr="00634E35">
              <w:t xml:space="preserve"> </w:t>
            </w:r>
            <w:r w:rsidRPr="00634E35">
              <w:t>acknowledging the Device ID command (0xB1) with the response 0x6401</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pageBreakBefore/>
              <w:jc w:val="center"/>
            </w:pPr>
            <w:r w:rsidRPr="00634E35">
              <w:lastRenderedPageBreak/>
              <w:t>2.9</w:t>
            </w:r>
          </w:p>
          <w:p w:rsidR="006D34E7" w:rsidRPr="00634E35" w:rsidRDefault="006D34E7" w:rsidP="009475D8">
            <w:pPr>
              <w:jc w:val="center"/>
            </w:pPr>
          </w:p>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Footswitch connected to the DII and DII turned on.</w:t>
            </w:r>
          </w:p>
          <w:p w:rsidR="006D34E7" w:rsidRPr="00634E35" w:rsidRDefault="006D34E7" w:rsidP="004106F3">
            <w:r w:rsidRPr="00634E35">
              <w:t>Insert a ~</w:t>
            </w:r>
            <w:r>
              <w:t>2</w:t>
            </w:r>
            <w:r w:rsidRPr="00634E35">
              <w:t>mm spacer under the left and right foot pedals and a ~</w:t>
            </w:r>
            <w:r>
              <w:t>3</w:t>
            </w:r>
            <w:r w:rsidRPr="00634E35">
              <w:t>mm spacer under the middle foot pedal.</w:t>
            </w:r>
          </w:p>
          <w:p w:rsidR="006D34E7" w:rsidRPr="00634E35" w:rsidRDefault="006D34E7" w:rsidP="004106F3">
            <w:r w:rsidRPr="00634E35">
              <w:t>Press the Calibrate button on the DII.</w:t>
            </w:r>
          </w:p>
          <w:p w:rsidR="006D34E7" w:rsidRPr="00634E35" w:rsidRDefault="006D34E7" w:rsidP="004106F3">
            <w:r w:rsidRPr="00634E35">
              <w:t>While Calibrating, press each foot pedal onto its corresponding spacer.</w:t>
            </w:r>
          </w:p>
          <w:p w:rsidR="006D34E7" w:rsidRPr="00634E35" w:rsidRDefault="006D34E7" w:rsidP="004106F3">
            <w:r w:rsidRPr="00634E35">
              <w:t>Allow the Calibration to complete</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The calibration completes without error.</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each foot pedal onto its corresponding spacer.</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Press each pedal and verify that the maximum percentage value for each footswitch is &gt;=99%.</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Cycle power to the DII.</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Press each pedal and verify that the maximum percentage value for each footswitch is &gt;=99%.</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spacers from under the pedals.</w:t>
            </w:r>
          </w:p>
          <w:p w:rsidR="006D34E7" w:rsidRPr="00634E35" w:rsidRDefault="006D34E7" w:rsidP="004106F3">
            <w:r w:rsidRPr="00634E35">
              <w:t>Press the Calibrate button on the DII.</w:t>
            </w:r>
          </w:p>
          <w:p w:rsidR="006D34E7" w:rsidRPr="00634E35" w:rsidRDefault="006D34E7" w:rsidP="004106F3">
            <w:r w:rsidRPr="00634E35">
              <w:t>While Calibrating, press each foot pedal down to the base plate.</w:t>
            </w:r>
          </w:p>
          <w:p w:rsidR="006D34E7" w:rsidRPr="00634E35" w:rsidRDefault="006D34E7" w:rsidP="004106F3">
            <w:r w:rsidRPr="00634E35">
              <w:t>Allow the Calibration to complete.</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The calibration completes without error.</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Insert a ~</w:t>
            </w:r>
            <w:r>
              <w:t>2</w:t>
            </w:r>
            <w:r w:rsidRPr="00634E35">
              <w:t>mm spacer under the left and right foot pedals and a ~</w:t>
            </w:r>
            <w:r>
              <w:t>3</w:t>
            </w:r>
            <w:r w:rsidRPr="00634E35">
              <w:t>mm spacer under the middle foot pedal.</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Press each pedal and verify that the maximum percentage value for each footswitch is</w:t>
            </w:r>
            <w:r>
              <w:t xml:space="preserve"> </w:t>
            </w:r>
            <w:r w:rsidRPr="00634E35">
              <w:t>&lt; 9</w:t>
            </w:r>
            <w:r>
              <w:t>5</w:t>
            </w:r>
            <w:r w:rsidRPr="00634E35">
              <w:t>%.</w:t>
            </w:r>
          </w:p>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Remove the spacers from under the pedals</w:t>
            </w:r>
          </w:p>
        </w:tc>
        <w:tc>
          <w:tcPr>
            <w:tcW w:w="7020" w:type="dxa"/>
            <w:tcBorders>
              <w:top w:val="single" w:sz="4" w:space="0" w:color="auto"/>
              <w:bottom w:val="single" w:sz="4" w:space="0" w:color="auto"/>
            </w:tcBorders>
            <w:shd w:val="clear" w:color="auto" w:fill="CCCCCC"/>
          </w:tcPr>
          <w:p w:rsidR="006D34E7" w:rsidRPr="00634E35" w:rsidRDefault="006D34E7" w:rsidP="004106F3"/>
        </w:tc>
        <w:tc>
          <w:tcPr>
            <w:tcW w:w="720" w:type="dxa"/>
            <w:tcBorders>
              <w:top w:val="single" w:sz="4" w:space="0" w:color="auto"/>
              <w:bottom w:val="single" w:sz="4" w:space="0" w:color="auto"/>
            </w:tcBorders>
            <w:shd w:val="clear" w:color="auto" w:fill="CCCCCC"/>
          </w:tcPr>
          <w:p w:rsidR="006D34E7" w:rsidRPr="00634E35" w:rsidRDefault="006D34E7" w:rsidP="009475D8">
            <w:pPr>
              <w:jc w:val="center"/>
            </w:pPr>
          </w:p>
        </w:tc>
      </w:tr>
      <w:tr w:rsidR="000538B5" w:rsidRPr="00634E35" w:rsidTr="00BE1BFE">
        <w:trPr>
          <w:trHeight w:val="710"/>
        </w:trPr>
        <w:tc>
          <w:tcPr>
            <w:tcW w:w="1070" w:type="dxa"/>
            <w:tcBorders>
              <w:top w:val="single" w:sz="4" w:space="0" w:color="auto"/>
              <w:bottom w:val="single" w:sz="4" w:space="0" w:color="auto"/>
            </w:tcBorders>
          </w:tcPr>
          <w:p w:rsidR="000538B5" w:rsidRPr="00634E35" w:rsidRDefault="000538B5" w:rsidP="009475D8">
            <w:pPr>
              <w:pageBreakBefore/>
              <w:jc w:val="center"/>
            </w:pPr>
            <w:r>
              <w:lastRenderedPageBreak/>
              <w:t>2.10</w:t>
            </w:r>
          </w:p>
        </w:tc>
        <w:tc>
          <w:tcPr>
            <w:tcW w:w="4150" w:type="dxa"/>
            <w:tcBorders>
              <w:top w:val="single" w:sz="4" w:space="0" w:color="auto"/>
              <w:bottom w:val="single" w:sz="4" w:space="0" w:color="auto"/>
            </w:tcBorders>
          </w:tcPr>
          <w:p w:rsidR="000538B5" w:rsidRDefault="000538B5" w:rsidP="004106F3">
            <w:r>
              <w:t>Sections 2.10a through 2.10e are to be performed only for footswitches that support a Position Sensor.</w:t>
            </w:r>
          </w:p>
          <w:p w:rsidR="000538B5" w:rsidRPr="00634E35" w:rsidRDefault="000538B5" w:rsidP="004106F3">
            <w:r>
              <w:t>Otherwise report N/A for each of the tests.</w:t>
            </w:r>
          </w:p>
        </w:tc>
        <w:tc>
          <w:tcPr>
            <w:tcW w:w="7020" w:type="dxa"/>
            <w:tcBorders>
              <w:top w:val="single" w:sz="4" w:space="0" w:color="auto"/>
              <w:bottom w:val="single" w:sz="4" w:space="0" w:color="auto"/>
            </w:tcBorders>
          </w:tcPr>
          <w:p w:rsidR="000538B5" w:rsidRDefault="000538B5" w:rsidP="004106F3"/>
          <w:p w:rsidR="000538B5" w:rsidRPr="00634E35" w:rsidRDefault="000538B5" w:rsidP="00F722AC">
            <w:r>
              <w:t>Footswitch has a Position Sensor Yes _____________</w:t>
            </w:r>
            <w:r w:rsidR="0083237F">
              <w:t xml:space="preserve"> </w:t>
            </w:r>
            <w:r>
              <w:t>No____________</w:t>
            </w:r>
          </w:p>
        </w:tc>
        <w:tc>
          <w:tcPr>
            <w:tcW w:w="720" w:type="dxa"/>
            <w:tcBorders>
              <w:top w:val="single" w:sz="4" w:space="0" w:color="auto"/>
              <w:bottom w:val="single" w:sz="4" w:space="0" w:color="auto"/>
            </w:tcBorders>
            <w:shd w:val="pct20" w:color="auto" w:fill="auto"/>
          </w:tcPr>
          <w:p w:rsidR="000538B5" w:rsidRPr="00634E35" w:rsidRDefault="000538B5"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BE1BFE">
            <w:pPr>
              <w:jc w:val="center"/>
            </w:pPr>
            <w:r w:rsidRPr="00634E35">
              <w:t>2.10a</w:t>
            </w:r>
          </w:p>
          <w:p w:rsidR="006D34E7" w:rsidRPr="00634E35" w:rsidRDefault="006D34E7" w:rsidP="00F722AC">
            <w:pPr>
              <w:jc w:val="center"/>
            </w:pPr>
          </w:p>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This Section verified in Sections 2.3 through 2.9</w:t>
            </w:r>
          </w:p>
        </w:tc>
        <w:tc>
          <w:tcPr>
            <w:tcW w:w="7020" w:type="dxa"/>
            <w:tcBorders>
              <w:top w:val="single" w:sz="4" w:space="0" w:color="auto"/>
              <w:bottom w:val="single" w:sz="4" w:space="0" w:color="auto"/>
            </w:tcBorders>
            <w:shd w:val="clear" w:color="auto" w:fill="auto"/>
          </w:tcPr>
          <w:p w:rsidR="006D34E7" w:rsidRPr="00634E35" w:rsidRDefault="006D34E7" w:rsidP="004106F3"/>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t>2.10b</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Footswitch connected to the DII and DII turned on.</w:t>
            </w:r>
          </w:p>
          <w:p w:rsidR="006D34E7" w:rsidRPr="00634E35" w:rsidRDefault="006D34E7" w:rsidP="004106F3">
            <w:r w:rsidRPr="00634E35">
              <w:t>Stand the footswitch in the vertical position.</w:t>
            </w:r>
          </w:p>
          <w:p w:rsidR="006D34E7" w:rsidRPr="00634E35" w:rsidRDefault="006D34E7" w:rsidP="004106F3">
            <w:r w:rsidRPr="00634E35">
              <w:t>Press the left and right buttons.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does not report either the left or right buttons as pressed.</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Lay the footswitch  upside down on the floor and step on the footswitch over the buttons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does not report either the left or right buttons as pressed.</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Lay the footswitch upside right on the floor and press the left and right buttons.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reports the status of the left and right buttons..</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jc w:val="center"/>
            </w:pPr>
            <w:r w:rsidRPr="00634E35">
              <w:t>2.10c</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Footswitch connected to the DII and DII turned on.</w:t>
            </w:r>
          </w:p>
          <w:p w:rsidR="006D34E7" w:rsidRPr="00634E35" w:rsidRDefault="006D34E7" w:rsidP="004106F3">
            <w:r w:rsidRPr="00634E35">
              <w:t>Stand the footswitch in the vertical position.</w:t>
            </w:r>
          </w:p>
          <w:p w:rsidR="006D34E7" w:rsidRPr="00634E35" w:rsidRDefault="006D34E7" w:rsidP="004106F3">
            <w:r w:rsidRPr="00634E35">
              <w:t>Press the left, middle and right foot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continuously reports pedal depression of the left, middle, and right foot pedals as 0%.</w:t>
            </w:r>
          </w:p>
          <w:p w:rsidR="006D34E7" w:rsidRPr="00634E35" w:rsidRDefault="006D34E7" w:rsidP="004106F3">
            <w:r w:rsidRPr="00634E35">
              <w:t>Verify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Lay the footswitch  upside down on the floor and step on the footswitch over the foot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continuously reports pedal depression of the left, middle, and right foot pedals as 0%.</w:t>
            </w:r>
          </w:p>
          <w:p w:rsidR="006D34E7" w:rsidRPr="00634E35" w:rsidRDefault="006D34E7" w:rsidP="004106F3">
            <w:r w:rsidRPr="00634E35">
              <w:t>Verify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Lay the footswitch upside right on the floor and press the left, middle and right foot pedals.</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continuously reports pedal depression of the left, middle, and right foot pedals travel of 0 to 100%.</w:t>
            </w:r>
          </w:p>
          <w:p w:rsidR="006D34E7" w:rsidRPr="00634E35" w:rsidRDefault="006D34E7" w:rsidP="004106F3">
            <w:r w:rsidRPr="00634E35">
              <w:t>Verify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tcBorders>
              <w:top w:val="single" w:sz="4" w:space="0" w:color="auto"/>
              <w:bottom w:val="single" w:sz="4" w:space="0" w:color="auto"/>
            </w:tcBorders>
            <w:shd w:val="clear" w:color="auto" w:fill="auto"/>
          </w:tcPr>
          <w:p w:rsidR="006D34E7" w:rsidRPr="00634E35" w:rsidRDefault="006D34E7" w:rsidP="009475D8">
            <w:pPr>
              <w:jc w:val="center"/>
            </w:pPr>
            <w:r w:rsidRPr="00634E35">
              <w:t>2.10d</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Footswitch connected to the DII and DII turned on.</w:t>
            </w:r>
          </w:p>
          <w:p w:rsidR="006D34E7" w:rsidRPr="00634E35" w:rsidRDefault="006D34E7" w:rsidP="004106F3">
            <w:r w:rsidRPr="00634E35">
              <w:t>Stand the footswitch in the vertical position.</w:t>
            </w:r>
          </w:p>
          <w:p w:rsidR="006D34E7" w:rsidRPr="00634E35" w:rsidRDefault="006D34E7" w:rsidP="004106F3">
            <w:r w:rsidRPr="00634E35">
              <w:t>Press the Calibrate button on the DII display.</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DII reports the Calibration Failed.</w:t>
            </w:r>
          </w:p>
          <w:p w:rsidR="006D34E7" w:rsidRPr="00634E35" w:rsidRDefault="006D34E7" w:rsidP="004106F3">
            <w:r w:rsidRPr="00634E35">
              <w:t>Verify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val="restart"/>
            <w:tcBorders>
              <w:top w:val="single" w:sz="4" w:space="0" w:color="auto"/>
            </w:tcBorders>
            <w:shd w:val="clear" w:color="auto" w:fill="auto"/>
          </w:tcPr>
          <w:p w:rsidR="006D34E7" w:rsidRPr="00634E35" w:rsidRDefault="006D34E7" w:rsidP="009475D8">
            <w:pPr>
              <w:pageBreakBefore/>
              <w:jc w:val="center"/>
            </w:pPr>
            <w:r w:rsidRPr="00634E35">
              <w:lastRenderedPageBreak/>
              <w:t>2.10e</w:t>
            </w: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With the DII turned on unplug the footswitch.</w:t>
            </w:r>
          </w:p>
          <w:p w:rsidR="006D34E7" w:rsidRPr="00634E35" w:rsidRDefault="006D34E7" w:rsidP="004106F3">
            <w:r w:rsidRPr="00634E35">
              <w:t>Stand the footswitch in the vertical position.</w:t>
            </w:r>
          </w:p>
          <w:p w:rsidR="006D34E7" w:rsidRPr="00634E35" w:rsidRDefault="006D34E7" w:rsidP="004106F3">
            <w:r w:rsidRPr="00634E35">
              <w:t>Connect the footswitch to the DII.</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Device ID reports Dyonics Power II Footswitch.</w:t>
            </w:r>
          </w:p>
          <w:p w:rsidR="006D34E7" w:rsidRPr="00634E35" w:rsidRDefault="006D34E7" w:rsidP="004106F3">
            <w:r w:rsidRPr="00634E35">
              <w:t>Verify that the Software Version is the version under test.</w:t>
            </w:r>
          </w:p>
          <w:p w:rsidR="006D34E7" w:rsidRPr="00634E35" w:rsidRDefault="006D34E7" w:rsidP="004106F3">
            <w:r w:rsidRPr="00634E35">
              <w:t>Verify the Connect Duration is &lt;=750 ms.</w:t>
            </w:r>
          </w:p>
          <w:p w:rsidR="006D34E7" w:rsidRPr="00634E35" w:rsidRDefault="006D34E7" w:rsidP="004106F3">
            <w:r w:rsidRPr="00634E35">
              <w:t>Verify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the Invalid Command Test button on the DII.</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test reports Test Passed</w:t>
            </w:r>
          </w:p>
          <w:p w:rsidR="006D34E7" w:rsidRPr="00634E35" w:rsidRDefault="006D34E7" w:rsidP="004106F3">
            <w:r w:rsidRPr="00634E35">
              <w:t>Verify that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r w:rsidR="006D34E7" w:rsidRPr="00634E35" w:rsidTr="009475D8">
        <w:trPr>
          <w:trHeight w:val="710"/>
        </w:trPr>
        <w:tc>
          <w:tcPr>
            <w:tcW w:w="1070" w:type="dxa"/>
            <w:vMerge/>
            <w:tcBorders>
              <w:bottom w:val="single" w:sz="4" w:space="0" w:color="auto"/>
            </w:tcBorders>
            <w:shd w:val="clear" w:color="auto" w:fill="auto"/>
          </w:tcPr>
          <w:p w:rsidR="006D34E7" w:rsidRPr="00634E35" w:rsidRDefault="006D34E7" w:rsidP="009475D8">
            <w:pPr>
              <w:jc w:val="center"/>
            </w:pPr>
          </w:p>
        </w:tc>
        <w:tc>
          <w:tcPr>
            <w:tcW w:w="4150" w:type="dxa"/>
            <w:tcBorders>
              <w:top w:val="single" w:sz="4" w:space="0" w:color="auto"/>
              <w:bottom w:val="single" w:sz="4" w:space="0" w:color="auto"/>
            </w:tcBorders>
            <w:shd w:val="clear" w:color="auto" w:fill="auto"/>
          </w:tcPr>
          <w:p w:rsidR="006D34E7" w:rsidRPr="00634E35" w:rsidRDefault="006D34E7" w:rsidP="004106F3">
            <w:r w:rsidRPr="00634E35">
              <w:t>Press the Footswitch Soft Reset Button on the DII</w:t>
            </w:r>
          </w:p>
        </w:tc>
        <w:tc>
          <w:tcPr>
            <w:tcW w:w="7020" w:type="dxa"/>
            <w:tcBorders>
              <w:top w:val="single" w:sz="4" w:space="0" w:color="auto"/>
              <w:bottom w:val="single" w:sz="4" w:space="0" w:color="auto"/>
            </w:tcBorders>
            <w:shd w:val="clear" w:color="auto" w:fill="auto"/>
          </w:tcPr>
          <w:p w:rsidR="006D34E7" w:rsidRPr="00634E35" w:rsidRDefault="006D34E7" w:rsidP="004106F3">
            <w:r w:rsidRPr="00634E35">
              <w:t>Verify that the test reports Test Passed</w:t>
            </w:r>
          </w:p>
          <w:p w:rsidR="006D34E7" w:rsidRPr="00634E35" w:rsidRDefault="006D34E7" w:rsidP="004106F3">
            <w:r w:rsidRPr="00634E35">
              <w:t>Verify that the Error Count is 0.</w:t>
            </w:r>
          </w:p>
        </w:tc>
        <w:tc>
          <w:tcPr>
            <w:tcW w:w="720" w:type="dxa"/>
            <w:tcBorders>
              <w:top w:val="single" w:sz="4" w:space="0" w:color="auto"/>
              <w:bottom w:val="single" w:sz="4" w:space="0" w:color="auto"/>
            </w:tcBorders>
            <w:shd w:val="clear" w:color="auto" w:fill="auto"/>
          </w:tcPr>
          <w:p w:rsidR="006D34E7" w:rsidRPr="00634E35" w:rsidRDefault="006D34E7" w:rsidP="009475D8">
            <w:pPr>
              <w:jc w:val="center"/>
            </w:pPr>
          </w:p>
        </w:tc>
      </w:tr>
    </w:tbl>
    <w:p w:rsidR="00FF2BC2" w:rsidRDefault="00FF2BC2"/>
    <w:p w:rsidR="0083237F" w:rsidRDefault="0083237F"/>
    <w:p w:rsidR="0083237F" w:rsidRDefault="0083237F">
      <w:pPr>
        <w:sectPr w:rsidR="0083237F" w:rsidSect="00A8738E">
          <w:footerReference w:type="default" r:id="rId13"/>
          <w:pgSz w:w="15840" w:h="12240" w:orient="landscape" w:code="1"/>
          <w:pgMar w:top="1800" w:right="1440" w:bottom="1800" w:left="1440" w:header="720" w:footer="432" w:gutter="0"/>
          <w:cols w:space="720"/>
          <w:docGrid w:linePitch="360"/>
        </w:sectPr>
      </w:pPr>
    </w:p>
    <w:p w:rsidR="00465CF0" w:rsidRPr="00364DD3" w:rsidRDefault="00465CF0" w:rsidP="00BE1BFE">
      <w:pPr>
        <w:pStyle w:val="Heading1"/>
        <w:ind w:left="360" w:hanging="360"/>
        <w:rPr>
          <w:color w:val="000000"/>
        </w:rPr>
      </w:pPr>
      <w:bookmarkStart w:id="8" w:name="_Toc19709874"/>
      <w:bookmarkStart w:id="9" w:name="_Toc19710861"/>
      <w:bookmarkStart w:id="10" w:name="_Toc19711146"/>
      <w:bookmarkStart w:id="11" w:name="_Toc19712102"/>
      <w:bookmarkStart w:id="12" w:name="_Toc8121057"/>
      <w:bookmarkStart w:id="13" w:name="_Toc13484664"/>
      <w:bookmarkStart w:id="14" w:name="_Toc14442411"/>
      <w:bookmarkStart w:id="15" w:name="_Toc19712103"/>
      <w:bookmarkEnd w:id="8"/>
      <w:bookmarkEnd w:id="9"/>
      <w:bookmarkEnd w:id="10"/>
      <w:bookmarkEnd w:id="11"/>
      <w:r w:rsidRPr="00364DD3">
        <w:rPr>
          <w:color w:val="000000"/>
        </w:rPr>
        <w:lastRenderedPageBreak/>
        <w:t>SUMMARY</w:t>
      </w:r>
      <w:bookmarkEnd w:id="12"/>
      <w:bookmarkEnd w:id="13"/>
      <w:bookmarkEnd w:id="14"/>
      <w:bookmarkEnd w:id="15"/>
      <w:r w:rsidRPr="00364DD3">
        <w:rPr>
          <w:color w:val="000000"/>
        </w:rPr>
        <w:tab/>
      </w:r>
    </w:p>
    <w:p w:rsidR="00465CF0" w:rsidRPr="00364DD3" w:rsidRDefault="00465CF0" w:rsidP="00465CF0">
      <w:pPr>
        <w:pStyle w:val="Heading2"/>
        <w:spacing w:after="240"/>
        <w:ind w:left="396"/>
        <w:rPr>
          <w:color w:val="000000"/>
        </w:rPr>
      </w:pPr>
      <w:bookmarkStart w:id="16" w:name="_Toc266351824"/>
      <w:bookmarkStart w:id="17" w:name="_Toc366493176"/>
      <w:bookmarkStart w:id="18" w:name="_Toc946627"/>
      <w:bookmarkStart w:id="19" w:name="_Toc950136"/>
      <w:bookmarkStart w:id="20" w:name="_Toc8121058"/>
      <w:bookmarkStart w:id="21" w:name="_Toc13484665"/>
      <w:bookmarkStart w:id="22" w:name="_Toc14442412"/>
      <w:bookmarkStart w:id="23" w:name="_Toc19712104"/>
      <w:r w:rsidRPr="00364DD3">
        <w:rPr>
          <w:color w:val="000000"/>
        </w:rPr>
        <w:t>Notes</w:t>
      </w:r>
      <w:bookmarkEnd w:id="16"/>
      <w:bookmarkEnd w:id="17"/>
      <w:bookmarkEnd w:id="18"/>
      <w:bookmarkEnd w:id="19"/>
      <w:bookmarkEnd w:id="20"/>
      <w:bookmarkEnd w:id="21"/>
      <w:bookmarkEnd w:id="22"/>
      <w:bookmarkEnd w:id="23"/>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Bdr>
          <w:bottom w:val="single" w:sz="12" w:space="1" w:color="auto"/>
          <w:between w:val="single" w:sz="12" w:space="1" w:color="auto"/>
        </w:pBdr>
        <w:rPr>
          <w:color w:val="000000"/>
        </w:rPr>
      </w:pPr>
    </w:p>
    <w:p w:rsidR="00465CF0" w:rsidRPr="00364DD3" w:rsidRDefault="00465CF0" w:rsidP="00465CF0">
      <w:pPr>
        <w:pStyle w:val="Heading2"/>
        <w:spacing w:after="240"/>
        <w:ind w:left="396"/>
        <w:rPr>
          <w:color w:val="000000"/>
        </w:rPr>
      </w:pPr>
      <w:bookmarkStart w:id="24" w:name="_Toc220383701"/>
      <w:bookmarkStart w:id="25" w:name="_Toc220469942"/>
      <w:bookmarkStart w:id="26" w:name="_Toc220477985"/>
      <w:bookmarkStart w:id="27" w:name="_Toc266351825"/>
      <w:bookmarkStart w:id="28" w:name="_Toc366493177"/>
      <w:bookmarkStart w:id="29" w:name="_Toc946628"/>
      <w:bookmarkStart w:id="30" w:name="_Toc950137"/>
      <w:bookmarkStart w:id="31" w:name="_Toc8121059"/>
      <w:bookmarkEnd w:id="24"/>
      <w:bookmarkEnd w:id="25"/>
      <w:bookmarkEnd w:id="26"/>
      <w:r>
        <w:rPr>
          <w:rFonts w:ascii="Smith&amp;NephewLF" w:hAnsi="Smith&amp;NephewLF" w:cs="Times New Roman"/>
          <w:b w:val="0"/>
          <w:bCs w:val="0"/>
          <w:iCs w:val="0"/>
          <w:sz w:val="20"/>
          <w:szCs w:val="20"/>
        </w:rPr>
        <w:br w:type="page"/>
      </w:r>
      <w:bookmarkStart w:id="32" w:name="_Toc13484666"/>
      <w:bookmarkStart w:id="33" w:name="_Toc14442413"/>
      <w:bookmarkStart w:id="34" w:name="_Toc19712105"/>
      <w:r w:rsidRPr="00364DD3">
        <w:rPr>
          <w:color w:val="000000"/>
        </w:rPr>
        <w:lastRenderedPageBreak/>
        <w:t>Overall Pass/Fail Status</w:t>
      </w:r>
      <w:bookmarkEnd w:id="27"/>
      <w:bookmarkEnd w:id="28"/>
      <w:bookmarkEnd w:id="29"/>
      <w:bookmarkEnd w:id="30"/>
      <w:bookmarkEnd w:id="31"/>
      <w:bookmarkEnd w:id="32"/>
      <w:bookmarkEnd w:id="33"/>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9828"/>
      </w:tblGrid>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Overall Pass / Fail Status</w:t>
            </w:r>
          </w:p>
        </w:tc>
        <w:tc>
          <w:tcPr>
            <w:tcW w:w="9828" w:type="dxa"/>
            <w:shd w:val="clear" w:color="auto" w:fill="auto"/>
          </w:tcPr>
          <w:p w:rsidR="00465CF0" w:rsidRPr="00364DD3" w:rsidRDefault="00465CF0" w:rsidP="00C90E95">
            <w:pPr>
              <w:rPr>
                <w:color w:val="000000"/>
              </w:rPr>
            </w:pPr>
          </w:p>
        </w:tc>
      </w:tr>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Date</w:t>
            </w:r>
          </w:p>
        </w:tc>
        <w:tc>
          <w:tcPr>
            <w:tcW w:w="9828" w:type="dxa"/>
            <w:shd w:val="clear" w:color="auto" w:fill="auto"/>
          </w:tcPr>
          <w:p w:rsidR="00465CF0" w:rsidRPr="00364DD3" w:rsidRDefault="00465CF0" w:rsidP="00C90E95">
            <w:pPr>
              <w:rPr>
                <w:color w:val="000000"/>
              </w:rPr>
            </w:pPr>
          </w:p>
        </w:tc>
      </w:tr>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Signature</w:t>
            </w:r>
          </w:p>
        </w:tc>
        <w:tc>
          <w:tcPr>
            <w:tcW w:w="9828" w:type="dxa"/>
            <w:shd w:val="clear" w:color="auto" w:fill="auto"/>
          </w:tcPr>
          <w:p w:rsidR="00465CF0" w:rsidRPr="00364DD3" w:rsidRDefault="00465CF0" w:rsidP="00C90E95">
            <w:pPr>
              <w:rPr>
                <w:color w:val="000000"/>
              </w:rPr>
            </w:pPr>
          </w:p>
        </w:tc>
      </w:tr>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Printed Name</w:t>
            </w:r>
          </w:p>
        </w:tc>
        <w:tc>
          <w:tcPr>
            <w:tcW w:w="9828" w:type="dxa"/>
            <w:shd w:val="clear" w:color="auto" w:fill="auto"/>
          </w:tcPr>
          <w:p w:rsidR="00465CF0" w:rsidRPr="00364DD3" w:rsidRDefault="00465CF0" w:rsidP="00C90E95">
            <w:pPr>
              <w:rPr>
                <w:color w:val="000000"/>
              </w:rPr>
            </w:pPr>
          </w:p>
        </w:tc>
      </w:tr>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Department</w:t>
            </w:r>
          </w:p>
        </w:tc>
        <w:tc>
          <w:tcPr>
            <w:tcW w:w="9828" w:type="dxa"/>
            <w:shd w:val="clear" w:color="auto" w:fill="auto"/>
          </w:tcPr>
          <w:p w:rsidR="00465CF0" w:rsidRPr="00364DD3" w:rsidRDefault="00465CF0" w:rsidP="00C90E95">
            <w:pPr>
              <w:rPr>
                <w:color w:val="000000"/>
              </w:rPr>
            </w:pPr>
          </w:p>
        </w:tc>
      </w:tr>
      <w:tr w:rsidR="00465CF0" w:rsidRPr="00364DD3" w:rsidTr="00C90E95">
        <w:tc>
          <w:tcPr>
            <w:tcW w:w="3348" w:type="dxa"/>
            <w:shd w:val="clear" w:color="auto" w:fill="auto"/>
          </w:tcPr>
          <w:p w:rsidR="00465CF0" w:rsidRPr="00AA30E5" w:rsidRDefault="00465CF0" w:rsidP="00C90E95">
            <w:pPr>
              <w:spacing w:line="480" w:lineRule="auto"/>
              <w:rPr>
                <w:b/>
                <w:color w:val="000000"/>
              </w:rPr>
            </w:pPr>
            <w:r w:rsidRPr="00AA30E5">
              <w:rPr>
                <w:b/>
                <w:color w:val="000000"/>
              </w:rPr>
              <w:t>Title</w:t>
            </w:r>
          </w:p>
        </w:tc>
        <w:tc>
          <w:tcPr>
            <w:tcW w:w="9828" w:type="dxa"/>
            <w:shd w:val="clear" w:color="auto" w:fill="auto"/>
          </w:tcPr>
          <w:p w:rsidR="00465CF0" w:rsidRPr="00364DD3" w:rsidRDefault="00465CF0" w:rsidP="00C90E95">
            <w:pPr>
              <w:rPr>
                <w:color w:val="000000"/>
              </w:rPr>
            </w:pPr>
          </w:p>
        </w:tc>
      </w:tr>
    </w:tbl>
    <w:p w:rsidR="00465CF0" w:rsidRPr="00364DD3" w:rsidRDefault="00465CF0" w:rsidP="00465CF0">
      <w:pPr>
        <w:rPr>
          <w:color w:val="000000"/>
        </w:rPr>
      </w:pPr>
    </w:p>
    <w:p w:rsidR="00634E35" w:rsidRPr="00634E35" w:rsidRDefault="00634E35" w:rsidP="00F722AC"/>
    <w:sectPr w:rsidR="00634E35" w:rsidRPr="00634E35" w:rsidSect="00A8738E">
      <w:footerReference w:type="default" r:id="rId14"/>
      <w:pgSz w:w="15840" w:h="12240" w:orient="landscape" w:code="1"/>
      <w:pgMar w:top="1800" w:right="1440" w:bottom="180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24A" w:rsidRDefault="004B424A">
      <w:r>
        <w:separator/>
      </w:r>
    </w:p>
  </w:endnote>
  <w:endnote w:type="continuationSeparator" w:id="0">
    <w:p w:rsidR="004B424A" w:rsidRDefault="004B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mith&amp;NephewLF">
    <w:panose1 w:val="020F05000300000200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F3A" w:rsidRDefault="005A0F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A0" w:rsidRPr="00950167" w:rsidRDefault="004246A0"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rsidR="004246A0" w:rsidRPr="00950167" w:rsidRDefault="004246A0"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rsidR="004246A0" w:rsidRPr="00950167" w:rsidRDefault="004246A0" w:rsidP="00517F41">
    <w:pPr>
      <w:pStyle w:val="Footer"/>
      <w:jc w:val="center"/>
      <w:rPr>
        <w:color w:val="999999"/>
        <w:sz w:val="16"/>
        <w:szCs w:val="16"/>
      </w:rPr>
    </w:pPr>
  </w:p>
  <w:p w:rsidR="004246A0" w:rsidRPr="00C01F7B" w:rsidRDefault="004246A0" w:rsidP="0099743D">
    <w:pPr>
      <w:pStyle w:val="Footer"/>
      <w:jc w:val="center"/>
      <w:rPr>
        <w:color w:val="999999"/>
        <w:szCs w:val="16"/>
      </w:rPr>
    </w:pP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Pr>
        <w:color w:val="999999"/>
        <w:sz w:val="16"/>
        <w:szCs w:val="16"/>
      </w:rPr>
      <w:fldChar w:fldCharType="separate"/>
    </w:r>
    <w:r w:rsidR="00BE1BFE">
      <w:rPr>
        <w:noProof/>
        <w:color w:val="999999"/>
        <w:sz w:val="16"/>
        <w:szCs w:val="16"/>
      </w:rPr>
      <w:t>1</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Pr>
        <w:color w:val="999999"/>
        <w:sz w:val="16"/>
        <w:szCs w:val="16"/>
      </w:rPr>
      <w:fldChar w:fldCharType="separate"/>
    </w:r>
    <w:r w:rsidR="00BE1BFE">
      <w:rPr>
        <w:noProof/>
        <w:color w:val="999999"/>
        <w:sz w:val="16"/>
        <w:szCs w:val="16"/>
      </w:rPr>
      <w:t>23</w:t>
    </w:r>
    <w:r w:rsidRPr="00C01F7B">
      <w:rPr>
        <w:color w:val="999999"/>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F3A" w:rsidRDefault="005A0F3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A0" w:rsidRPr="006D34E7" w:rsidRDefault="004246A0" w:rsidP="00B34778">
    <w:pPr>
      <w:pStyle w:val="Footer"/>
      <w:jc w:val="center"/>
      <w:rPr>
        <w:color w:val="999999"/>
        <w:sz w:val="16"/>
        <w:szCs w:val="16"/>
        <w:u w:val="single"/>
      </w:rPr>
    </w:pPr>
    <w:r>
      <w:rPr>
        <w:color w:val="999999"/>
        <w:sz w:val="16"/>
        <w:szCs w:val="16"/>
      </w:rPr>
      <w:t xml:space="preserve">Signature: </w:t>
    </w:r>
    <w:r>
      <w:rPr>
        <w:color w:val="999999"/>
        <w:sz w:val="16"/>
        <w:szCs w:val="16"/>
        <w:u w:val="single"/>
      </w:rPr>
      <w:tab/>
    </w:r>
    <w:r>
      <w:rPr>
        <w:color w:val="999999"/>
        <w:sz w:val="16"/>
        <w:szCs w:val="16"/>
        <w:u w:val="single"/>
      </w:rPr>
      <w:tab/>
    </w:r>
    <w:r>
      <w:rPr>
        <w:color w:val="999999"/>
        <w:sz w:val="16"/>
        <w:szCs w:val="16"/>
      </w:rPr>
      <w:t xml:space="preserve"> Date: </w:t>
    </w:r>
    <w:r>
      <w:rPr>
        <w:color w:val="999999"/>
        <w:sz w:val="16"/>
        <w:szCs w:val="16"/>
        <w:u w:val="single"/>
      </w:rPr>
      <w:tab/>
    </w:r>
  </w:p>
  <w:p w:rsidR="004246A0" w:rsidRPr="00950167" w:rsidRDefault="004246A0"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rsidR="004246A0" w:rsidRPr="00950167" w:rsidRDefault="004246A0"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rsidR="004246A0" w:rsidRPr="00950167" w:rsidRDefault="004246A0" w:rsidP="00517F41">
    <w:pPr>
      <w:pStyle w:val="Footer"/>
      <w:jc w:val="center"/>
      <w:rPr>
        <w:color w:val="999999"/>
        <w:sz w:val="16"/>
        <w:szCs w:val="16"/>
      </w:rPr>
    </w:pPr>
  </w:p>
  <w:p w:rsidR="004246A0" w:rsidRPr="00C01F7B" w:rsidRDefault="004246A0" w:rsidP="0099743D">
    <w:pPr>
      <w:pStyle w:val="Footer"/>
      <w:jc w:val="center"/>
      <w:rPr>
        <w:color w:val="999999"/>
        <w:szCs w:val="16"/>
      </w:rPr>
    </w:pP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Pr>
        <w:color w:val="999999"/>
        <w:sz w:val="16"/>
        <w:szCs w:val="16"/>
      </w:rPr>
      <w:fldChar w:fldCharType="separate"/>
    </w:r>
    <w:r w:rsidR="00BE1BFE">
      <w:rPr>
        <w:noProof/>
        <w:color w:val="999999"/>
        <w:sz w:val="16"/>
        <w:szCs w:val="16"/>
      </w:rPr>
      <w:t>21</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Pr>
        <w:color w:val="999999"/>
        <w:sz w:val="16"/>
        <w:szCs w:val="16"/>
      </w:rPr>
      <w:fldChar w:fldCharType="separate"/>
    </w:r>
    <w:r w:rsidR="00BE1BFE">
      <w:rPr>
        <w:noProof/>
        <w:color w:val="999999"/>
        <w:sz w:val="16"/>
        <w:szCs w:val="16"/>
      </w:rPr>
      <w:t>23</w:t>
    </w:r>
    <w:r w:rsidRPr="00C01F7B">
      <w:rPr>
        <w:color w:val="999999"/>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37F" w:rsidRPr="00950167" w:rsidRDefault="0083237F" w:rsidP="00517F41">
    <w:pPr>
      <w:pStyle w:val="Footer"/>
      <w:jc w:val="center"/>
      <w:rPr>
        <w:color w:val="999999"/>
        <w:sz w:val="16"/>
        <w:szCs w:val="16"/>
      </w:rPr>
    </w:pPr>
    <w:r w:rsidRPr="00950167">
      <w:rPr>
        <w:color w:val="999999"/>
        <w:sz w:val="16"/>
        <w:szCs w:val="16"/>
      </w:rPr>
      <w:t>This document is proprietary and the contents are the exclusive property of Smith &amp; Nephew, Inc.</w:t>
    </w:r>
  </w:p>
  <w:p w:rsidR="0083237F" w:rsidRPr="00950167" w:rsidRDefault="0083237F" w:rsidP="00517F41">
    <w:pPr>
      <w:pStyle w:val="Footer"/>
      <w:jc w:val="center"/>
      <w:rPr>
        <w:color w:val="999999"/>
        <w:sz w:val="16"/>
        <w:szCs w:val="16"/>
      </w:rPr>
    </w:pPr>
    <w:r w:rsidRPr="00950167">
      <w:rPr>
        <w:color w:val="999999"/>
        <w:sz w:val="16"/>
        <w:szCs w:val="16"/>
      </w:rPr>
      <w:t>This document may not be reproduced in any form without the written permission from Smith &amp; Nephew, Inc.</w:t>
    </w:r>
  </w:p>
  <w:p w:rsidR="0083237F" w:rsidRPr="00950167" w:rsidRDefault="0083237F" w:rsidP="00517F41">
    <w:pPr>
      <w:pStyle w:val="Footer"/>
      <w:jc w:val="center"/>
      <w:rPr>
        <w:color w:val="999999"/>
        <w:sz w:val="16"/>
        <w:szCs w:val="16"/>
      </w:rPr>
    </w:pPr>
  </w:p>
  <w:p w:rsidR="0083237F" w:rsidRPr="00C01F7B" w:rsidRDefault="0083237F" w:rsidP="0099743D">
    <w:pPr>
      <w:pStyle w:val="Footer"/>
      <w:jc w:val="center"/>
      <w:rPr>
        <w:color w:val="999999"/>
        <w:szCs w:val="16"/>
      </w:rPr>
    </w:pPr>
    <w:r w:rsidRPr="00C01F7B">
      <w:rPr>
        <w:color w:val="999999"/>
        <w:sz w:val="16"/>
        <w:szCs w:val="16"/>
      </w:rPr>
      <w:t xml:space="preserve">Page </w:t>
    </w:r>
    <w:r w:rsidRPr="00C01F7B">
      <w:rPr>
        <w:color w:val="999999"/>
        <w:sz w:val="16"/>
        <w:szCs w:val="16"/>
      </w:rPr>
      <w:fldChar w:fldCharType="begin"/>
    </w:r>
    <w:r w:rsidRPr="00C01F7B">
      <w:rPr>
        <w:color w:val="999999"/>
        <w:sz w:val="16"/>
        <w:szCs w:val="16"/>
      </w:rPr>
      <w:instrText xml:space="preserve"> PAGE </w:instrText>
    </w:r>
    <w:r>
      <w:rPr>
        <w:color w:val="999999"/>
        <w:sz w:val="16"/>
        <w:szCs w:val="16"/>
      </w:rPr>
      <w:fldChar w:fldCharType="separate"/>
    </w:r>
    <w:r w:rsidR="00BE1BFE">
      <w:rPr>
        <w:noProof/>
        <w:color w:val="999999"/>
        <w:sz w:val="16"/>
        <w:szCs w:val="16"/>
      </w:rPr>
      <w:t>23</w:t>
    </w:r>
    <w:r w:rsidRPr="00C01F7B">
      <w:rPr>
        <w:color w:val="999999"/>
        <w:sz w:val="16"/>
        <w:szCs w:val="16"/>
      </w:rPr>
      <w:fldChar w:fldCharType="end"/>
    </w:r>
    <w:r w:rsidRPr="00C01F7B">
      <w:rPr>
        <w:color w:val="999999"/>
        <w:sz w:val="16"/>
        <w:szCs w:val="16"/>
      </w:rPr>
      <w:t xml:space="preserve"> of </w:t>
    </w:r>
    <w:r w:rsidRPr="00C01F7B">
      <w:rPr>
        <w:color w:val="999999"/>
        <w:sz w:val="16"/>
        <w:szCs w:val="16"/>
      </w:rPr>
      <w:fldChar w:fldCharType="begin"/>
    </w:r>
    <w:r w:rsidRPr="00C01F7B">
      <w:rPr>
        <w:color w:val="999999"/>
        <w:sz w:val="16"/>
        <w:szCs w:val="16"/>
      </w:rPr>
      <w:instrText xml:space="preserve"> NUMPAGES </w:instrText>
    </w:r>
    <w:r>
      <w:rPr>
        <w:color w:val="999999"/>
        <w:sz w:val="16"/>
        <w:szCs w:val="16"/>
      </w:rPr>
      <w:fldChar w:fldCharType="separate"/>
    </w:r>
    <w:r w:rsidR="00BE1BFE">
      <w:rPr>
        <w:noProof/>
        <w:color w:val="999999"/>
        <w:sz w:val="16"/>
        <w:szCs w:val="16"/>
      </w:rPr>
      <w:t>30</w:t>
    </w:r>
    <w:r w:rsidRPr="00C01F7B">
      <w:rPr>
        <w:color w:val="999999"/>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24A" w:rsidRDefault="004B424A">
      <w:r>
        <w:separator/>
      </w:r>
    </w:p>
  </w:footnote>
  <w:footnote w:type="continuationSeparator" w:id="0">
    <w:p w:rsidR="004B424A" w:rsidRDefault="004B4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F3A" w:rsidRDefault="005A0F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6A0" w:rsidRPr="00950167" w:rsidRDefault="004246A0" w:rsidP="00517F41">
    <w:pPr>
      <w:pStyle w:val="Header"/>
      <w:pBdr>
        <w:top w:val="single" w:sz="12" w:space="1" w:color="999999"/>
        <w:bottom w:val="single" w:sz="12" w:space="1" w:color="999999"/>
      </w:pBdr>
      <w:tabs>
        <w:tab w:val="clear" w:pos="4320"/>
        <w:tab w:val="clear" w:pos="8640"/>
      </w:tabs>
      <w:rPr>
        <w:rFonts w:ascii="Helvetica" w:hAnsi="Helvetica"/>
        <w:color w:val="999999"/>
      </w:rPr>
    </w:pPr>
    <w:r w:rsidRPr="00950167">
      <w:rPr>
        <w:rFonts w:ascii="Helvetica" w:hAnsi="Helvetica"/>
        <w:b/>
        <w:color w:val="999999"/>
        <w:sz w:val="28"/>
      </w:rPr>
      <w:t xml:space="preserve">Smith &amp; Nephew Inc. </w:t>
    </w:r>
  </w:p>
  <w:p w:rsidR="004246A0" w:rsidRPr="00950167" w:rsidRDefault="004246A0" w:rsidP="00517F41">
    <w:pPr>
      <w:pStyle w:val="Header"/>
      <w:pBdr>
        <w:top w:val="single" w:sz="12" w:space="1" w:color="999999"/>
        <w:bottom w:val="single" w:sz="12" w:space="1" w:color="999999"/>
      </w:pBdr>
      <w:tabs>
        <w:tab w:val="clear" w:pos="4320"/>
        <w:tab w:val="clear" w:pos="8640"/>
      </w:tabs>
      <w:jc w:val="center"/>
      <w:rPr>
        <w:rFonts w:ascii="Helvetica" w:hAnsi="Helvetica"/>
        <w:color w:val="999999"/>
      </w:rPr>
    </w:pPr>
    <w:r>
      <w:rPr>
        <w:rFonts w:ascii="Helvetica" w:hAnsi="Helvetica"/>
        <w:color w:val="999999"/>
      </w:rPr>
      <w:t>DYONICS II FOOTSWITCH</w:t>
    </w:r>
    <w:r w:rsidRPr="00950167">
      <w:rPr>
        <w:rFonts w:ascii="Helvetica" w:hAnsi="Helvetica"/>
        <w:color w:val="999999"/>
      </w:rPr>
      <w:t xml:space="preserve"> SOFTWARE </w:t>
    </w:r>
    <w:r>
      <w:rPr>
        <w:rFonts w:ascii="Helvetica" w:hAnsi="Helvetica"/>
        <w:color w:val="999999"/>
      </w:rPr>
      <w:t>DESIGN VERIFICATION</w:t>
    </w:r>
  </w:p>
  <w:p w:rsidR="004246A0" w:rsidRPr="00950167" w:rsidRDefault="004246A0" w:rsidP="0083237F">
    <w:pPr>
      <w:pStyle w:val="Header"/>
      <w:pBdr>
        <w:top w:val="single" w:sz="12" w:space="1" w:color="999999"/>
        <w:bottom w:val="single" w:sz="12" w:space="1" w:color="999999"/>
      </w:pBdr>
      <w:tabs>
        <w:tab w:val="clear" w:pos="4320"/>
        <w:tab w:val="clear" w:pos="8640"/>
        <w:tab w:val="right" w:pos="12870"/>
      </w:tabs>
      <w:rPr>
        <w:rFonts w:ascii="Helvetica" w:hAnsi="Helvetica"/>
        <w:color w:val="999999"/>
      </w:rPr>
    </w:pPr>
    <w:r>
      <w:rPr>
        <w:rFonts w:ascii="Helvetica" w:hAnsi="Helvetica"/>
        <w:color w:val="999999"/>
      </w:rPr>
      <w:t xml:space="preserve">Document#: </w:t>
    </w:r>
    <w:r w:rsidRPr="00E9377B">
      <w:rPr>
        <w:rFonts w:ascii="Helvetica" w:hAnsi="Helvetica"/>
        <w:color w:val="999999"/>
      </w:rPr>
      <w:t>15000303</w:t>
    </w:r>
    <w:r w:rsidRPr="00950167">
      <w:rPr>
        <w:rFonts w:ascii="Helvetica" w:hAnsi="Helvetica"/>
        <w:color w:val="999999"/>
      </w:rPr>
      <w:tab/>
      <w:t xml:space="preserve">Revision: </w:t>
    </w:r>
    <w:r w:rsidR="005A0F3A">
      <w:rPr>
        <w:rFonts w:ascii="Helvetica" w:hAnsi="Helvetica"/>
        <w:color w:val="999999"/>
      </w:rPr>
      <w:t>B</w:t>
    </w:r>
    <w:bookmarkStart w:id="2" w:name="_GoBack"/>
    <w:bookmarkEnd w:id="2"/>
  </w:p>
  <w:p w:rsidR="004246A0" w:rsidRDefault="004246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0F3A" w:rsidRDefault="005A0F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BE2CEBC"/>
    <w:lvl w:ilvl="0">
      <w:start w:val="1"/>
      <w:numFmt w:val="lowerLetter"/>
      <w:pStyle w:val="ListNumber"/>
      <w:lvlText w:val="%1."/>
      <w:lvlJc w:val="left"/>
      <w:pPr>
        <w:tabs>
          <w:tab w:val="num" w:pos="360"/>
        </w:tabs>
        <w:ind w:left="360" w:hanging="360"/>
      </w:pPr>
      <w:rPr>
        <w:rFonts w:hint="default"/>
      </w:rPr>
    </w:lvl>
  </w:abstractNum>
  <w:abstractNum w:abstractNumId="1" w15:restartNumberingAfterBreak="0">
    <w:nsid w:val="02FD5B2B"/>
    <w:multiLevelType w:val="hybridMultilevel"/>
    <w:tmpl w:val="7A90646A"/>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7E506FD"/>
    <w:multiLevelType w:val="hybridMultilevel"/>
    <w:tmpl w:val="6DAE0E84"/>
    <w:lvl w:ilvl="0" w:tplc="706C769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EB4608"/>
    <w:multiLevelType w:val="hybridMultilevel"/>
    <w:tmpl w:val="AFC81D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EDF379B"/>
    <w:multiLevelType w:val="hybridMultilevel"/>
    <w:tmpl w:val="81EEEA9C"/>
    <w:lvl w:ilvl="0" w:tplc="B0B0C47E">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C64973"/>
    <w:multiLevelType w:val="hybridMultilevel"/>
    <w:tmpl w:val="2F66C06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962794A"/>
    <w:multiLevelType w:val="hybridMultilevel"/>
    <w:tmpl w:val="B5446772"/>
    <w:lvl w:ilvl="0" w:tplc="04090019">
      <w:start w:val="1"/>
      <w:numFmt w:val="lowerLetter"/>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ACC3929"/>
    <w:multiLevelType w:val="multilevel"/>
    <w:tmpl w:val="A2B46B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496E96"/>
    <w:multiLevelType w:val="hybridMultilevel"/>
    <w:tmpl w:val="6D2A441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3F7101E5"/>
    <w:multiLevelType w:val="multilevel"/>
    <w:tmpl w:val="EB3C05D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0" w15:restartNumberingAfterBreak="0">
    <w:nsid w:val="40105ADC"/>
    <w:multiLevelType w:val="hybridMultilevel"/>
    <w:tmpl w:val="F6BAC398"/>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0681D51"/>
    <w:multiLevelType w:val="hybridMultilevel"/>
    <w:tmpl w:val="A2B46B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C312DF5"/>
    <w:multiLevelType w:val="hybridMultilevel"/>
    <w:tmpl w:val="75BE9D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457330"/>
    <w:multiLevelType w:val="hybridMultilevel"/>
    <w:tmpl w:val="096A8FD4"/>
    <w:lvl w:ilvl="0" w:tplc="9278A11A">
      <w:numFmt w:val="bullet"/>
      <w:lvlText w:val="-"/>
      <w:lvlJc w:val="left"/>
      <w:pPr>
        <w:tabs>
          <w:tab w:val="num" w:pos="540"/>
        </w:tabs>
        <w:ind w:left="540" w:hanging="360"/>
      </w:pPr>
      <w:rPr>
        <w:rFonts w:ascii="Smith&amp;NephewLF" w:eastAsia="Times New Roman" w:hAnsi="Smith&amp;NephewLF" w:cs="Times New Roman"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53D0232D"/>
    <w:multiLevelType w:val="hybridMultilevel"/>
    <w:tmpl w:val="7DAA697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A4B3270"/>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16" w15:restartNumberingAfterBreak="0">
    <w:nsid w:val="5B85539F"/>
    <w:multiLevelType w:val="hybridMultilevel"/>
    <w:tmpl w:val="7CCC37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C741814"/>
    <w:multiLevelType w:val="hybridMultilevel"/>
    <w:tmpl w:val="86587080"/>
    <w:lvl w:ilvl="0" w:tplc="D6120B44">
      <w:start w:val="1"/>
      <w:numFmt w:val="bullet"/>
      <w:lvlText w:val=""/>
      <w:lvlJc w:val="left"/>
      <w:pPr>
        <w:tabs>
          <w:tab w:val="num" w:pos="864"/>
        </w:tabs>
        <w:ind w:left="504" w:firstLine="0"/>
      </w:pPr>
      <w:rPr>
        <w:rFonts w:ascii="Symbol" w:hAnsi="Symbol" w:hint="default"/>
      </w:rPr>
    </w:lvl>
    <w:lvl w:ilvl="1" w:tplc="40CAFE16">
      <w:start w:val="1"/>
      <w:numFmt w:val="bullet"/>
      <w:pStyle w:val="bulletindent"/>
      <w:lvlText w:val=""/>
      <w:lvlJc w:val="left"/>
      <w:pPr>
        <w:tabs>
          <w:tab w:val="num" w:pos="1800"/>
        </w:tabs>
        <w:ind w:left="1800" w:hanging="360"/>
      </w:pPr>
      <w:rPr>
        <w:rFonts w:ascii="Symbol" w:hAnsi="Symbol" w:hint="default"/>
      </w:rPr>
    </w:lvl>
    <w:lvl w:ilvl="2" w:tplc="64462874">
      <w:start w:val="1"/>
      <w:numFmt w:val="bullet"/>
      <w:lvlText w:val=""/>
      <w:lvlJc w:val="left"/>
      <w:pPr>
        <w:tabs>
          <w:tab w:val="num" w:pos="2520"/>
        </w:tabs>
        <w:ind w:left="2520" w:hanging="360"/>
      </w:pPr>
      <w:rPr>
        <w:rFonts w:ascii="Wingdings" w:hAnsi="Wingdings" w:hint="default"/>
      </w:rPr>
    </w:lvl>
    <w:lvl w:ilvl="3" w:tplc="407065DA">
      <w:start w:val="1"/>
      <w:numFmt w:val="decimal"/>
      <w:lvlText w:val="%4."/>
      <w:lvlJc w:val="left"/>
      <w:pPr>
        <w:tabs>
          <w:tab w:val="num" w:pos="2880"/>
        </w:tabs>
        <w:ind w:left="2880" w:hanging="360"/>
      </w:pPr>
    </w:lvl>
    <w:lvl w:ilvl="4" w:tplc="BB22AE08">
      <w:start w:val="1"/>
      <w:numFmt w:val="decimal"/>
      <w:lvlText w:val="%5."/>
      <w:lvlJc w:val="left"/>
      <w:pPr>
        <w:tabs>
          <w:tab w:val="num" w:pos="3600"/>
        </w:tabs>
        <w:ind w:left="3600" w:hanging="360"/>
      </w:pPr>
    </w:lvl>
    <w:lvl w:ilvl="5" w:tplc="1FB83BE2">
      <w:start w:val="1"/>
      <w:numFmt w:val="decimal"/>
      <w:lvlText w:val="%6."/>
      <w:lvlJc w:val="left"/>
      <w:pPr>
        <w:tabs>
          <w:tab w:val="num" w:pos="4320"/>
        </w:tabs>
        <w:ind w:left="4320" w:hanging="360"/>
      </w:pPr>
    </w:lvl>
    <w:lvl w:ilvl="6" w:tplc="C736156E">
      <w:start w:val="1"/>
      <w:numFmt w:val="decimal"/>
      <w:lvlText w:val="%7."/>
      <w:lvlJc w:val="left"/>
      <w:pPr>
        <w:tabs>
          <w:tab w:val="num" w:pos="5040"/>
        </w:tabs>
        <w:ind w:left="5040" w:hanging="360"/>
      </w:pPr>
    </w:lvl>
    <w:lvl w:ilvl="7" w:tplc="97948C36">
      <w:start w:val="1"/>
      <w:numFmt w:val="decimal"/>
      <w:lvlText w:val="%8."/>
      <w:lvlJc w:val="left"/>
      <w:pPr>
        <w:tabs>
          <w:tab w:val="num" w:pos="5760"/>
        </w:tabs>
        <w:ind w:left="5760" w:hanging="360"/>
      </w:pPr>
    </w:lvl>
    <w:lvl w:ilvl="8" w:tplc="9E3E511A">
      <w:start w:val="1"/>
      <w:numFmt w:val="decimal"/>
      <w:lvlText w:val="%9."/>
      <w:lvlJc w:val="left"/>
      <w:pPr>
        <w:tabs>
          <w:tab w:val="num" w:pos="6480"/>
        </w:tabs>
        <w:ind w:left="6480" w:hanging="360"/>
      </w:pPr>
    </w:lvl>
  </w:abstractNum>
  <w:abstractNum w:abstractNumId="18" w15:restartNumberingAfterBreak="0">
    <w:nsid w:val="5D8D445D"/>
    <w:multiLevelType w:val="hybridMultilevel"/>
    <w:tmpl w:val="ED9E7C8C"/>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E0A6C49"/>
    <w:multiLevelType w:val="hybridMultilevel"/>
    <w:tmpl w:val="D83AB910"/>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5F947320"/>
    <w:multiLevelType w:val="multilevel"/>
    <w:tmpl w:val="58947840"/>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216"/>
      </w:pPr>
      <w:rPr>
        <w:rFonts w:hint="default"/>
      </w:rPr>
    </w:lvl>
    <w:lvl w:ilvl="2">
      <w:start w:val="1"/>
      <w:numFmt w:val="decimal"/>
      <w:pStyle w:val="Heading3"/>
      <w:suff w:val="space"/>
      <w:lvlText w:val="%1.%2.%3"/>
      <w:lvlJc w:val="left"/>
      <w:pPr>
        <w:ind w:left="720" w:firstLine="0"/>
      </w:pPr>
      <w:rPr>
        <w:rFonts w:hint="default"/>
      </w:rPr>
    </w:lvl>
    <w:lvl w:ilvl="3">
      <w:start w:val="1"/>
      <w:numFmt w:val="decimal"/>
      <w:pStyle w:val="Heading4"/>
      <w:suff w:val="space"/>
      <w:lvlText w:val="%1.%2.%3.%4"/>
      <w:lvlJc w:val="left"/>
      <w:pPr>
        <w:ind w:left="864" w:firstLine="216"/>
      </w:pPr>
      <w:rPr>
        <w:rFonts w:hint="default"/>
      </w:rPr>
    </w:lvl>
    <w:lvl w:ilvl="4">
      <w:start w:val="1"/>
      <w:numFmt w:val="decimal"/>
      <w:pStyle w:val="Heading5"/>
      <w:suff w:val="space"/>
      <w:lvlText w:val="%1.%2.%3.%4.%5"/>
      <w:lvlJc w:val="left"/>
      <w:pPr>
        <w:ind w:left="864" w:firstLine="576"/>
      </w:pPr>
      <w:rPr>
        <w:rFonts w:ascii="Arial" w:hAnsi="Arial" w:cs="Arial" w:hint="default"/>
        <w:i w:val="0"/>
        <w:sz w:val="22"/>
        <w:szCs w:val="22"/>
      </w:rPr>
    </w:lvl>
    <w:lvl w:ilvl="5">
      <w:start w:val="1"/>
      <w:numFmt w:val="decimal"/>
      <w:pStyle w:val="Heading6"/>
      <w:lvlText w:val="%1.%2.%3.%4.%5.%6"/>
      <w:lvlJc w:val="left"/>
      <w:pPr>
        <w:tabs>
          <w:tab w:val="num" w:pos="1152"/>
        </w:tabs>
        <w:ind w:left="1152" w:hanging="72"/>
      </w:pPr>
      <w:rPr>
        <w:rFonts w:hint="default"/>
      </w:rPr>
    </w:lvl>
    <w:lvl w:ilvl="6">
      <w:start w:val="1"/>
      <w:numFmt w:val="decimal"/>
      <w:pStyle w:val="Heading7"/>
      <w:lvlText w:val="%1.%2.%3.%4.%5.%6.%7"/>
      <w:lvlJc w:val="left"/>
      <w:pPr>
        <w:tabs>
          <w:tab w:val="num" w:pos="1296"/>
        </w:tabs>
        <w:ind w:left="1296" w:firstLine="0"/>
      </w:pPr>
      <w:rPr>
        <w:rFonts w:hint="default"/>
      </w:rPr>
    </w:lvl>
    <w:lvl w:ilvl="7">
      <w:start w:val="1"/>
      <w:numFmt w:val="decimal"/>
      <w:pStyle w:val="Heading8"/>
      <w:lvlText w:val="%1.%2.%3.%4.%5.%6.%7.%8"/>
      <w:lvlJc w:val="left"/>
      <w:pPr>
        <w:tabs>
          <w:tab w:val="num" w:pos="1440"/>
        </w:tabs>
        <w:ind w:left="1440" w:firstLine="72"/>
      </w:pPr>
      <w:rPr>
        <w:rFonts w:hint="default"/>
      </w:rPr>
    </w:lvl>
    <w:lvl w:ilvl="8">
      <w:start w:val="1"/>
      <w:numFmt w:val="decimal"/>
      <w:pStyle w:val="Heading9"/>
      <w:lvlText w:val="%1.%2.%3.%4.%5.%6.%7.%8.%9"/>
      <w:lvlJc w:val="left"/>
      <w:pPr>
        <w:tabs>
          <w:tab w:val="num" w:pos="1584"/>
        </w:tabs>
        <w:ind w:left="1584" w:firstLine="144"/>
      </w:pPr>
      <w:rPr>
        <w:rFonts w:hint="default"/>
      </w:rPr>
    </w:lvl>
  </w:abstractNum>
  <w:abstractNum w:abstractNumId="21" w15:restartNumberingAfterBreak="0">
    <w:nsid w:val="63370CE8"/>
    <w:multiLevelType w:val="multilevel"/>
    <w:tmpl w:val="52920F2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2" w15:restartNumberingAfterBreak="0">
    <w:nsid w:val="63E92F38"/>
    <w:multiLevelType w:val="multilevel"/>
    <w:tmpl w:val="9DB0F76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1008"/>
        </w:tabs>
        <w:ind w:left="1008" w:hanging="144"/>
      </w:pPr>
      <w:rPr>
        <w:rFonts w:hint="default"/>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3" w15:restartNumberingAfterBreak="0">
    <w:nsid w:val="644A278F"/>
    <w:multiLevelType w:val="multilevel"/>
    <w:tmpl w:val="F4CCC590"/>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4" w15:restartNumberingAfterBreak="0">
    <w:nsid w:val="6A145418"/>
    <w:multiLevelType w:val="multilevel"/>
    <w:tmpl w:val="D04C794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suff w:val="space"/>
      <w:lvlText w:val="%1.%2.%3.%4.%5"/>
      <w:lvlJc w:val="left"/>
      <w:pPr>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5" w15:restartNumberingAfterBreak="0">
    <w:nsid w:val="6FD2282F"/>
    <w:multiLevelType w:val="hybridMultilevel"/>
    <w:tmpl w:val="A66628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161674F"/>
    <w:multiLevelType w:val="hybridMultilevel"/>
    <w:tmpl w:val="D618FF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ADC0FE9"/>
    <w:multiLevelType w:val="multilevel"/>
    <w:tmpl w:val="E062C40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216"/>
      </w:pPr>
      <w:rPr>
        <w:rFonts w:hint="default"/>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864" w:firstLine="216"/>
      </w:pPr>
      <w:rPr>
        <w:rFonts w:hint="default"/>
      </w:rPr>
    </w:lvl>
    <w:lvl w:ilvl="4">
      <w:start w:val="1"/>
      <w:numFmt w:val="decimal"/>
      <w:lvlText w:val="%1.%2.%3.%4.%5"/>
      <w:lvlJc w:val="left"/>
      <w:pPr>
        <w:tabs>
          <w:tab w:val="num" w:pos="0"/>
        </w:tabs>
        <w:ind w:left="864" w:firstLine="576"/>
      </w:pPr>
      <w:rPr>
        <w:rFonts w:ascii="Arial" w:hAnsi="Arial" w:cs="Arial" w:hint="default"/>
        <w:i w:val="0"/>
        <w:sz w:val="22"/>
        <w:szCs w:val="22"/>
      </w:rPr>
    </w:lvl>
    <w:lvl w:ilvl="5">
      <w:start w:val="1"/>
      <w:numFmt w:val="decimal"/>
      <w:lvlText w:val="%1.%2.%3.%4.%5.%6"/>
      <w:lvlJc w:val="left"/>
      <w:pPr>
        <w:tabs>
          <w:tab w:val="num" w:pos="1152"/>
        </w:tabs>
        <w:ind w:left="1152" w:hanging="72"/>
      </w:pPr>
      <w:rPr>
        <w:rFonts w:hint="default"/>
      </w:rPr>
    </w:lvl>
    <w:lvl w:ilvl="6">
      <w:start w:val="1"/>
      <w:numFmt w:val="decimal"/>
      <w:lvlText w:val="%1.%2.%3.%4.%5.%6.%7"/>
      <w:lvlJc w:val="left"/>
      <w:pPr>
        <w:tabs>
          <w:tab w:val="num" w:pos="1296"/>
        </w:tabs>
        <w:ind w:left="1296" w:firstLine="0"/>
      </w:pPr>
      <w:rPr>
        <w:rFonts w:hint="default"/>
      </w:rPr>
    </w:lvl>
    <w:lvl w:ilvl="7">
      <w:start w:val="1"/>
      <w:numFmt w:val="decimal"/>
      <w:lvlText w:val="%1.%2.%3.%4.%5.%6.%7.%8"/>
      <w:lvlJc w:val="left"/>
      <w:pPr>
        <w:tabs>
          <w:tab w:val="num" w:pos="1440"/>
        </w:tabs>
        <w:ind w:left="1440" w:firstLine="72"/>
      </w:pPr>
      <w:rPr>
        <w:rFonts w:hint="default"/>
      </w:rPr>
    </w:lvl>
    <w:lvl w:ilvl="8">
      <w:start w:val="1"/>
      <w:numFmt w:val="decimal"/>
      <w:lvlText w:val="%1.%2.%3.%4.%5.%6.%7.%8.%9"/>
      <w:lvlJc w:val="left"/>
      <w:pPr>
        <w:tabs>
          <w:tab w:val="num" w:pos="1584"/>
        </w:tabs>
        <w:ind w:left="1584" w:firstLine="144"/>
      </w:pPr>
      <w:rPr>
        <w:rFonts w:hint="default"/>
      </w:rPr>
    </w:lvl>
  </w:abstractNum>
  <w:abstractNum w:abstractNumId="28" w15:restartNumberingAfterBreak="0">
    <w:nsid w:val="7C9E16DE"/>
    <w:multiLevelType w:val="hybridMultilevel"/>
    <w:tmpl w:val="86FCE2F0"/>
    <w:lvl w:ilvl="0" w:tplc="25E89FBC">
      <w:start w:val="1"/>
      <w:numFmt w:val="lowerLetter"/>
      <w:pStyle w:val="List"/>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D60773"/>
    <w:multiLevelType w:val="hybridMultilevel"/>
    <w:tmpl w:val="E382A814"/>
    <w:lvl w:ilvl="0" w:tplc="04090001">
      <w:start w:val="1"/>
      <w:numFmt w:val="bullet"/>
      <w:lvlText w:val=""/>
      <w:lvlJc w:val="left"/>
      <w:pPr>
        <w:tabs>
          <w:tab w:val="num" w:pos="702"/>
        </w:tabs>
        <w:ind w:left="702" w:hanging="360"/>
      </w:pPr>
      <w:rPr>
        <w:rFonts w:ascii="Symbol" w:hAnsi="Symbol" w:hint="default"/>
      </w:rPr>
    </w:lvl>
    <w:lvl w:ilvl="1" w:tplc="04090003" w:tentative="1">
      <w:start w:val="1"/>
      <w:numFmt w:val="bullet"/>
      <w:lvlText w:val="o"/>
      <w:lvlJc w:val="left"/>
      <w:pPr>
        <w:tabs>
          <w:tab w:val="num" w:pos="1422"/>
        </w:tabs>
        <w:ind w:left="1422" w:hanging="360"/>
      </w:pPr>
      <w:rPr>
        <w:rFonts w:ascii="Courier New" w:hAnsi="Courier New" w:cs="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cs="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cs="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num w:numId="1">
    <w:abstractNumId w:val="20"/>
  </w:num>
  <w:num w:numId="2">
    <w:abstractNumId w:val="28"/>
  </w:num>
  <w:num w:numId="3">
    <w:abstractNumId w:val="0"/>
  </w:num>
  <w:num w:numId="4">
    <w:abstractNumId w:val="23"/>
  </w:num>
  <w:num w:numId="5">
    <w:abstractNumId w:val="18"/>
  </w:num>
  <w:num w:numId="6">
    <w:abstractNumId w:val="5"/>
  </w:num>
  <w:num w:numId="7">
    <w:abstractNumId w:val="8"/>
  </w:num>
  <w:num w:numId="8">
    <w:abstractNumId w:val="0"/>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10"/>
  </w:num>
  <w:num w:numId="19">
    <w:abstractNumId w:val="14"/>
  </w:num>
  <w:num w:numId="20">
    <w:abstractNumId w:val="22"/>
  </w:num>
  <w:num w:numId="21">
    <w:abstractNumId w:val="9"/>
  </w:num>
  <w:num w:numId="22">
    <w:abstractNumId w:val="21"/>
  </w:num>
  <w:num w:numId="23">
    <w:abstractNumId w:val="27"/>
  </w:num>
  <w:num w:numId="24">
    <w:abstractNumId w:val="15"/>
  </w:num>
  <w:num w:numId="25">
    <w:abstractNumId w:val="24"/>
  </w:num>
  <w:num w:numId="26">
    <w:abstractNumId w:val="0"/>
  </w:num>
  <w:num w:numId="27">
    <w:abstractNumId w:val="1"/>
  </w:num>
  <w:num w:numId="28">
    <w:abstractNumId w:val="25"/>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26"/>
  </w:num>
  <w:num w:numId="36">
    <w:abstractNumId w:val="17"/>
  </w:num>
  <w:num w:numId="37">
    <w:abstractNumId w:val="3"/>
  </w:num>
  <w:num w:numId="38">
    <w:abstractNumId w:val="6"/>
  </w:num>
  <w:num w:numId="39">
    <w:abstractNumId w:val="29"/>
  </w:num>
  <w:num w:numId="40">
    <w:abstractNumId w:val="11"/>
  </w:num>
  <w:num w:numId="41">
    <w:abstractNumId w:val="7"/>
  </w:num>
  <w:num w:numId="42">
    <w:abstractNumId w:val="2"/>
  </w:num>
  <w:num w:numId="43">
    <w:abstractNumId w:val="13"/>
  </w:num>
  <w:num w:numId="44">
    <w:abstractNumId w:val="16"/>
  </w:num>
  <w:num w:numId="4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E47F5"/>
    <w:rsid w:val="0000167B"/>
    <w:rsid w:val="00005DEF"/>
    <w:rsid w:val="000065A3"/>
    <w:rsid w:val="00010311"/>
    <w:rsid w:val="00010651"/>
    <w:rsid w:val="00021B9E"/>
    <w:rsid w:val="000326B5"/>
    <w:rsid w:val="00032B2D"/>
    <w:rsid w:val="00034CC6"/>
    <w:rsid w:val="00034D11"/>
    <w:rsid w:val="00040E02"/>
    <w:rsid w:val="00050860"/>
    <w:rsid w:val="000538B5"/>
    <w:rsid w:val="00053D6D"/>
    <w:rsid w:val="000610E8"/>
    <w:rsid w:val="00062C03"/>
    <w:rsid w:val="00065740"/>
    <w:rsid w:val="000701BD"/>
    <w:rsid w:val="000701D6"/>
    <w:rsid w:val="000806B3"/>
    <w:rsid w:val="00080E13"/>
    <w:rsid w:val="00082608"/>
    <w:rsid w:val="00086BC9"/>
    <w:rsid w:val="00086C05"/>
    <w:rsid w:val="0009154B"/>
    <w:rsid w:val="00094DB3"/>
    <w:rsid w:val="00095943"/>
    <w:rsid w:val="000A2B95"/>
    <w:rsid w:val="000B40CD"/>
    <w:rsid w:val="000B77F1"/>
    <w:rsid w:val="000C4FA1"/>
    <w:rsid w:val="000C5BA0"/>
    <w:rsid w:val="000C7639"/>
    <w:rsid w:val="000D2053"/>
    <w:rsid w:val="000E079C"/>
    <w:rsid w:val="000E1336"/>
    <w:rsid w:val="000E2319"/>
    <w:rsid w:val="000E2A46"/>
    <w:rsid w:val="000E5BF9"/>
    <w:rsid w:val="000E607D"/>
    <w:rsid w:val="000F39AA"/>
    <w:rsid w:val="001008D5"/>
    <w:rsid w:val="00103602"/>
    <w:rsid w:val="00112FAF"/>
    <w:rsid w:val="00122E6B"/>
    <w:rsid w:val="00130E68"/>
    <w:rsid w:val="001367A1"/>
    <w:rsid w:val="00136E77"/>
    <w:rsid w:val="00137AAE"/>
    <w:rsid w:val="00137BCD"/>
    <w:rsid w:val="00137FDA"/>
    <w:rsid w:val="00140746"/>
    <w:rsid w:val="00154D0A"/>
    <w:rsid w:val="001553E2"/>
    <w:rsid w:val="00157C0A"/>
    <w:rsid w:val="0016227A"/>
    <w:rsid w:val="00167595"/>
    <w:rsid w:val="0018176F"/>
    <w:rsid w:val="0018453D"/>
    <w:rsid w:val="001873B9"/>
    <w:rsid w:val="001878D4"/>
    <w:rsid w:val="001A5D80"/>
    <w:rsid w:val="001A6B6A"/>
    <w:rsid w:val="001B1486"/>
    <w:rsid w:val="001B2A1E"/>
    <w:rsid w:val="001B5AB3"/>
    <w:rsid w:val="001C52D1"/>
    <w:rsid w:val="001C5B76"/>
    <w:rsid w:val="001C703A"/>
    <w:rsid w:val="001D0C17"/>
    <w:rsid w:val="001D2D53"/>
    <w:rsid w:val="001D352B"/>
    <w:rsid w:val="001E1357"/>
    <w:rsid w:val="001E2728"/>
    <w:rsid w:val="001E4DE8"/>
    <w:rsid w:val="001E72F3"/>
    <w:rsid w:val="001F0107"/>
    <w:rsid w:val="001F2389"/>
    <w:rsid w:val="001F2BB9"/>
    <w:rsid w:val="001F4288"/>
    <w:rsid w:val="001F63B9"/>
    <w:rsid w:val="00201E3C"/>
    <w:rsid w:val="00206977"/>
    <w:rsid w:val="002075AE"/>
    <w:rsid w:val="00210878"/>
    <w:rsid w:val="002173FE"/>
    <w:rsid w:val="002207BF"/>
    <w:rsid w:val="00232510"/>
    <w:rsid w:val="00234BA2"/>
    <w:rsid w:val="002407D9"/>
    <w:rsid w:val="0024295E"/>
    <w:rsid w:val="00253337"/>
    <w:rsid w:val="0025494F"/>
    <w:rsid w:val="00265E58"/>
    <w:rsid w:val="002700A7"/>
    <w:rsid w:val="002737E1"/>
    <w:rsid w:val="00275103"/>
    <w:rsid w:val="00284758"/>
    <w:rsid w:val="00284D83"/>
    <w:rsid w:val="00290E9F"/>
    <w:rsid w:val="00292C9A"/>
    <w:rsid w:val="002930F0"/>
    <w:rsid w:val="00293828"/>
    <w:rsid w:val="00295416"/>
    <w:rsid w:val="0029648D"/>
    <w:rsid w:val="002A35C5"/>
    <w:rsid w:val="002A404E"/>
    <w:rsid w:val="002A7A15"/>
    <w:rsid w:val="002B7730"/>
    <w:rsid w:val="002C3D63"/>
    <w:rsid w:val="002C7FE3"/>
    <w:rsid w:val="002D3496"/>
    <w:rsid w:val="002D4382"/>
    <w:rsid w:val="002E78D1"/>
    <w:rsid w:val="002E7FBA"/>
    <w:rsid w:val="002F44E7"/>
    <w:rsid w:val="002F5CDB"/>
    <w:rsid w:val="002F67C2"/>
    <w:rsid w:val="002F6AD5"/>
    <w:rsid w:val="0030303B"/>
    <w:rsid w:val="003032A5"/>
    <w:rsid w:val="0030596F"/>
    <w:rsid w:val="00306FDD"/>
    <w:rsid w:val="003074CA"/>
    <w:rsid w:val="003264FC"/>
    <w:rsid w:val="0032787A"/>
    <w:rsid w:val="003310F6"/>
    <w:rsid w:val="003321DB"/>
    <w:rsid w:val="00341E38"/>
    <w:rsid w:val="00343CDC"/>
    <w:rsid w:val="00343FB7"/>
    <w:rsid w:val="0035140B"/>
    <w:rsid w:val="003574EF"/>
    <w:rsid w:val="00360EAF"/>
    <w:rsid w:val="00362040"/>
    <w:rsid w:val="003640DA"/>
    <w:rsid w:val="00364593"/>
    <w:rsid w:val="003674CD"/>
    <w:rsid w:val="00367684"/>
    <w:rsid w:val="0038001B"/>
    <w:rsid w:val="0038420B"/>
    <w:rsid w:val="003859BC"/>
    <w:rsid w:val="003A2945"/>
    <w:rsid w:val="003A5CB2"/>
    <w:rsid w:val="003A6A2D"/>
    <w:rsid w:val="003B0010"/>
    <w:rsid w:val="003B197B"/>
    <w:rsid w:val="003B3B5E"/>
    <w:rsid w:val="003B415A"/>
    <w:rsid w:val="003B4B56"/>
    <w:rsid w:val="003B6F65"/>
    <w:rsid w:val="003B7B05"/>
    <w:rsid w:val="003C06DB"/>
    <w:rsid w:val="003C1FCA"/>
    <w:rsid w:val="003C2886"/>
    <w:rsid w:val="003C3971"/>
    <w:rsid w:val="003C5011"/>
    <w:rsid w:val="003C52C2"/>
    <w:rsid w:val="003C5634"/>
    <w:rsid w:val="003C7048"/>
    <w:rsid w:val="003C7217"/>
    <w:rsid w:val="003D319C"/>
    <w:rsid w:val="003D43E8"/>
    <w:rsid w:val="003E575E"/>
    <w:rsid w:val="003F1D9F"/>
    <w:rsid w:val="003F43B0"/>
    <w:rsid w:val="003F57C7"/>
    <w:rsid w:val="003F6FC6"/>
    <w:rsid w:val="004066F6"/>
    <w:rsid w:val="00407207"/>
    <w:rsid w:val="004106F3"/>
    <w:rsid w:val="00423943"/>
    <w:rsid w:val="004246A0"/>
    <w:rsid w:val="00424E73"/>
    <w:rsid w:val="00425EA5"/>
    <w:rsid w:val="00426037"/>
    <w:rsid w:val="00426FB0"/>
    <w:rsid w:val="00433ABC"/>
    <w:rsid w:val="00436681"/>
    <w:rsid w:val="00443ECE"/>
    <w:rsid w:val="00444A72"/>
    <w:rsid w:val="00446839"/>
    <w:rsid w:val="00450848"/>
    <w:rsid w:val="00454E46"/>
    <w:rsid w:val="00461EAD"/>
    <w:rsid w:val="00465CF0"/>
    <w:rsid w:val="00471FD9"/>
    <w:rsid w:val="0047625F"/>
    <w:rsid w:val="00480651"/>
    <w:rsid w:val="00480FD1"/>
    <w:rsid w:val="0048238D"/>
    <w:rsid w:val="00482A3C"/>
    <w:rsid w:val="00485764"/>
    <w:rsid w:val="00486906"/>
    <w:rsid w:val="00490C32"/>
    <w:rsid w:val="00491024"/>
    <w:rsid w:val="004910BF"/>
    <w:rsid w:val="004A0B0E"/>
    <w:rsid w:val="004A1929"/>
    <w:rsid w:val="004A32E6"/>
    <w:rsid w:val="004A4666"/>
    <w:rsid w:val="004A6ACA"/>
    <w:rsid w:val="004B424A"/>
    <w:rsid w:val="004B633D"/>
    <w:rsid w:val="004C59B1"/>
    <w:rsid w:val="004C6C29"/>
    <w:rsid w:val="004D4146"/>
    <w:rsid w:val="004D6120"/>
    <w:rsid w:val="004E2496"/>
    <w:rsid w:val="004E3DA3"/>
    <w:rsid w:val="004F2099"/>
    <w:rsid w:val="004F2FB8"/>
    <w:rsid w:val="005013F1"/>
    <w:rsid w:val="00511F69"/>
    <w:rsid w:val="0051294B"/>
    <w:rsid w:val="00512C65"/>
    <w:rsid w:val="00512EAD"/>
    <w:rsid w:val="0051341B"/>
    <w:rsid w:val="00517D28"/>
    <w:rsid w:val="00517F41"/>
    <w:rsid w:val="00521373"/>
    <w:rsid w:val="00521FA7"/>
    <w:rsid w:val="0052628C"/>
    <w:rsid w:val="005318F3"/>
    <w:rsid w:val="00531C7A"/>
    <w:rsid w:val="00533044"/>
    <w:rsid w:val="00533986"/>
    <w:rsid w:val="00535C3C"/>
    <w:rsid w:val="005364B2"/>
    <w:rsid w:val="0054117A"/>
    <w:rsid w:val="00541466"/>
    <w:rsid w:val="00550B6E"/>
    <w:rsid w:val="00550D36"/>
    <w:rsid w:val="00552F83"/>
    <w:rsid w:val="00556AEF"/>
    <w:rsid w:val="00561D5C"/>
    <w:rsid w:val="0056213B"/>
    <w:rsid w:val="005677F2"/>
    <w:rsid w:val="00573B82"/>
    <w:rsid w:val="00576726"/>
    <w:rsid w:val="00577F61"/>
    <w:rsid w:val="00580E1C"/>
    <w:rsid w:val="005914B4"/>
    <w:rsid w:val="005916E8"/>
    <w:rsid w:val="005918B5"/>
    <w:rsid w:val="005950A3"/>
    <w:rsid w:val="005A0F3A"/>
    <w:rsid w:val="005A2890"/>
    <w:rsid w:val="005A4A35"/>
    <w:rsid w:val="005B46EB"/>
    <w:rsid w:val="005B5F42"/>
    <w:rsid w:val="005B797C"/>
    <w:rsid w:val="005C2131"/>
    <w:rsid w:val="005C5CB7"/>
    <w:rsid w:val="005D0007"/>
    <w:rsid w:val="005D2600"/>
    <w:rsid w:val="005D2CFE"/>
    <w:rsid w:val="005D5A73"/>
    <w:rsid w:val="005E0B8E"/>
    <w:rsid w:val="005E0D70"/>
    <w:rsid w:val="005E0EA8"/>
    <w:rsid w:val="005E1037"/>
    <w:rsid w:val="005E410D"/>
    <w:rsid w:val="005F15BD"/>
    <w:rsid w:val="005F1ECF"/>
    <w:rsid w:val="005F2650"/>
    <w:rsid w:val="00600BB7"/>
    <w:rsid w:val="00601027"/>
    <w:rsid w:val="00601031"/>
    <w:rsid w:val="00605BBB"/>
    <w:rsid w:val="006126C7"/>
    <w:rsid w:val="006217F2"/>
    <w:rsid w:val="0062370D"/>
    <w:rsid w:val="00626A5C"/>
    <w:rsid w:val="006272A0"/>
    <w:rsid w:val="00634E35"/>
    <w:rsid w:val="00635982"/>
    <w:rsid w:val="00642A1D"/>
    <w:rsid w:val="00644532"/>
    <w:rsid w:val="00644BAA"/>
    <w:rsid w:val="00650395"/>
    <w:rsid w:val="00650C4B"/>
    <w:rsid w:val="00655CD6"/>
    <w:rsid w:val="0065685C"/>
    <w:rsid w:val="00656BB8"/>
    <w:rsid w:val="0066225B"/>
    <w:rsid w:val="00665148"/>
    <w:rsid w:val="00665C7B"/>
    <w:rsid w:val="00674072"/>
    <w:rsid w:val="0067737F"/>
    <w:rsid w:val="00682DD8"/>
    <w:rsid w:val="006849E3"/>
    <w:rsid w:val="00685D3B"/>
    <w:rsid w:val="00695CD7"/>
    <w:rsid w:val="006A143B"/>
    <w:rsid w:val="006A1C5C"/>
    <w:rsid w:val="006A3B3C"/>
    <w:rsid w:val="006A51D4"/>
    <w:rsid w:val="006A6B84"/>
    <w:rsid w:val="006B54C1"/>
    <w:rsid w:val="006C4438"/>
    <w:rsid w:val="006C4D02"/>
    <w:rsid w:val="006C63CF"/>
    <w:rsid w:val="006D0718"/>
    <w:rsid w:val="006D34E7"/>
    <w:rsid w:val="006D3633"/>
    <w:rsid w:val="006F3266"/>
    <w:rsid w:val="00700F0A"/>
    <w:rsid w:val="007011F6"/>
    <w:rsid w:val="00703635"/>
    <w:rsid w:val="007042D1"/>
    <w:rsid w:val="00704DB2"/>
    <w:rsid w:val="00710A47"/>
    <w:rsid w:val="00714FD5"/>
    <w:rsid w:val="007164FD"/>
    <w:rsid w:val="007202AE"/>
    <w:rsid w:val="00724766"/>
    <w:rsid w:val="007307AB"/>
    <w:rsid w:val="0073446E"/>
    <w:rsid w:val="007376DA"/>
    <w:rsid w:val="00742832"/>
    <w:rsid w:val="007606D1"/>
    <w:rsid w:val="00763DAB"/>
    <w:rsid w:val="0077296D"/>
    <w:rsid w:val="00773536"/>
    <w:rsid w:val="007756BB"/>
    <w:rsid w:val="00785C0C"/>
    <w:rsid w:val="00787E21"/>
    <w:rsid w:val="00791399"/>
    <w:rsid w:val="0079222C"/>
    <w:rsid w:val="0079353E"/>
    <w:rsid w:val="00796666"/>
    <w:rsid w:val="007A5CCE"/>
    <w:rsid w:val="007B0521"/>
    <w:rsid w:val="007C166A"/>
    <w:rsid w:val="007C1817"/>
    <w:rsid w:val="007C35C7"/>
    <w:rsid w:val="007C3AF6"/>
    <w:rsid w:val="007C3E26"/>
    <w:rsid w:val="007C592C"/>
    <w:rsid w:val="007D50E3"/>
    <w:rsid w:val="007D6E88"/>
    <w:rsid w:val="007D7F01"/>
    <w:rsid w:val="007E0E3E"/>
    <w:rsid w:val="007E150F"/>
    <w:rsid w:val="007E47F5"/>
    <w:rsid w:val="007E79FB"/>
    <w:rsid w:val="007F275B"/>
    <w:rsid w:val="007F4795"/>
    <w:rsid w:val="00810108"/>
    <w:rsid w:val="0083237F"/>
    <w:rsid w:val="008371D2"/>
    <w:rsid w:val="00841DF9"/>
    <w:rsid w:val="00841F38"/>
    <w:rsid w:val="00844EFE"/>
    <w:rsid w:val="00846E41"/>
    <w:rsid w:val="008520E0"/>
    <w:rsid w:val="00852DBC"/>
    <w:rsid w:val="00853D38"/>
    <w:rsid w:val="00854897"/>
    <w:rsid w:val="008563BC"/>
    <w:rsid w:val="008607C2"/>
    <w:rsid w:val="008611CC"/>
    <w:rsid w:val="008618ED"/>
    <w:rsid w:val="00862231"/>
    <w:rsid w:val="00862472"/>
    <w:rsid w:val="00870630"/>
    <w:rsid w:val="00872BDE"/>
    <w:rsid w:val="00876E69"/>
    <w:rsid w:val="00886A7D"/>
    <w:rsid w:val="00890819"/>
    <w:rsid w:val="00890C3B"/>
    <w:rsid w:val="008924D3"/>
    <w:rsid w:val="00895651"/>
    <w:rsid w:val="00896E77"/>
    <w:rsid w:val="008A07B2"/>
    <w:rsid w:val="008A6377"/>
    <w:rsid w:val="008A6E84"/>
    <w:rsid w:val="008B5238"/>
    <w:rsid w:val="008C3C79"/>
    <w:rsid w:val="008D17BA"/>
    <w:rsid w:val="008D2139"/>
    <w:rsid w:val="008D2C1F"/>
    <w:rsid w:val="008D6660"/>
    <w:rsid w:val="008F2708"/>
    <w:rsid w:val="008F309D"/>
    <w:rsid w:val="008F7635"/>
    <w:rsid w:val="009009B5"/>
    <w:rsid w:val="009009E2"/>
    <w:rsid w:val="00903534"/>
    <w:rsid w:val="009053CA"/>
    <w:rsid w:val="009212DC"/>
    <w:rsid w:val="0092130D"/>
    <w:rsid w:val="00922B41"/>
    <w:rsid w:val="00926305"/>
    <w:rsid w:val="00930C24"/>
    <w:rsid w:val="00932DC1"/>
    <w:rsid w:val="00933D27"/>
    <w:rsid w:val="0093754C"/>
    <w:rsid w:val="0094706A"/>
    <w:rsid w:val="009475D8"/>
    <w:rsid w:val="009539D2"/>
    <w:rsid w:val="00956440"/>
    <w:rsid w:val="009570C4"/>
    <w:rsid w:val="00961CE1"/>
    <w:rsid w:val="00967573"/>
    <w:rsid w:val="00971410"/>
    <w:rsid w:val="00971EC4"/>
    <w:rsid w:val="009754BD"/>
    <w:rsid w:val="00982B63"/>
    <w:rsid w:val="009830FF"/>
    <w:rsid w:val="0098377B"/>
    <w:rsid w:val="00983985"/>
    <w:rsid w:val="00984438"/>
    <w:rsid w:val="00984B00"/>
    <w:rsid w:val="00985ED3"/>
    <w:rsid w:val="009879E2"/>
    <w:rsid w:val="00990118"/>
    <w:rsid w:val="009944D5"/>
    <w:rsid w:val="00996B22"/>
    <w:rsid w:val="0099743D"/>
    <w:rsid w:val="009A08DA"/>
    <w:rsid w:val="009A3267"/>
    <w:rsid w:val="009A5AB0"/>
    <w:rsid w:val="009A67E1"/>
    <w:rsid w:val="009B1703"/>
    <w:rsid w:val="009B18A9"/>
    <w:rsid w:val="009B3C0B"/>
    <w:rsid w:val="009B648D"/>
    <w:rsid w:val="009C6179"/>
    <w:rsid w:val="009C7B75"/>
    <w:rsid w:val="009D1FBC"/>
    <w:rsid w:val="009D3EEB"/>
    <w:rsid w:val="009D4B49"/>
    <w:rsid w:val="009E0063"/>
    <w:rsid w:val="009E1868"/>
    <w:rsid w:val="009E45CB"/>
    <w:rsid w:val="009F0FD5"/>
    <w:rsid w:val="009F5F7B"/>
    <w:rsid w:val="009F615B"/>
    <w:rsid w:val="009F706B"/>
    <w:rsid w:val="009F72E0"/>
    <w:rsid w:val="00A05C4A"/>
    <w:rsid w:val="00A11EE4"/>
    <w:rsid w:val="00A12C9F"/>
    <w:rsid w:val="00A1364D"/>
    <w:rsid w:val="00A14BFF"/>
    <w:rsid w:val="00A14C51"/>
    <w:rsid w:val="00A1608A"/>
    <w:rsid w:val="00A16C57"/>
    <w:rsid w:val="00A17A18"/>
    <w:rsid w:val="00A410BD"/>
    <w:rsid w:val="00A4115B"/>
    <w:rsid w:val="00A436DA"/>
    <w:rsid w:val="00A46CE4"/>
    <w:rsid w:val="00A501AF"/>
    <w:rsid w:val="00A52055"/>
    <w:rsid w:val="00A541EC"/>
    <w:rsid w:val="00A55744"/>
    <w:rsid w:val="00A5782C"/>
    <w:rsid w:val="00A6136E"/>
    <w:rsid w:val="00A638E0"/>
    <w:rsid w:val="00A64E45"/>
    <w:rsid w:val="00A70A73"/>
    <w:rsid w:val="00A719D3"/>
    <w:rsid w:val="00A72E2F"/>
    <w:rsid w:val="00A74132"/>
    <w:rsid w:val="00A76D07"/>
    <w:rsid w:val="00A8169A"/>
    <w:rsid w:val="00A839CA"/>
    <w:rsid w:val="00A85396"/>
    <w:rsid w:val="00A8599A"/>
    <w:rsid w:val="00A8738E"/>
    <w:rsid w:val="00A9043A"/>
    <w:rsid w:val="00A90A1D"/>
    <w:rsid w:val="00A91ACE"/>
    <w:rsid w:val="00A92111"/>
    <w:rsid w:val="00AA2574"/>
    <w:rsid w:val="00AA28CD"/>
    <w:rsid w:val="00AA52F0"/>
    <w:rsid w:val="00AB287E"/>
    <w:rsid w:val="00AB2AEC"/>
    <w:rsid w:val="00AB6286"/>
    <w:rsid w:val="00AC28B4"/>
    <w:rsid w:val="00AD01E9"/>
    <w:rsid w:val="00AD71D1"/>
    <w:rsid w:val="00AE2023"/>
    <w:rsid w:val="00AE396D"/>
    <w:rsid w:val="00AE598E"/>
    <w:rsid w:val="00AE627D"/>
    <w:rsid w:val="00AF41B6"/>
    <w:rsid w:val="00AF5835"/>
    <w:rsid w:val="00AF5EE2"/>
    <w:rsid w:val="00B0445F"/>
    <w:rsid w:val="00B10E6C"/>
    <w:rsid w:val="00B11806"/>
    <w:rsid w:val="00B149D2"/>
    <w:rsid w:val="00B206E9"/>
    <w:rsid w:val="00B2367C"/>
    <w:rsid w:val="00B27078"/>
    <w:rsid w:val="00B34778"/>
    <w:rsid w:val="00B34F2D"/>
    <w:rsid w:val="00B353F4"/>
    <w:rsid w:val="00B37B31"/>
    <w:rsid w:val="00B422DA"/>
    <w:rsid w:val="00B465C6"/>
    <w:rsid w:val="00B53481"/>
    <w:rsid w:val="00B553FE"/>
    <w:rsid w:val="00B63DF3"/>
    <w:rsid w:val="00B7159C"/>
    <w:rsid w:val="00B768E1"/>
    <w:rsid w:val="00B76908"/>
    <w:rsid w:val="00B76BF9"/>
    <w:rsid w:val="00B76F69"/>
    <w:rsid w:val="00B816C8"/>
    <w:rsid w:val="00B85E26"/>
    <w:rsid w:val="00B90E4A"/>
    <w:rsid w:val="00B912A5"/>
    <w:rsid w:val="00BA36D6"/>
    <w:rsid w:val="00BB06BC"/>
    <w:rsid w:val="00BB08A4"/>
    <w:rsid w:val="00BB5016"/>
    <w:rsid w:val="00BB52C9"/>
    <w:rsid w:val="00BB6591"/>
    <w:rsid w:val="00BB78E8"/>
    <w:rsid w:val="00BC1218"/>
    <w:rsid w:val="00BC1671"/>
    <w:rsid w:val="00BC3BCA"/>
    <w:rsid w:val="00BC5FC6"/>
    <w:rsid w:val="00BC64BC"/>
    <w:rsid w:val="00BD00C1"/>
    <w:rsid w:val="00BD04CA"/>
    <w:rsid w:val="00BD1263"/>
    <w:rsid w:val="00BE11CE"/>
    <w:rsid w:val="00BE1BFE"/>
    <w:rsid w:val="00BE68C4"/>
    <w:rsid w:val="00BE7D62"/>
    <w:rsid w:val="00BF588A"/>
    <w:rsid w:val="00C019F9"/>
    <w:rsid w:val="00C01C9D"/>
    <w:rsid w:val="00C0217D"/>
    <w:rsid w:val="00C024A6"/>
    <w:rsid w:val="00C07B7D"/>
    <w:rsid w:val="00C12AC5"/>
    <w:rsid w:val="00C14315"/>
    <w:rsid w:val="00C1467A"/>
    <w:rsid w:val="00C1550F"/>
    <w:rsid w:val="00C317D4"/>
    <w:rsid w:val="00C42141"/>
    <w:rsid w:val="00C42216"/>
    <w:rsid w:val="00C4457E"/>
    <w:rsid w:val="00C46FE9"/>
    <w:rsid w:val="00C51E97"/>
    <w:rsid w:val="00C55B9B"/>
    <w:rsid w:val="00C6143F"/>
    <w:rsid w:val="00C67D5C"/>
    <w:rsid w:val="00C72DBD"/>
    <w:rsid w:val="00C73BA7"/>
    <w:rsid w:val="00C7556A"/>
    <w:rsid w:val="00C768E8"/>
    <w:rsid w:val="00C810B8"/>
    <w:rsid w:val="00C84D67"/>
    <w:rsid w:val="00C85609"/>
    <w:rsid w:val="00C859DE"/>
    <w:rsid w:val="00C90E95"/>
    <w:rsid w:val="00C92345"/>
    <w:rsid w:val="00C92814"/>
    <w:rsid w:val="00C92ACF"/>
    <w:rsid w:val="00C958F8"/>
    <w:rsid w:val="00C95B4B"/>
    <w:rsid w:val="00C9685D"/>
    <w:rsid w:val="00C96898"/>
    <w:rsid w:val="00C973A5"/>
    <w:rsid w:val="00C97F3F"/>
    <w:rsid w:val="00CA4DBC"/>
    <w:rsid w:val="00CB76B7"/>
    <w:rsid w:val="00CC00CB"/>
    <w:rsid w:val="00CC1170"/>
    <w:rsid w:val="00CC1D4A"/>
    <w:rsid w:val="00CC7A81"/>
    <w:rsid w:val="00CD15C7"/>
    <w:rsid w:val="00CD2551"/>
    <w:rsid w:val="00CD7D8B"/>
    <w:rsid w:val="00CF00C3"/>
    <w:rsid w:val="00CF4F84"/>
    <w:rsid w:val="00CF6542"/>
    <w:rsid w:val="00CF76EF"/>
    <w:rsid w:val="00D02052"/>
    <w:rsid w:val="00D03708"/>
    <w:rsid w:val="00D03778"/>
    <w:rsid w:val="00D056A8"/>
    <w:rsid w:val="00D11714"/>
    <w:rsid w:val="00D14117"/>
    <w:rsid w:val="00D17A42"/>
    <w:rsid w:val="00D22282"/>
    <w:rsid w:val="00D24477"/>
    <w:rsid w:val="00D247B8"/>
    <w:rsid w:val="00D250D5"/>
    <w:rsid w:val="00D272EC"/>
    <w:rsid w:val="00D30F9E"/>
    <w:rsid w:val="00D34662"/>
    <w:rsid w:val="00D351F1"/>
    <w:rsid w:val="00D37DEB"/>
    <w:rsid w:val="00D40C6B"/>
    <w:rsid w:val="00D416D2"/>
    <w:rsid w:val="00D44A11"/>
    <w:rsid w:val="00D470AD"/>
    <w:rsid w:val="00D50514"/>
    <w:rsid w:val="00D5521C"/>
    <w:rsid w:val="00D61A19"/>
    <w:rsid w:val="00D63C4D"/>
    <w:rsid w:val="00D65714"/>
    <w:rsid w:val="00D6760D"/>
    <w:rsid w:val="00D70056"/>
    <w:rsid w:val="00D70B2A"/>
    <w:rsid w:val="00D80F10"/>
    <w:rsid w:val="00D81C4E"/>
    <w:rsid w:val="00D823CD"/>
    <w:rsid w:val="00D826FA"/>
    <w:rsid w:val="00D85F27"/>
    <w:rsid w:val="00D8721D"/>
    <w:rsid w:val="00D91ABB"/>
    <w:rsid w:val="00D93BE1"/>
    <w:rsid w:val="00D95CCA"/>
    <w:rsid w:val="00D96F51"/>
    <w:rsid w:val="00D97956"/>
    <w:rsid w:val="00DA2CB2"/>
    <w:rsid w:val="00DA7B01"/>
    <w:rsid w:val="00DB5171"/>
    <w:rsid w:val="00DB68F1"/>
    <w:rsid w:val="00DC7863"/>
    <w:rsid w:val="00DD1F50"/>
    <w:rsid w:val="00DD2AAA"/>
    <w:rsid w:val="00DD3B63"/>
    <w:rsid w:val="00DE62ED"/>
    <w:rsid w:val="00DE64F5"/>
    <w:rsid w:val="00DF2B1E"/>
    <w:rsid w:val="00DF37A4"/>
    <w:rsid w:val="00DF4CE4"/>
    <w:rsid w:val="00E0137B"/>
    <w:rsid w:val="00E11954"/>
    <w:rsid w:val="00E14F2C"/>
    <w:rsid w:val="00E2201F"/>
    <w:rsid w:val="00E24743"/>
    <w:rsid w:val="00E2592F"/>
    <w:rsid w:val="00E273A8"/>
    <w:rsid w:val="00E356B8"/>
    <w:rsid w:val="00E3797E"/>
    <w:rsid w:val="00E43F50"/>
    <w:rsid w:val="00E44410"/>
    <w:rsid w:val="00E459F8"/>
    <w:rsid w:val="00E50169"/>
    <w:rsid w:val="00E52012"/>
    <w:rsid w:val="00E52A30"/>
    <w:rsid w:val="00E52DC1"/>
    <w:rsid w:val="00E5385F"/>
    <w:rsid w:val="00E600CA"/>
    <w:rsid w:val="00E7024C"/>
    <w:rsid w:val="00E77646"/>
    <w:rsid w:val="00E77FE3"/>
    <w:rsid w:val="00E8248D"/>
    <w:rsid w:val="00E85DE4"/>
    <w:rsid w:val="00E9377B"/>
    <w:rsid w:val="00E95F2E"/>
    <w:rsid w:val="00EA349A"/>
    <w:rsid w:val="00EB1894"/>
    <w:rsid w:val="00EC0037"/>
    <w:rsid w:val="00EC4C22"/>
    <w:rsid w:val="00ED0167"/>
    <w:rsid w:val="00ED0622"/>
    <w:rsid w:val="00ED223F"/>
    <w:rsid w:val="00ED6432"/>
    <w:rsid w:val="00ED66E9"/>
    <w:rsid w:val="00EE0ADC"/>
    <w:rsid w:val="00EE18FD"/>
    <w:rsid w:val="00EE23D5"/>
    <w:rsid w:val="00EE7C7B"/>
    <w:rsid w:val="00EF1877"/>
    <w:rsid w:val="00EF376F"/>
    <w:rsid w:val="00EF50C3"/>
    <w:rsid w:val="00F01E97"/>
    <w:rsid w:val="00F04ED6"/>
    <w:rsid w:val="00F06301"/>
    <w:rsid w:val="00F16236"/>
    <w:rsid w:val="00F26932"/>
    <w:rsid w:val="00F32CB8"/>
    <w:rsid w:val="00F3756F"/>
    <w:rsid w:val="00F558F8"/>
    <w:rsid w:val="00F55E8A"/>
    <w:rsid w:val="00F6707C"/>
    <w:rsid w:val="00F67AA0"/>
    <w:rsid w:val="00F722AC"/>
    <w:rsid w:val="00F75C38"/>
    <w:rsid w:val="00F760E6"/>
    <w:rsid w:val="00F76177"/>
    <w:rsid w:val="00F77415"/>
    <w:rsid w:val="00F7753B"/>
    <w:rsid w:val="00F80B8A"/>
    <w:rsid w:val="00F82160"/>
    <w:rsid w:val="00F84081"/>
    <w:rsid w:val="00F87CA6"/>
    <w:rsid w:val="00F92630"/>
    <w:rsid w:val="00F93207"/>
    <w:rsid w:val="00F93ACF"/>
    <w:rsid w:val="00F954DA"/>
    <w:rsid w:val="00FA078F"/>
    <w:rsid w:val="00FB0754"/>
    <w:rsid w:val="00FB182D"/>
    <w:rsid w:val="00FB3C41"/>
    <w:rsid w:val="00FC07D7"/>
    <w:rsid w:val="00FC1D0D"/>
    <w:rsid w:val="00FC4F00"/>
    <w:rsid w:val="00FC7437"/>
    <w:rsid w:val="00FD02EA"/>
    <w:rsid w:val="00FD1D21"/>
    <w:rsid w:val="00FD3B06"/>
    <w:rsid w:val="00FD3F3C"/>
    <w:rsid w:val="00FD45C5"/>
    <w:rsid w:val="00FD6E64"/>
    <w:rsid w:val="00FE13F4"/>
    <w:rsid w:val="00FE269E"/>
    <w:rsid w:val="00FE460D"/>
    <w:rsid w:val="00FF1486"/>
    <w:rsid w:val="00FF2BC2"/>
    <w:rsid w:val="00FF46B8"/>
    <w:rsid w:val="00FF568C"/>
    <w:rsid w:val="00FF6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595F5D2"/>
  <w15:chartTrackingRefBased/>
  <w15:docId w15:val="{9F20FFDC-0A4F-4EF7-92C8-9F90699E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Smith&amp;NephewLF" w:hAnsi="Smith&amp;NephewLF"/>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2"/>
      <w:szCs w:val="2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Cs/>
      <w:sz w:val="22"/>
      <w:szCs w:val="22"/>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2"/>
      <w:szCs w:val="22"/>
    </w:rPr>
  </w:style>
  <w:style w:type="paragraph" w:styleId="Heading4">
    <w:name w:val="heading 4"/>
    <w:basedOn w:val="Normal"/>
    <w:next w:val="Normal"/>
    <w:qFormat/>
    <w:pPr>
      <w:keepNext/>
      <w:numPr>
        <w:ilvl w:val="3"/>
        <w:numId w:val="1"/>
      </w:numPr>
      <w:spacing w:before="240" w:after="60"/>
      <w:outlineLvl w:val="3"/>
    </w:pPr>
    <w:rPr>
      <w:rFonts w:ascii="Arial" w:hAnsi="Arial"/>
      <w:b/>
      <w:bCs/>
      <w:sz w:val="22"/>
      <w:szCs w:val="22"/>
    </w:rPr>
  </w:style>
  <w:style w:type="paragraph" w:styleId="Heading5">
    <w:name w:val="heading 5"/>
    <w:basedOn w:val="Normal"/>
    <w:next w:val="Normal"/>
    <w:qFormat/>
    <w:rsid w:val="00AC28B4"/>
    <w:pPr>
      <w:numPr>
        <w:ilvl w:val="4"/>
        <w:numId w:val="1"/>
      </w:numPr>
      <w:spacing w:before="240" w:after="60"/>
      <w:outlineLvl w:val="4"/>
    </w:pPr>
    <w:rPr>
      <w:rFonts w:ascii="Arial" w:hAnsi="Arial"/>
      <w:b/>
      <w:bCs/>
      <w:iCs/>
      <w:sz w:val="22"/>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
    <w:name w:val="List"/>
    <w:basedOn w:val="Normal"/>
    <w:pPr>
      <w:numPr>
        <w:numId w:val="2"/>
      </w:numPr>
    </w:pPr>
  </w:style>
  <w:style w:type="paragraph" w:styleId="List2">
    <w:name w:val="List 2"/>
    <w:basedOn w:val="Normal"/>
    <w:pPr>
      <w:ind w:left="720" w:hanging="360"/>
    </w:pPr>
  </w:style>
  <w:style w:type="paragraph" w:styleId="ListNumber">
    <w:name w:val="List Number"/>
    <w:basedOn w:val="Normal"/>
    <w:pPr>
      <w:numPr>
        <w:numId w:val="8"/>
      </w:numPr>
    </w:pPr>
  </w:style>
  <w:style w:type="paragraph" w:styleId="Title">
    <w:name w:val="Title"/>
    <w:basedOn w:val="Normal"/>
    <w:qFormat/>
    <w:pPr>
      <w:jc w:val="center"/>
    </w:pPr>
    <w:rPr>
      <w:rFonts w:ascii="Arial" w:hAnsi="Arial" w:cs="Arial"/>
      <w:b/>
      <w:sz w:val="24"/>
      <w:szCs w:val="24"/>
      <w:u w:val="single"/>
    </w:rPr>
  </w:style>
  <w:style w:type="paragraph" w:styleId="TOC1">
    <w:name w:val="toc 1"/>
    <w:basedOn w:val="Normal"/>
    <w:next w:val="Normal"/>
    <w:autoRedefine/>
    <w:uiPriority w:val="39"/>
    <w:rsid w:val="004066F6"/>
  </w:style>
  <w:style w:type="paragraph" w:styleId="TOC2">
    <w:name w:val="toc 2"/>
    <w:basedOn w:val="Normal"/>
    <w:next w:val="Normal"/>
    <w:autoRedefine/>
    <w:uiPriority w:val="39"/>
    <w:rsid w:val="004066F6"/>
    <w:pPr>
      <w:ind w:left="200"/>
    </w:pPr>
  </w:style>
  <w:style w:type="paragraph" w:styleId="TOC3">
    <w:name w:val="toc 3"/>
    <w:basedOn w:val="Normal"/>
    <w:next w:val="Normal"/>
    <w:autoRedefine/>
    <w:semiHidden/>
    <w:rsid w:val="004066F6"/>
    <w:pPr>
      <w:ind w:left="400"/>
    </w:pPr>
  </w:style>
  <w:style w:type="character" w:styleId="Hyperlink">
    <w:name w:val="Hyperlink"/>
    <w:uiPriority w:val="99"/>
    <w:rsid w:val="004066F6"/>
    <w:rPr>
      <w:color w:val="0000FF"/>
      <w:u w:val="single"/>
    </w:rPr>
  </w:style>
  <w:style w:type="paragraph" w:customStyle="1" w:styleId="DocumentLabel">
    <w:name w:val="Document Label"/>
    <w:next w:val="Normal"/>
    <w:rsid w:val="004066F6"/>
    <w:pPr>
      <w:keepNext/>
      <w:shd w:val="clear" w:color="auto" w:fill="D9D9D9"/>
      <w:spacing w:before="120" w:after="120" w:line="240" w:lineRule="atLeast"/>
      <w:ind w:firstLine="360"/>
    </w:pPr>
    <w:rPr>
      <w:rFonts w:ascii="Garamond" w:hAnsi="Garamond"/>
      <w:b/>
      <w:caps/>
      <w:spacing w:val="20"/>
      <w:sz w:val="18"/>
    </w:rPr>
  </w:style>
  <w:style w:type="table" w:styleId="TableGrid">
    <w:name w:val="Table Grid"/>
    <w:basedOn w:val="TableNormal"/>
    <w:rsid w:val="00737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517F41"/>
    <w:pPr>
      <w:tabs>
        <w:tab w:val="center" w:pos="4320"/>
        <w:tab w:val="right" w:pos="8640"/>
      </w:tabs>
    </w:pPr>
  </w:style>
  <w:style w:type="paragraph" w:styleId="Footer">
    <w:name w:val="footer"/>
    <w:basedOn w:val="Normal"/>
    <w:rsid w:val="00517F41"/>
    <w:pPr>
      <w:tabs>
        <w:tab w:val="center" w:pos="4320"/>
        <w:tab w:val="right" w:pos="8640"/>
      </w:tabs>
    </w:pPr>
  </w:style>
  <w:style w:type="paragraph" w:styleId="PlainText">
    <w:name w:val="Plain Text"/>
    <w:basedOn w:val="Normal"/>
    <w:rsid w:val="003F6FC6"/>
    <w:rPr>
      <w:rFonts w:ascii="Courier New" w:hAnsi="Courier New" w:cs="Courier New"/>
    </w:rPr>
  </w:style>
  <w:style w:type="paragraph" w:customStyle="1" w:styleId="text1Char1">
    <w:name w:val="text1 Char1"/>
    <w:basedOn w:val="Normal"/>
    <w:link w:val="text1Char1Char"/>
    <w:rsid w:val="003F6FC6"/>
    <w:pPr>
      <w:autoSpaceDN w:val="0"/>
      <w:ind w:left="360"/>
      <w:jc w:val="both"/>
    </w:pPr>
    <w:rPr>
      <w:rFonts w:ascii="Arial" w:eastAsia="Times" w:hAnsi="Arial" w:cs="Arial"/>
    </w:rPr>
  </w:style>
  <w:style w:type="paragraph" w:customStyle="1" w:styleId="bulletindent">
    <w:name w:val="bullet_indent"/>
    <w:basedOn w:val="Normal"/>
    <w:rsid w:val="003F6FC6"/>
    <w:pPr>
      <w:numPr>
        <w:ilvl w:val="1"/>
        <w:numId w:val="36"/>
      </w:numPr>
      <w:tabs>
        <w:tab w:val="clear" w:pos="1800"/>
        <w:tab w:val="num" w:pos="720"/>
      </w:tabs>
      <w:overflowPunct w:val="0"/>
      <w:autoSpaceDE w:val="0"/>
      <w:autoSpaceDN w:val="0"/>
      <w:adjustRightInd w:val="0"/>
      <w:spacing w:before="60" w:after="100"/>
      <w:ind w:left="720"/>
      <w:textAlignment w:val="baseline"/>
    </w:pPr>
    <w:rPr>
      <w:rFonts w:ascii="Helvetica" w:hAnsi="Helvetica" w:cs="Arial"/>
    </w:rPr>
  </w:style>
  <w:style w:type="character" w:customStyle="1" w:styleId="text1Char1Char">
    <w:name w:val="text1 Char1 Char"/>
    <w:link w:val="text1Char1"/>
    <w:rsid w:val="003F6FC6"/>
    <w:rPr>
      <w:rFonts w:ascii="Arial" w:eastAsia="Times" w:hAnsi="Arial" w:cs="Arial"/>
      <w:lang w:val="en-US" w:eastAsia="en-US" w:bidi="ar-SA"/>
    </w:rPr>
  </w:style>
  <w:style w:type="paragraph" w:styleId="ListBullet3">
    <w:name w:val="List Bullet 3"/>
    <w:basedOn w:val="Normal"/>
    <w:autoRedefine/>
    <w:rsid w:val="003F6FC6"/>
    <w:pPr>
      <w:overflowPunct w:val="0"/>
      <w:autoSpaceDE w:val="0"/>
      <w:autoSpaceDN w:val="0"/>
      <w:adjustRightInd w:val="0"/>
      <w:ind w:left="720"/>
    </w:pPr>
    <w:rPr>
      <w:rFonts w:ascii="Arial" w:hAnsi="Arial" w:cs="Arial"/>
    </w:rPr>
  </w:style>
  <w:style w:type="paragraph" w:styleId="BalloonText">
    <w:name w:val="Balloon Text"/>
    <w:basedOn w:val="Normal"/>
    <w:semiHidden/>
    <w:rsid w:val="00F55E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890789">
      <w:bodyDiv w:val="1"/>
      <w:marLeft w:val="0"/>
      <w:marRight w:val="0"/>
      <w:marTop w:val="0"/>
      <w:marBottom w:val="0"/>
      <w:divBdr>
        <w:top w:val="none" w:sz="0" w:space="0" w:color="auto"/>
        <w:left w:val="none" w:sz="0" w:space="0" w:color="auto"/>
        <w:bottom w:val="none" w:sz="0" w:space="0" w:color="auto"/>
        <w:right w:val="none" w:sz="0" w:space="0" w:color="auto"/>
      </w:divBdr>
    </w:div>
    <w:div w:id="200272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oodlandk\Desktop\Copy%20of%20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Copy of SRS.dot</Template>
  <TotalTime>0</TotalTime>
  <Pages>23</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SRS.dot</vt:lpstr>
    </vt:vector>
  </TitlesOfParts>
  <Company>Endoscopy Division</Company>
  <LinksUpToDate>false</LinksUpToDate>
  <CharactersWithSpaces>24992</CharactersWithSpaces>
  <SharedDoc>false</SharedDoc>
  <HLinks>
    <vt:vector size="36" baseType="variant">
      <vt:variant>
        <vt:i4>1769524</vt:i4>
      </vt:variant>
      <vt:variant>
        <vt:i4>32</vt:i4>
      </vt:variant>
      <vt:variant>
        <vt:i4>0</vt:i4>
      </vt:variant>
      <vt:variant>
        <vt:i4>5</vt:i4>
      </vt:variant>
      <vt:variant>
        <vt:lpwstr/>
      </vt:variant>
      <vt:variant>
        <vt:lpwstr>_Toc19712105</vt:lpwstr>
      </vt:variant>
      <vt:variant>
        <vt:i4>1703988</vt:i4>
      </vt:variant>
      <vt:variant>
        <vt:i4>26</vt:i4>
      </vt:variant>
      <vt:variant>
        <vt:i4>0</vt:i4>
      </vt:variant>
      <vt:variant>
        <vt:i4>5</vt:i4>
      </vt:variant>
      <vt:variant>
        <vt:lpwstr/>
      </vt:variant>
      <vt:variant>
        <vt:lpwstr>_Toc19712104</vt:lpwstr>
      </vt:variant>
      <vt:variant>
        <vt:i4>1900596</vt:i4>
      </vt:variant>
      <vt:variant>
        <vt:i4>20</vt:i4>
      </vt:variant>
      <vt:variant>
        <vt:i4>0</vt:i4>
      </vt:variant>
      <vt:variant>
        <vt:i4>5</vt:i4>
      </vt:variant>
      <vt:variant>
        <vt:lpwstr/>
      </vt:variant>
      <vt:variant>
        <vt:lpwstr>_Toc19712103</vt:lpwstr>
      </vt:variant>
      <vt:variant>
        <vt:i4>2031668</vt:i4>
      </vt:variant>
      <vt:variant>
        <vt:i4>14</vt:i4>
      </vt:variant>
      <vt:variant>
        <vt:i4>0</vt:i4>
      </vt:variant>
      <vt:variant>
        <vt:i4>5</vt:i4>
      </vt:variant>
      <vt:variant>
        <vt:lpwstr/>
      </vt:variant>
      <vt:variant>
        <vt:lpwstr>_Toc19712101</vt:lpwstr>
      </vt:variant>
      <vt:variant>
        <vt:i4>1966132</vt:i4>
      </vt:variant>
      <vt:variant>
        <vt:i4>8</vt:i4>
      </vt:variant>
      <vt:variant>
        <vt:i4>0</vt:i4>
      </vt:variant>
      <vt:variant>
        <vt:i4>5</vt:i4>
      </vt:variant>
      <vt:variant>
        <vt:lpwstr/>
      </vt:variant>
      <vt:variant>
        <vt:lpwstr>_Toc19712100</vt:lpwstr>
      </vt:variant>
      <vt:variant>
        <vt:i4>1441853</vt:i4>
      </vt:variant>
      <vt:variant>
        <vt:i4>2</vt:i4>
      </vt:variant>
      <vt:variant>
        <vt:i4>0</vt:i4>
      </vt:variant>
      <vt:variant>
        <vt:i4>5</vt:i4>
      </vt:variant>
      <vt:variant>
        <vt:lpwstr/>
      </vt:variant>
      <vt:variant>
        <vt:lpwstr>_Toc19712099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SRS.dot</dc:title>
  <dc:subject>Specification format template</dc:subject>
  <dc:creator>woodlandk</dc:creator>
  <cp:keywords/>
  <dc:description/>
  <cp:lastModifiedBy>Tenney, Doug</cp:lastModifiedBy>
  <cp:revision>3</cp:revision>
  <cp:lastPrinted>2019-09-18T20:42:00Z</cp:lastPrinted>
  <dcterms:created xsi:type="dcterms:W3CDTF">2019-09-24T17:36:00Z</dcterms:created>
  <dcterms:modified xsi:type="dcterms:W3CDTF">2019-09-24T17:36:00Z</dcterms:modified>
</cp:coreProperties>
</file>