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Date of study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 2014 - May 2020 (ongoing)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Date of Public Archiving:</w:t>
      </w:r>
      <w:r w:rsidDel="00000000" w:rsidR="00000000" w:rsidRPr="00000000">
        <w:rPr>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is ongoing, estimated manuscript draft in fall 2021</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Last modified</w:t>
      </w:r>
      <w:r w:rsidDel="00000000" w:rsidR="00000000" w:rsidRPr="00000000">
        <w:rPr>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Dec 2023 (by Dan B)</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Goal</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improve predictions of what drives phenology (leafing and flowering) in northeastern North American trees/shrubs at the proximate (i.e., what are the underlying phenological cues) and ultimate level. For the latter, we mainly want to look at how (1) climate, (2) evolutionary history and (3) constraints with other traits shape phenology.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Contributors</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u w:val="single"/>
            <w:rtl w:val="0"/>
          </w:rPr>
          <w:t xml:space="preserve">Lizzie Wolkovich</w:t>
        </w:r>
      </w:hyperlink>
      <w:r w:rsidDel="00000000" w:rsidR="00000000" w:rsidRPr="00000000">
        <w:fldChar w:fldCharType="begin"/>
        <w:instrText xml:space="preserve"> HYPERLINK "mailto:lizzie@oeb.harvard.edu" </w:instrText>
        <w:fldChar w:fldCharType="separate"/>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hyperlink r:id="rId7">
        <w:r w:rsidDel="00000000" w:rsidR="00000000" w:rsidRPr="00000000">
          <w:rPr>
            <w:u w:val="single"/>
            <w:rtl w:val="0"/>
          </w:rPr>
          <w:t xml:space="preserve">Dan Flynn</w:t>
        </w:r>
      </w:hyperlink>
      <w:r w:rsidDel="00000000" w:rsidR="00000000" w:rsidRPr="00000000">
        <w:fldChar w:fldCharType="begin"/>
        <w:instrText xml:space="preserve"> HYPERLINK "mailto:flynn@fas.harvard.edu" </w:instrText>
        <w:fldChar w:fldCharType="separate"/>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hyperlink r:id="rId8">
        <w:r w:rsidDel="00000000" w:rsidR="00000000" w:rsidRPr="00000000">
          <w:rPr>
            <w:u w:val="single"/>
            <w:rtl w:val="0"/>
          </w:rPr>
          <w:t xml:space="preserve">Jehane Samaha</w:t>
        </w:r>
      </w:hyperlink>
      <w:r w:rsidDel="00000000" w:rsidR="00000000" w:rsidRPr="00000000">
        <w:fldChar w:fldCharType="begin"/>
        <w:instrText xml:space="preserve"> HYPERLINK "mailto:jehane.samaha@gmail.com" </w:instrText>
        <w:fldChar w:fldCharType="separate"/>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hyperlink r:id="rId9">
        <w:r w:rsidDel="00000000" w:rsidR="00000000" w:rsidRPr="00000000">
          <w:rPr>
            <w:u w:val="single"/>
            <w:rtl w:val="0"/>
          </w:rPr>
          <w:t xml:space="preserve">Tim Savas</w:t>
        </w:r>
      </w:hyperlink>
      <w:r w:rsidDel="00000000" w:rsidR="00000000" w:rsidRPr="00000000">
        <w:rPr>
          <w:rtl w:val="0"/>
        </w:rPr>
      </w:r>
    </w:p>
    <w:p w:rsidR="00000000" w:rsidDel="00000000" w:rsidP="00000000" w:rsidRDefault="00000000" w:rsidRPr="00000000" w14:paraId="00000014">
      <w:pPr>
        <w:pageBreakBefore w:val="0"/>
        <w:spacing w:line="276" w:lineRule="auto"/>
        <w:rPr/>
      </w:pPr>
      <w:r w:rsidDel="00000000" w:rsidR="00000000" w:rsidRPr="00000000">
        <w:rPr>
          <w:rtl w:val="0"/>
        </w:rPr>
        <w:t xml:space="preserve">Catherine Chamberlain - </w:t>
      </w:r>
      <w:hyperlink r:id="rId10">
        <w:r w:rsidDel="00000000" w:rsidR="00000000" w:rsidRPr="00000000">
          <w:rPr>
            <w:color w:val="1155cc"/>
            <w:u w:val="single"/>
            <w:rtl w:val="0"/>
          </w:rPr>
          <w:t xml:space="preserve">cchamberlain@g.harvard.edu</w:t>
        </w:r>
      </w:hyperlink>
      <w:r w:rsidDel="00000000" w:rsidR="00000000" w:rsidRPr="00000000">
        <w:rPr>
          <w:rtl w:val="0"/>
        </w:rPr>
      </w:r>
    </w:p>
    <w:p w:rsidR="00000000" w:rsidDel="00000000" w:rsidP="00000000" w:rsidRDefault="00000000" w:rsidRPr="00000000" w14:paraId="00000015">
      <w:pPr>
        <w:pageBreakBefore w:val="0"/>
        <w:spacing w:line="276" w:lineRule="auto"/>
        <w:rPr/>
      </w:pPr>
      <w:r w:rsidDel="00000000" w:rsidR="00000000" w:rsidRPr="00000000">
        <w:rPr>
          <w:rtl w:val="0"/>
        </w:rPr>
        <w:t xml:space="preserve">Daniel Buonaiuto -  </w:t>
      </w:r>
      <w:hyperlink r:id="rId11">
        <w:r w:rsidDel="00000000" w:rsidR="00000000" w:rsidRPr="00000000">
          <w:rPr>
            <w:color w:val="1155cc"/>
            <w:u w:val="single"/>
            <w:rtl w:val="0"/>
          </w:rPr>
          <w:t xml:space="preserve">dbuonaiuto@</w:t>
        </w:r>
      </w:hyperlink>
      <w:r w:rsidDel="00000000" w:rsidR="00000000" w:rsidRPr="00000000">
        <w:rPr>
          <w:rtl w:val="0"/>
        </w:rPr>
        <w:t xml:space="preserve">umass.edu </w:t>
      </w:r>
      <w:r w:rsidDel="00000000" w:rsidR="00000000" w:rsidRPr="00000000">
        <w:fldChar w:fldCharType="begin"/>
        <w:instrText xml:space="preserve"> HYPERLINK "mailto:timothy.savas@gmail.com" </w:instrText>
        <w:fldChar w:fldCharType="separate"/>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i w:val="1"/>
          <w:rtl w:val="0"/>
        </w:rPr>
        <w:t xml:space="preserve">General Files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Where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What</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treegarden.pdf</w:t>
            </w:r>
          </w:p>
        </w:tc>
        <w:tc>
          <w:tcPr>
            <w:tcMar>
              <w:top w:w="100.0" w:type="dxa"/>
              <w:left w:w="100.0" w:type="dxa"/>
              <w:bottom w:w="100.0" w:type="dxa"/>
              <w:right w:w="100.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Google Drive</w:t>
              </w:r>
            </w:hyperlink>
            <w:r w:rsidDel="00000000" w:rsidR="00000000" w:rsidRPr="00000000">
              <w:fldChar w:fldCharType="begin"/>
              <w:instrText xml:space="preserve"> HYPERLINK "https://drive.google.com/drive/u/1/folders/0B78cmbt261mmTTFxZzZfWFZCbVE" </w:instrText>
              <w:fldChar w:fldCharType="separate"/>
            </w:r>
            <w:r w:rsidDel="00000000" w:rsidR="00000000" w:rsidRPr="00000000">
              <w:rPr>
                <w:rtl w:val="0"/>
              </w:rPr>
            </w:r>
            <w:r w:rsidDel="00000000" w:rsidR="00000000" w:rsidRPr="00000000">
              <w:fldChar w:fldCharType="end"/>
            </w:r>
          </w:p>
        </w:tc>
        <w:tc>
          <w:tcPr>
            <w:tcMar>
              <w:top w:w="100.0" w:type="dxa"/>
              <w:left w:w="100.0" w:type="dxa"/>
              <w:bottom w:w="100.0" w:type="dxa"/>
              <w:right w:w="100.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D</w:t>
              </w:r>
            </w:hyperlink>
            <w:r w:rsidDel="00000000" w:rsidR="00000000" w:rsidRPr="00000000">
              <w:rPr>
                <w:rtl w:val="0"/>
              </w:rPr>
              <w:t xml:space="preserve">ocument describing hypotheses and roadmap of project, authored by Lizzie Wolkovich</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basicdescription.txt</w:t>
            </w:r>
          </w:p>
        </w:tc>
        <w:tc>
          <w:tcPr>
            <w:tcMar>
              <w:top w:w="100.0" w:type="dxa"/>
              <w:left w:w="100.0" w:type="dxa"/>
              <w:bottom w:w="100.0" w:type="dxa"/>
              <w:right w:w="100.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Github</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file with notes on project</w:t>
            </w:r>
          </w:p>
        </w:tc>
      </w:tr>
      <w:tr>
        <w:trPr>
          <w:cantSplit w:val="0"/>
          <w:trHeight w:val="960" w:hRule="atLeast"/>
          <w:tblHeader w:val="0"/>
        </w:trPr>
        <w:tc>
          <w:tcPr>
            <w:tcMar>
              <w:top w:w="100.0" w:type="dxa"/>
              <w:left w:w="100.0" w:type="dxa"/>
              <w:bottom w:w="100.0" w:type="dxa"/>
              <w:right w:w="100.0" w:type="dxa"/>
            </w:tcMar>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wildhell_map_2019.xlsx</w:t>
            </w:r>
          </w:p>
        </w:tc>
        <w:tc>
          <w:tcPr>
            <w:tcMar>
              <w:top w:w="100.0" w:type="dxa"/>
              <w:left w:w="100.0" w:type="dxa"/>
              <w:bottom w:w="100.0" w:type="dxa"/>
              <w:right w:w="100.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Github</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Updated map of all Common Garden plots</w:t>
            </w:r>
          </w:p>
        </w:tc>
      </w:tr>
      <w:tr>
        <w:trPr>
          <w:cantSplit w:val="0"/>
          <w:trHeight w:val="960" w:hRule="atLeast"/>
          <w:tblHeader w:val="0"/>
        </w:trPr>
        <w:tc>
          <w:tcPr>
            <w:tcMar>
              <w:top w:w="100.0" w:type="dxa"/>
              <w:left w:w="100.0" w:type="dxa"/>
              <w:bottom w:w="100.0" w:type="dxa"/>
              <w:right w:w="100.0" w:type="dxa"/>
            </w:tcMar>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monitoring_datasheet</w:t>
            </w:r>
          </w:p>
        </w:tc>
        <w:tc>
          <w:tcPr>
            <w:tcMar>
              <w:top w:w="100.0" w:type="dxa"/>
              <w:left w:w="100.0" w:type="dxa"/>
              <w:bottom w:w="100.0" w:type="dxa"/>
              <w:right w:w="100.0" w:type="dxa"/>
            </w:tcM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1155cc"/>
                  <w:u w:val="single"/>
                  <w:rtl w:val="0"/>
                </w:rPr>
                <w:t xml:space="preserve">Github</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Datasheet with Common Garden observations</w:t>
            </w:r>
          </w:p>
        </w:tc>
      </w:tr>
    </w:tb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Data and Code</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Github: </w:t>
      </w:r>
      <w:r w:rsidDel="00000000" w:rsidR="00000000" w:rsidRPr="00000000">
        <w:rPr>
          <w:rtl w:val="0"/>
        </w:rPr>
        <w:t xml:space="preserve">https://github.com/lizzieinvancouver/wildhellgarden</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File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Where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What</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clean_obs_allyrs.csv</w:t>
            </w:r>
          </w:p>
        </w:tc>
        <w:tc>
          <w:tcPr>
            <w:tcMar>
              <w:top w:w="100.0" w:type="dxa"/>
              <w:left w:w="100.0" w:type="dxa"/>
              <w:bottom w:w="100.0" w:type="dxa"/>
              <w:right w:w="100.0" w:type="dxa"/>
            </w:tcMar>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240" w:lineRule="auto"/>
              <w:rPr/>
            </w:pPr>
            <w:hyperlink r:id="rId17">
              <w:r w:rsidDel="00000000" w:rsidR="00000000" w:rsidRPr="00000000">
                <w:rPr>
                  <w:color w:val="1155cc"/>
                  <w:u w:val="single"/>
                  <w:rtl w:val="0"/>
                </w:rPr>
                <w:t xml:space="preserve">https://github.com/lizzieinvancouver/wildhellgarden/tree/master/analyses/output</w:t>
              </w:r>
            </w:hyperlink>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clean and updated phenology data at the conclusion of the experiment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 Common Garden Individuals Sheet.xlsx</w:t>
            </w:r>
          </w:p>
        </w:tc>
        <w:tc>
          <w:tcPr>
            <w:tcMar>
              <w:top w:w="100.0" w:type="dxa"/>
              <w:left w:w="100.0" w:type="dxa"/>
              <w:bottom w:w="100.0" w:type="dxa"/>
              <w:right w:w="100.0" w:type="dxa"/>
            </w:tcMar>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pPr>
            <w:hyperlink r:id="rId18">
              <w:r w:rsidDel="00000000" w:rsidR="00000000" w:rsidRPr="00000000">
                <w:rPr>
                  <w:color w:val="1155cc"/>
                  <w:u w:val="single"/>
                  <w:rtl w:val="0"/>
                </w:rPr>
                <w:t xml:space="preserve">Google Drive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Spreadsheet of full inventory of individuals tagged at Second College Grant site, along with details on trait, cutting, and seed collection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 Common Garden Individuals Sheet.xlsx</w:t>
            </w:r>
          </w:p>
        </w:tc>
        <w:tc>
          <w:tcPr>
            <w:tcMar>
              <w:top w:w="100.0" w:type="dxa"/>
              <w:left w:w="100.0" w:type="dxa"/>
              <w:bottom w:w="100.0" w:type="dxa"/>
              <w:right w:w="100.0" w:type="dxa"/>
            </w:tcMar>
          </w:tcPr>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rPr/>
            </w:pPr>
            <w:hyperlink r:id="rId19">
              <w:r w:rsidDel="00000000" w:rsidR="00000000" w:rsidRPr="00000000">
                <w:rPr>
                  <w:color w:val="1155cc"/>
                  <w:u w:val="single"/>
                  <w:rtl w:val="0"/>
                </w:rPr>
                <w:t xml:space="preserve">Google Drive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Spreadsheet of full inventory of individuals tagged at St. Hippolyte site, along with details on trait, cutting, and seed collection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WM Common Garden Individuals Sheet.xlsx</w:t>
            </w:r>
          </w:p>
        </w:tc>
        <w:tc>
          <w:tcPr>
            <w:tcMar>
              <w:top w:w="100.0" w:type="dxa"/>
              <w:left w:w="100.0" w:type="dxa"/>
              <w:bottom w:w="100.0" w:type="dxa"/>
              <w:right w:w="100.0" w:type="dxa"/>
            </w:tcMar>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rPr/>
            </w:pPr>
            <w:hyperlink r:id="rId20">
              <w:r w:rsidDel="00000000" w:rsidR="00000000" w:rsidRPr="00000000">
                <w:rPr>
                  <w:color w:val="1155cc"/>
                  <w:u w:val="single"/>
                  <w:rtl w:val="0"/>
                </w:rPr>
                <w:t xml:space="preserve">Google Drive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Spreadsheet of full inventory of individuals tagged at White Mountains site, along with details on trait, cutting, and seed collection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HF Common Garden Individuals Sheet.xlsx</w:t>
            </w:r>
          </w:p>
        </w:tc>
        <w:tc>
          <w:tcPr>
            <w:tcMar>
              <w:top w:w="100.0" w:type="dxa"/>
              <w:left w:w="100.0" w:type="dxa"/>
              <w:bottom w:w="100.0" w:type="dxa"/>
              <w:right w:w="100.0" w:type="dxa"/>
            </w:tcMar>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pPr>
            <w:hyperlink r:id="rId21">
              <w:r w:rsidDel="00000000" w:rsidR="00000000" w:rsidRPr="00000000">
                <w:rPr>
                  <w:color w:val="1155cc"/>
                  <w:u w:val="single"/>
                  <w:rtl w:val="0"/>
                </w:rPr>
                <w:t xml:space="preserve">Google Drive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Spreadsheet of full inventory of individuals tagged at Harvard Forest site, along with details on trait, cutting, and seed collection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Common Garden GPS_Metadata</w:t>
            </w:r>
          </w:p>
        </w:tc>
        <w:tc>
          <w:tcPr>
            <w:tcMar>
              <w:top w:w="100.0" w:type="dxa"/>
              <w:left w:w="100.0" w:type="dxa"/>
              <w:bottom w:w="100.0" w:type="dxa"/>
              <w:right w:w="100.0" w:type="dxa"/>
            </w:tcMar>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240" w:lineRule="auto"/>
              <w:rPr/>
            </w:pPr>
            <w:hyperlink r:id="rId22">
              <w:r w:rsidDel="00000000" w:rsidR="00000000" w:rsidRPr="00000000">
                <w:rPr>
                  <w:color w:val="1155cc"/>
                  <w:u w:val="single"/>
                  <w:rtl w:val="0"/>
                </w:rPr>
                <w:t xml:space="preserve">Google Drive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Log of all activity and changes kept alongside GPS data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2016-05-22 GPS_Latest</w:t>
            </w:r>
          </w:p>
        </w:tc>
        <w:tc>
          <w:tcPr>
            <w:tcMar>
              <w:top w:w="100.0" w:type="dxa"/>
              <w:left w:w="100.0" w:type="dxa"/>
              <w:bottom w:w="100.0" w:type="dxa"/>
              <w:right w:w="100.0" w:type="dxa"/>
            </w:tcMar>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line="240" w:lineRule="auto"/>
              <w:rPr/>
            </w:pPr>
            <w:hyperlink r:id="rId23">
              <w:r w:rsidDel="00000000" w:rsidR="00000000" w:rsidRPr="00000000">
                <w:rPr>
                  <w:color w:val="1155cc"/>
                  <w:u w:val="single"/>
                  <w:rtl w:val="0"/>
                </w:rPr>
                <w:t xml:space="preserve">Google Drive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Folder of most recent GPS data in all available formats, including .csv</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2018_data/2018_CG_datasheet.xls</w:t>
            </w:r>
          </w:p>
        </w:tc>
        <w:tc>
          <w:tcPr>
            <w:tcMar>
              <w:top w:w="100.0" w:type="dxa"/>
              <w:left w:w="100.0" w:type="dxa"/>
              <w:bottom w:w="100.0" w:type="dxa"/>
              <w:right w:w="100.0" w:type="dxa"/>
            </w:tcMar>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line="240" w:lineRule="auto"/>
              <w:rPr/>
            </w:pPr>
            <w:hyperlink r:id="rId24">
              <w:r w:rsidDel="00000000" w:rsidR="00000000" w:rsidRPr="00000000">
                <w:rPr>
                  <w:color w:val="1155cc"/>
                  <w:u w:val="single"/>
                  <w:rtl w:val="0"/>
                </w:rPr>
                <w:t xml:space="preserve">Github</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Common Garden Observations for 2018 made by Dan and Cat. Looking at the effects of freeze.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2019_data/2019_CG_datasheetupdated.csv</w:t>
            </w:r>
          </w:p>
        </w:tc>
        <w:tc>
          <w:tcPr>
            <w:tcMar>
              <w:top w:w="100.0" w:type="dxa"/>
              <w:left w:w="100.0" w:type="dxa"/>
              <w:bottom w:w="100.0" w:type="dxa"/>
              <w:right w:w="100.0" w:type="dxa"/>
            </w:tcMar>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40" w:lineRule="auto"/>
              <w:rPr/>
            </w:pPr>
            <w:hyperlink r:id="rId25">
              <w:r w:rsidDel="00000000" w:rsidR="00000000" w:rsidRPr="00000000">
                <w:rPr>
                  <w:color w:val="1155cc"/>
                  <w:u w:val="single"/>
                  <w:rtl w:val="0"/>
                </w:rPr>
                <w:t xml:space="preserve">Github</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Common Garden Observations for 2019 made by Dan, Cat and Darin Butz interns. Looking at the effects of freeze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2020_data/2020_CG_datasheet.xls</w:t>
            </w:r>
          </w:p>
        </w:tc>
        <w:tc>
          <w:tcPr>
            <w:tcMar>
              <w:top w:w="100.0" w:type="dxa"/>
              <w:left w:w="100.0" w:type="dxa"/>
              <w:bottom w:w="100.0" w:type="dxa"/>
              <w:right w:w="100.0" w:type="dxa"/>
            </w:tcMar>
          </w:tcPr>
          <w:p w:rsidR="00000000" w:rsidDel="00000000" w:rsidP="00000000" w:rsidRDefault="00000000" w:rsidRPr="00000000" w14:paraId="00000051">
            <w:pPr>
              <w:pageBreakBefore w:val="0"/>
              <w:widowControl w:val="0"/>
              <w:spacing w:line="240" w:lineRule="auto"/>
              <w:rPr/>
            </w:pPr>
            <w:hyperlink r:id="rId26">
              <w:r w:rsidDel="00000000" w:rsidR="00000000" w:rsidRPr="00000000">
                <w:rPr>
                  <w:color w:val="1155cc"/>
                  <w:u w:val="single"/>
                  <w:rtl w:val="0"/>
                </w:rPr>
                <w:t xml:space="preserve">Github</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Common Garden Observations for 2020 made by Dan and Cat. Looking at the effects of freeze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BBCH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hyperlink r:id="rId27">
              <w:r w:rsidDel="00000000" w:rsidR="00000000" w:rsidRPr="00000000">
                <w:rPr>
                  <w:color w:val="1155cc"/>
                  <w:u w:val="single"/>
                  <w:rtl w:val="0"/>
                </w:rPr>
                <w:t xml:space="preserve">KNB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Photographic guide (Also, a note on the BBCH scale we used: We used a numeric form that is converted in this file: Budburst Datasheet 2015-05-15.xlsx/BBCHscale tab. You call also find it in Budburst Chill Datasheet 2016-01-04.xlsx or most other of the datasheets here.)</w:t>
            </w:r>
          </w:p>
        </w:tc>
      </w:tr>
    </w:tb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number of these files previously lived only on the WeldShare (W drive; locations below) but by March 2021 Cat Chamberlain moved all of the files from WeldShare or other places on the drive to the Wolkovich Lab General folder to a subfolder that I titled "commongarden".</w:t>
      </w:r>
    </w:p>
    <w:p w:rsidR="00000000" w:rsidDel="00000000" w:rsidP="00000000" w:rsidRDefault="00000000" w:rsidRPr="00000000" w14:paraId="0000005B">
      <w:pPr>
        <w:pageBreakBefore w:val="0"/>
        <w:rPr>
          <w:b w:val="1"/>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b w:val="1"/>
          <w:rtl w:val="0"/>
        </w:rPr>
        <w:t xml:space="preserve">W: drive</w:t>
      </w:r>
      <w:r w:rsidDel="00000000" w:rsidR="00000000" w:rsidRPr="00000000">
        <w:rPr>
          <w:rtl w:val="0"/>
        </w:rPr>
        <w:t xml:space="preserve"> WeldShare &gt; Wolkovich Lab &gt; commongarden &gt; Common Garden Data</w:t>
      </w:r>
    </w:p>
    <w:p w:rsidR="00000000" w:rsidDel="00000000" w:rsidP="00000000" w:rsidRDefault="00000000" w:rsidRPr="00000000" w14:paraId="0000005D">
      <w:pPr>
        <w:pageBreakBefore w:val="0"/>
        <w:rPr/>
      </w:pPr>
      <w:r w:rsidDel="00000000" w:rsidR="00000000" w:rsidRPr="00000000">
        <w:rPr>
          <w:b w:val="1"/>
          <w:rtl w:val="0"/>
        </w:rPr>
        <w:t xml:space="preserve">W: drive</w:t>
      </w:r>
      <w:r w:rsidDel="00000000" w:rsidR="00000000" w:rsidRPr="00000000">
        <w:rPr>
          <w:rtl w:val="0"/>
        </w:rPr>
        <w:t xml:space="preserve"> WeldShare &gt; Wolkovich Lab &gt; commongarden &gt; Common Garden Data &gt; Common Garden GPS Data</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Possible extras:</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extras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838200" cy="295275"/>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838200" cy="295275"/>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pageBreakBefore w:val="0"/>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pageBreakBefore w:val="0"/>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pageBreakBefore w:val="0"/>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pageBreakBefore w:val="0"/>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pageBreakBefore w:val="0"/>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pageBreakBefore w:val="0"/>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pageBreakBefore w:val="0"/>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3eiasbOR7sDaRTuV6OYDgA_kpPQwHWhBJdwuAeE-qwI/edit#gid=1669134435" TargetMode="External"/><Relationship Id="rId22" Type="http://schemas.openxmlformats.org/officeDocument/2006/relationships/hyperlink" Target="https://drive.google.com/drive/u/0/folders/1QJAaS-043uDf6GMWmBWSYJeTSoSxPhdo" TargetMode="External"/><Relationship Id="rId21" Type="http://schemas.openxmlformats.org/officeDocument/2006/relationships/hyperlink" Target="https://docs.google.com/spreadsheets/d/1HrikG2jBwmDQSjy-4qgiUTP6-65cRhb8uuX2S-NcudI/edit#gid=4683351" TargetMode="External"/><Relationship Id="rId24" Type="http://schemas.openxmlformats.org/officeDocument/2006/relationships/hyperlink" Target="https://github.com/lizzieinvancouver/wildhellgarden/blob/master/analyses/2018_data/2018_CG_datasheet.xls" TargetMode="External"/><Relationship Id="rId23" Type="http://schemas.openxmlformats.org/officeDocument/2006/relationships/hyperlink" Target="https://drive.google.com/drive/u/0/folders/1mnmHKouV0BREn4XYLOrdL53K1CR6BlD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imothy.savas@gmail.com" TargetMode="External"/><Relationship Id="rId26" Type="http://schemas.openxmlformats.org/officeDocument/2006/relationships/hyperlink" Target="https://github.com/lizzieinvancouver/wildhellgarden/blob/master/analyses/2020_data/2020_CG_datasheet.xlsx" TargetMode="External"/><Relationship Id="rId25" Type="http://schemas.openxmlformats.org/officeDocument/2006/relationships/hyperlink" Target="https://github.com/lizzieinvancouver/wildhellgarden/blob/master/analyses/2019_data/2019_CG_dataupdated.csv" TargetMode="External"/><Relationship Id="rId28" Type="http://schemas.openxmlformats.org/officeDocument/2006/relationships/image" Target="media/image1.png"/><Relationship Id="rId27" Type="http://schemas.openxmlformats.org/officeDocument/2006/relationships/hyperlink" Target="https://knb.ecoinformatics.org/#view/doi:10.5063/F1M906MP" TargetMode="External"/><Relationship Id="rId5" Type="http://schemas.openxmlformats.org/officeDocument/2006/relationships/styles" Target="styles.xml"/><Relationship Id="rId6" Type="http://schemas.openxmlformats.org/officeDocument/2006/relationships/hyperlink" Target="mailto:lizzie@oeb.harvard.edu" TargetMode="External"/><Relationship Id="rId7" Type="http://schemas.openxmlformats.org/officeDocument/2006/relationships/hyperlink" Target="mailto:flynn@fas.harvard.edu" TargetMode="External"/><Relationship Id="rId8" Type="http://schemas.openxmlformats.org/officeDocument/2006/relationships/hyperlink" Target="mailto:jehane.samaha@gmail.com" TargetMode="External"/><Relationship Id="rId11" Type="http://schemas.openxmlformats.org/officeDocument/2006/relationships/hyperlink" Target="mailto:dbuonaiuto@g.harvard.edu" TargetMode="External"/><Relationship Id="rId10" Type="http://schemas.openxmlformats.org/officeDocument/2006/relationships/hyperlink" Target="mailto:cchamberlain@g.harvard.edu" TargetMode="External"/><Relationship Id="rId13" Type="http://schemas.openxmlformats.org/officeDocument/2006/relationships/hyperlink" Target="https://drive.google.com/drive/u/0/folders/1QJAaS-043uDf6GMWmBWSYJeTSoSxPhdo" TargetMode="External"/><Relationship Id="rId12" Type="http://schemas.openxmlformats.org/officeDocument/2006/relationships/hyperlink" Target="https://drive.google.com/drive/u/0/folders/1QJAaS-043uDf6GMWmBWSYJeTSoSxPhdo" TargetMode="External"/><Relationship Id="rId15" Type="http://schemas.openxmlformats.org/officeDocument/2006/relationships/hyperlink" Target="https://github.com/lizzieinvancouver/wildhellgarden/blob/master/Planning/wildhell_map_2019.xlsx" TargetMode="External"/><Relationship Id="rId14" Type="http://schemas.openxmlformats.org/officeDocument/2006/relationships/hyperlink" Target="https://github.com/lizzieinvancouver/wildhellgarden/blob/master/basicdescription.txt" TargetMode="External"/><Relationship Id="rId17" Type="http://schemas.openxmlformats.org/officeDocument/2006/relationships/hyperlink" Target="https://github.com/lizzieinvancouver/wildhellgarden/tree/master/analyses/output" TargetMode="External"/><Relationship Id="rId16" Type="http://schemas.openxmlformats.org/officeDocument/2006/relationships/hyperlink" Target="https://github.com/lizzieinvancouver/wildhellgarden/blob/master/monitoring_datasheet.xlsx" TargetMode="External"/><Relationship Id="rId19" Type="http://schemas.openxmlformats.org/officeDocument/2006/relationships/hyperlink" Target="https://docs.google.com/spreadsheets/d/1Nmkr521x5q6ujYYdnKNXObvDLgG4n9kK/edit?usp=drive_web&amp;ouid=104216378744702019271&amp;rtpof=true" TargetMode="External"/><Relationship Id="rId18" Type="http://schemas.openxmlformats.org/officeDocument/2006/relationships/hyperlink" Target="https://docs.google.com/spreadsheets/d/1lRXiyYt7bwjjfyciNa2nF9tGml2zK5A58i_IjcawIs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