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Date of study</w:t>
      </w: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December 2015 - April 2016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i/>
        </w:rPr>
        <w:t>Date of Public Archiving:</w:t>
      </w:r>
      <w:r>
        <w:t xml:space="preserve"> </w:t>
      </w:r>
      <w:r w:rsidR="003F3E95" w:rsidRPr="003F3E95">
        <w:rPr>
          <w:b/>
          <w:bCs/>
        </w:rPr>
        <w:t>4</w:t>
      </w:r>
      <w:r w:rsidR="003F3E95">
        <w:t xml:space="preserve"> </w:t>
      </w:r>
      <w:r>
        <w:rPr>
          <w:b/>
        </w:rPr>
        <w:t xml:space="preserve">February 2021. </w:t>
      </w:r>
      <w:r>
        <w:rPr>
          <w:b/>
          <w:i/>
        </w:rPr>
        <w:t xml:space="preserve"> </w:t>
      </w:r>
      <w:r>
        <w:rPr>
          <w:i/>
        </w:rPr>
        <w:t xml:space="preserve">The effects of chilling on bud burst in seven North American deciduous woody species </w:t>
      </w:r>
      <w:r>
        <w:t xml:space="preserve">at </w:t>
      </w:r>
      <w:hyperlink r:id="rId4">
        <w:r>
          <w:rPr>
            <w:b/>
            <w:color w:val="1155CC"/>
            <w:sz w:val="18"/>
            <w:szCs w:val="18"/>
            <w:u w:val="single"/>
          </w:rPr>
          <w:t>https://knb.ecoinformatics.org/view/urn%3Auuid%3A4917e71e-b4fc-4f18-9ca3-245d164f2317</w:t>
        </w:r>
      </w:hyperlink>
      <w:r>
        <w:rPr>
          <w:b/>
          <w:sz w:val="18"/>
          <w:szCs w:val="18"/>
        </w:rPr>
        <w:t xml:space="preserve"> 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Last modified</w:t>
      </w:r>
      <w:r>
        <w:t xml:space="preserve">: </w:t>
      </w:r>
    </w:p>
    <w:p w:rsidR="00470FD4" w:rsidRDefault="003F3E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10 March 2021 </w:t>
      </w:r>
    </w:p>
    <w:p w:rsidR="00563E54" w:rsidRDefault="003F3E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26 Nov 2024 Lizzie changed some formatting </w:t>
      </w:r>
      <w:r w:rsidR="00470FD4">
        <w:t>mostly</w:t>
      </w:r>
      <w:r w:rsidR="003D3A87">
        <w:t xml:space="preserve"> and made a 1 Dec 2024 Drive file update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63E54" w:rsidRDefault="00000000">
      <w:pPr>
        <w:rPr>
          <w:i/>
        </w:rPr>
      </w:pPr>
      <w:r>
        <w:rPr>
          <w:i/>
        </w:rPr>
        <w:t>Goal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Analysis of multiple levels of chilling (1°, 2°, 4°, 8°C) and duration of chilling (no additional, 16</w:t>
      </w:r>
      <w:r w:rsidR="00CF20D4">
        <w:t xml:space="preserve"> days</w:t>
      </w:r>
      <w:r>
        <w:t>, 32</w:t>
      </w:r>
      <w:r w:rsidR="00CF20D4">
        <w:t xml:space="preserve"> days</w:t>
      </w:r>
      <w:r>
        <w:t>) on seven species collected from Harvard Forest in December 2015. Experiment was done in Biochambers in winter 2016.</w:t>
      </w:r>
      <w:r w:rsidR="00317B33">
        <w:t xml:space="preserve"> This experiment was a follow-up to the one in 2015 (</w:t>
      </w:r>
      <w:r w:rsidR="00317B33" w:rsidRPr="00317B33">
        <w:t>BudburstExperiment2015</w:t>
      </w:r>
      <w:r w:rsidR="00317B33">
        <w:t>).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Some of these data used in Flynn &amp; Wolkovich 2018 (</w:t>
      </w:r>
      <w:r>
        <w:rPr>
          <w:i/>
        </w:rPr>
        <w:t>New Phytologist</w:t>
      </w:r>
      <w:r>
        <w:t>).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Contributors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17B33" w:rsidRDefault="00317B33" w:rsidP="00317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Dan Flynn - </w:t>
      </w:r>
      <w:hyperlink r:id="rId5">
        <w:r>
          <w:rPr>
            <w:color w:val="1155CC"/>
            <w:u w:val="single"/>
          </w:rPr>
          <w:t>danfbflynn@gmail.com</w:t>
        </w:r>
      </w:hyperlink>
      <w:r>
        <w:t xml:space="preserve"> </w:t>
      </w:r>
    </w:p>
    <w:p w:rsidR="00317B33" w:rsidRDefault="00317B33" w:rsidP="00317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Tim Savas - </w:t>
      </w:r>
      <w:hyperlink r:id="rId6">
        <w:r>
          <w:rPr>
            <w:color w:val="1155CC"/>
            <w:u w:val="single"/>
          </w:rPr>
          <w:t>timothy.savas@gmail.com</w:t>
        </w:r>
      </w:hyperlink>
      <w:r>
        <w:t xml:space="preserve"> </w:t>
      </w:r>
    </w:p>
    <w:p w:rsidR="00317B33" w:rsidRDefault="00317B33" w:rsidP="00317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Lizzie Wolkovich - </w:t>
      </w:r>
      <w:hyperlink r:id="rId7">
        <w:r>
          <w:rPr>
            <w:color w:val="1155CC"/>
            <w:u w:val="single"/>
          </w:rPr>
          <w:t>e.wolkovich@ubc.ca</w:t>
        </w:r>
      </w:hyperlink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General Files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file for experiment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Google Drive</w:t>
              </w:r>
            </w:hyperlink>
            <w:r w:rsidR="003D3A87">
              <w:rPr>
                <w:color w:val="1155CC"/>
                <w:u w:val="single"/>
              </w:rPr>
              <w:t xml:space="preserve"> </w:t>
            </w:r>
            <w:r w:rsidR="003D3A87">
              <w:rPr>
                <w:color w:val="000000" w:themeColor="text1"/>
              </w:rPr>
              <w:t xml:space="preserve">-- </w:t>
            </w:r>
            <w:r w:rsidR="003D3A87" w:rsidRPr="008F1504">
              <w:rPr>
                <w:color w:val="000000" w:themeColor="text1"/>
              </w:rPr>
              <w:t>Update 1 Dec 2024: this</w:t>
            </w:r>
            <w:r w:rsidR="003D3A87">
              <w:rPr>
                <w:color w:val="000000" w:themeColor="text1"/>
              </w:rPr>
              <w:t xml:space="preserve"> linked</w:t>
            </w:r>
            <w:r w:rsidR="003D3A87" w:rsidRPr="008F1504">
              <w:rPr>
                <w:color w:val="000000" w:themeColor="text1"/>
              </w:rPr>
              <w:t xml:space="preserve"> file is called ‘</w:t>
            </w:r>
            <w:r w:rsidR="00781952" w:rsidRPr="00781952">
              <w:rPr>
                <w:color w:val="000000" w:themeColor="text1"/>
              </w:rPr>
              <w:t>Budchill experiment 2016 log</w:t>
            </w:r>
            <w:r w:rsidR="00781952">
              <w:rPr>
                <w:color w:val="000000" w:themeColor="text1"/>
              </w:rPr>
              <w:t xml:space="preserve">’ </w:t>
            </w:r>
            <w:r w:rsidR="003D3A87" w:rsidRPr="008F1504">
              <w:rPr>
                <w:color w:val="000000" w:themeColor="text1"/>
              </w:rPr>
              <w:t>and Lizzie is keeping a copy (</w:t>
            </w:r>
            <w:r w:rsidR="00781952" w:rsidRPr="00781952">
              <w:rPr>
                <w:color w:val="000000" w:themeColor="text1"/>
              </w:rPr>
              <w:t>Budchill experiment 2016 log</w:t>
            </w:r>
            <w:r w:rsidR="00781952">
              <w:rPr>
                <w:color w:val="000000" w:themeColor="text1"/>
              </w:rPr>
              <w:t>.</w:t>
            </w:r>
            <w:r w:rsidR="003D3A87" w:rsidRPr="008F1504">
              <w:rPr>
                <w:color w:val="000000" w:themeColor="text1"/>
              </w:rPr>
              <w:t>pdf) on her computer.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Dates of harvest, measurement, and re-cutting and water change</w:t>
            </w:r>
          </w:p>
        </w:tc>
      </w:tr>
    </w:tbl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Data and Code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Code all lives on github. Data lives on Github, with backup on WeldShare.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Github</w:t>
      </w:r>
      <w:r>
        <w:t xml:space="preserve"> </w:t>
      </w:r>
      <w:hyperlink r:id="rId9">
        <w:r>
          <w:rPr>
            <w:color w:val="1155CC"/>
            <w:u w:val="single"/>
          </w:rPr>
          <w:t>https://github.com/flynn-d/budchill</w:t>
        </w:r>
      </w:hyperlink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W: drive</w:t>
      </w:r>
      <w:r>
        <w:t xml:space="preserve"> WeldShare &gt; Wolkovich Lab &gt; Budchill Experiment 2016</w:t>
      </w: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30"/>
        <w:gridCol w:w="4710"/>
      </w:tblGrid>
      <w:tr w:rsidR="00563E54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Budburst Chill Datasheet.xlxs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WeldShare</w:t>
            </w:r>
          </w:p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Midge: home/deirdre/budchil/datal 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Entered data of budburst observations, with sheets for each entry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Budburst Chill Datasheet.csv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WeldShare</w:t>
            </w:r>
          </w:p>
          <w:p w:rsidR="00563E54" w:rsidRDefault="00000000">
            <w:pPr>
              <w:widowControl w:val="0"/>
              <w:spacing w:line="240" w:lineRule="auto"/>
            </w:pPr>
            <w:r>
              <w:t xml:space="preserve">Midge: home/deirdre/budchill/data </w:t>
            </w:r>
          </w:p>
          <w:p w:rsidR="00563E54" w:rsidRDefault="00563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on budburst observations, compiled in one data frame. 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Budburst Chill Data 2016-04-01.Rdata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WeldShare</w:t>
            </w:r>
          </w:p>
          <w:p w:rsidR="00563E54" w:rsidRDefault="00563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E54" w:rsidRDefault="00000000">
            <w:pPr>
              <w:widowControl w:val="0"/>
              <w:spacing w:line="240" w:lineRule="auto"/>
            </w:pPr>
            <w:r>
              <w:t>Midge: home/deirdre/budchill /data</w:t>
            </w:r>
          </w:p>
          <w:p w:rsidR="00563E54" w:rsidRDefault="00563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 Data file with three data frame: </w:t>
            </w:r>
          </w:p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d</w:t>
            </w:r>
            <w:r>
              <w:t xml:space="preserve"> - raw observations of each cutting, each time. 6682 rows</w:t>
            </w:r>
          </w:p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dx</w:t>
            </w:r>
            <w:r>
              <w:t xml:space="preserve"> - summarized data on day of leafout or budburst. Day counted from date placed in forcing temperatures. 624 rows</w:t>
            </w:r>
          </w:p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chillcalcs</w:t>
            </w:r>
            <w:r>
              <w:t xml:space="preserve"> - Chill portions from Dynamic Model for each treatment, with and without field chilling included 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Field Sampling Dec 2015.xlsx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WeldShare</w:t>
            </w:r>
          </w:p>
          <w:p w:rsidR="00563E54" w:rsidRDefault="00563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E54" w:rsidRDefault="00000000">
            <w:pPr>
              <w:widowControl w:val="0"/>
              <w:spacing w:line="240" w:lineRule="auto"/>
            </w:pPr>
            <w:r>
              <w:t xml:space="preserve">Midge: home/deirdre/budchill/design </w:t>
            </w:r>
          </w:p>
          <w:p w:rsidR="00563E54" w:rsidRDefault="00563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of which individuals were harvested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 on the experimental design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 started by Lizzie in 2017 on the design of the experiment</w:t>
            </w:r>
          </w:p>
        </w:tc>
      </w:tr>
      <w:tr w:rsidR="00563E5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BBCH guide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spacing w:line="240" w:lineRule="auto"/>
            </w:pPr>
            <w:hyperlink r:id="rId11" w:anchor="view/doi:10.5063/F1M906MP">
              <w:r>
                <w:rPr>
                  <w:color w:val="1155CC"/>
                  <w:u w:val="single"/>
                </w:rPr>
                <w:t>KNB</w:t>
              </w:r>
            </w:hyperlink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E5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Photographic guide (Also, a note on the BBCH scale we used: We used a numeric form that is converted in this file: Budburst Datasheet 2015-05-15.xlsx/BBCHscale tab. You call also find it in Budburst Chill Datasheet 2016-01-04.xlsx or most other of the datasheets here.)</w:t>
            </w:r>
          </w:p>
        </w:tc>
      </w:tr>
    </w:tbl>
    <w:p w:rsidR="00563E54" w:rsidRDefault="00563E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563E54">
      <w:pPr>
        <w:pBdr>
          <w:top w:val="nil"/>
          <w:left w:val="nil"/>
          <w:bottom w:val="nil"/>
          <w:right w:val="nil"/>
          <w:between w:val="nil"/>
        </w:pBdr>
      </w:pPr>
    </w:p>
    <w:p w:rsidR="00563E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838200" cy="295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3E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54"/>
    <w:rsid w:val="00317B33"/>
    <w:rsid w:val="003D3A87"/>
    <w:rsid w:val="003F3E95"/>
    <w:rsid w:val="00470FD4"/>
    <w:rsid w:val="00563E54"/>
    <w:rsid w:val="00781952"/>
    <w:rsid w:val="00933931"/>
    <w:rsid w:val="00C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9586A"/>
  <w15:docId w15:val="{2CD8658F-A28F-F64B-90B7-BD9FF9B1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k67ZRQSzscDjlmogTTIbYmyEKy3OuXWW_vJ-_rGErQ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.wolkovich@ubc.ca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mothy.savas@gmail.com" TargetMode="External"/><Relationship Id="rId11" Type="http://schemas.openxmlformats.org/officeDocument/2006/relationships/hyperlink" Target="https://knb.ecoinformatics.org/" TargetMode="External"/><Relationship Id="rId5" Type="http://schemas.openxmlformats.org/officeDocument/2006/relationships/hyperlink" Target="mailto:danfbflynn@gmail.com" TargetMode="External"/><Relationship Id="rId10" Type="http://schemas.openxmlformats.org/officeDocument/2006/relationships/hyperlink" Target="https://github.com/flynn-d/budchill/blob/master/_readmeExpt.txt" TargetMode="External"/><Relationship Id="rId4" Type="http://schemas.openxmlformats.org/officeDocument/2006/relationships/hyperlink" Target="https://knb.ecoinformatics.org/view/urn:uuid:4917e71e-b4fc-4f18-9ca3-245d164f2317" TargetMode="External"/><Relationship Id="rId9" Type="http://schemas.openxmlformats.org/officeDocument/2006/relationships/hyperlink" Target="https://github.com/flynn-d/budchi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2024-11-26T03:54:00Z</dcterms:created>
  <dcterms:modified xsi:type="dcterms:W3CDTF">2024-12-02T00:28:00Z</dcterms:modified>
</cp:coreProperties>
</file>