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color w:val="222222"/>
          <w:sz w:val="30"/>
          <w:szCs w:val="30"/>
          <w:highlight w:val="white"/>
        </w:rPr>
      </w:pPr>
      <w:bookmarkStart w:colFirst="0" w:colLast="0" w:name="_kdzpi7k2lx5m" w:id="0"/>
      <w:bookmarkEnd w:id="0"/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Коротко о протоколе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Протокол FIX — это протокол обмена биржевой информацией. Это один из протоколов, позволяющих получить прямой доступ к торгам на Московской бирже. В данной статье идет речь прежде всего о версии 4.4, приведенной в соответствие с требованиями МосБиржи. Моей целью не было в деталях реализовать весь протокол, потому я ограничился только клиентской частью и минимальным набором функций, необходимых для работы, но, если это будет необходимо, программа будет дорабатываться. Под минимальным набором функций подразумеваются функции снятия, выставления и изменения одиночных заявок, инициализация и поддержание сессии.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Сообщения FIX представляют из себя строку, состоящую из элементов типа ''id=value'', разделенных SOH символом (код 1 в ASCII), где id — идентификатор поля, value — значение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Например, типичное Logon сообщение выглядит следующим образом: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8=FIX.4.4[]9=93[]35=A[]49=A[]56=B[]34=1[]52=20200113-23:57:12.000000[]108=2[]141=Y[]554=7317[]98=0[]10=091[]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Квадратные скобки выступают в роли разделителя.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Каждое сообщение вне зависимости от типа содержит три группы полей: Header, Body, Trailer.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Группа Header содержит в себе информацию о типе, порядковом номере сообщения, времени отправления, идентификаторы отправителя и получателя.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Группа Body содержит поля самого запроса.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Группа Trailer содержит единственное поле — контрольную сумму.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Помимо этих трех основных групп, FIX предусматривает множество других, которые, как правило, помещаются внутри группы Body и предоставляют информацию об инструменте, сторонах сделки, комиссиях и т.д.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Алгоритм работы протокола следующий: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Устанавливается TCP соединение клиента и сервера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Клиент отправляет сообщение типа Logon серверу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При удачном выполнении клиент получает ответное сообщение Logon, в противном случае соединение разрывается.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проверки состояния соединения во время сессии сервер периодически посылает сообщения типа Heartbeat и Test Request, клиент, в свою очередь, посылает встречные Heartbeat сообщения, в противном случае соединение разрывается.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завершения работы клиент посылает Logout, в случае корректного завершения сервер посылает ответное Logout сообщение.</w:t>
      </w:r>
    </w:p>
    <w:p w:rsidR="00000000" w:rsidDel="00000000" w:rsidP="00000000" w:rsidRDefault="00000000" w:rsidRPr="00000000" w14:paraId="0000001D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реализации протокола стоит иметь в виду несколько вещей: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Контрольная сумма считается как сумма кодов всех символов в строке по модулю 256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Длина сообщени BodyLength(9) считается как длина оставшейся части заголовка + длина Body — разделители тоже считаются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Чаще всего нет разницы, в каком порядке поля следуют друг за другом в пределах одной группы, но иногда встречаются исключения, поэтому все же рекомендую использовать именно тот порядок, которому они следуют в спецификации.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Поля могут быть обязательными, необязательными и условными.</w:t>
        <w:br w:type="textWrapping"/>
        <w:t xml:space="preserve">К примеру, поле Text(58) в Logout сообщении может передавать, а может и не передавать пояснение причины завершения сессии, в то время как поле Price(44) в NewOrder-Single передается в зависимости от значения OrdType(40) (для рыночных и средневзвешенных заявок 44=0 либо отсутствует вовсе, иначе заявка не будет выставлена).</w:t>
      </w:r>
    </w:p>
    <w:p w:rsidR="00000000" w:rsidDel="00000000" w:rsidP="00000000" w:rsidRDefault="00000000" w:rsidRPr="00000000" w14:paraId="00000023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color w:val="222222"/>
          <w:sz w:val="30"/>
          <w:szCs w:val="30"/>
        </w:rPr>
      </w:pPr>
      <w:bookmarkStart w:colFirst="0" w:colLast="0" w:name="_e8s22ovq9zdn" w:id="1"/>
      <w:bookmarkEnd w:id="1"/>
      <w:r w:rsidDel="00000000" w:rsidR="00000000" w:rsidRPr="00000000">
        <w:rPr>
          <w:color w:val="222222"/>
          <w:sz w:val="30"/>
          <w:szCs w:val="30"/>
          <w:rtl w:val="0"/>
        </w:rPr>
        <w:t xml:space="preserve">Реализация</w:t>
      </w:r>
    </w:p>
    <w:p w:rsidR="00000000" w:rsidDel="00000000" w:rsidP="00000000" w:rsidRDefault="00000000" w:rsidRPr="00000000" w14:paraId="00000025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Исходная задача разбита на несколько подзадач, решение которых реализуется множеством классов. Количество связей я попытался сделать минимальным.</w:t>
      </w:r>
    </w:p>
    <w:p w:rsidR="00000000" w:rsidDel="00000000" w:rsidP="00000000" w:rsidRDefault="00000000" w:rsidRPr="00000000" w14:paraId="00000026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MessageFormatter — реализует методы, связанные с форматированием и созданием уже готовой строки запроса.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InputProcessor – обработчик входящих сообщений, содержит объекты классов SystemInputProcessor и ClientInputProcessor, одному из которых, в зависимости от типа сообщения, оно направляется.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OutputProcessor – занимается формированием и передачей сообщения объекту класса TCPClient, который, в свою очередь, предназначен для осуществления TCP-соединения и передачи/получения сообщений(на уровне сокетов).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OrderManager – обрабатывает ответы на запросы на выставление/снятие заявок.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FIX44 – класс, выступающий интерфейсом, с помощью которого пользователь может обращаться к методам остальных классов.</w:t>
      </w:r>
    </w:p>
    <w:p w:rsidR="00000000" w:rsidDel="00000000" w:rsidP="00000000" w:rsidRDefault="00000000" w:rsidRPr="00000000" w14:paraId="0000002C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color w:val="222222"/>
          <w:sz w:val="30"/>
          <w:szCs w:val="30"/>
        </w:rPr>
      </w:pPr>
      <w:bookmarkStart w:colFirst="0" w:colLast="0" w:name="_1gjmmiii7elz" w:id="2"/>
      <w:bookmarkEnd w:id="2"/>
      <w:r w:rsidDel="00000000" w:rsidR="00000000" w:rsidRPr="00000000">
        <w:rPr>
          <w:color w:val="222222"/>
          <w:sz w:val="30"/>
          <w:szCs w:val="30"/>
          <w:rtl w:val="0"/>
        </w:rPr>
        <w:t xml:space="preserve">Описание процесса работы программы</w:t>
      </w:r>
    </w:p>
    <w:p w:rsidR="00000000" w:rsidDel="00000000" w:rsidP="00000000" w:rsidRDefault="00000000" w:rsidRPr="00000000" w14:paraId="00000030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После создания объекта класса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FIX44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происходит инициализация сессии (прежде всего это означает создание TCP соединения и инициализацию атрибутов) посредством вызова метода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FIX44Init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которому необходимо передать ID отправителя (логин), ID, IP и порт принимающей стороны.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Чтобы залогиниться и начать обмен сообщениями, вызывается метод Logon, которому передаются пароль, а также значения полей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HeartBtInt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ResetSeqNum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(по умолчанию они имеют значения ''2'' и ''Y'' соответственно).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вызове Logon происходят две важные вещи: во-первых, посылается соответствующее сообщение принимающей стороне, во вторых, создается вспомогательный поток, который, работая в бесконечном цикле, проверяет буфер на наличие входящих сообщений и при получении направляет их обработчику.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Теперь наша программа может ''слышать''. А значит, с периодичностью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HeartBtInt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она будет получать сообщения типа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HeartBeat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TestRequest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на последние отвечая встречным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HeartBeat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сообщением.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Для выставления и снятия заявок нужно использовать методы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NewOrderSingle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OrderCancelRequest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которые принимают в качестве аргументов указатели на структуры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NewOrder_sngl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OrderCancel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соответственно. В обоих случаях, при удачном выполнении операции, в ответ будет получено сообщение типа Execution Report, которое парсится и записывается в структуру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FIX44::OrdMan.LastChangedOrder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(метод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LastChangedOrder()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возвращает копию), либо, если запрос на снятие заявки не был принят, будет получено сообщение типа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OrderCancelReject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записана структура</w:t>
      </w:r>
    </w:p>
    <w:p w:rsidR="00000000" w:rsidDel="00000000" w:rsidP="00000000" w:rsidRDefault="00000000" w:rsidRPr="00000000" w14:paraId="00000036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FIX44::OrdMan.LastRejectedCancel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LastRejectedCancel()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возвращает копию). Следует обратить внимание, что в памяти хранятся только последние принятые ответы, и в целом класс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OrderManager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необходимо доработать в соответствии с практическими нуждами.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Для корректного завершения сессии следует использовать метод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Logout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который посылает соответствующее сообщение и останавливает слушающий поток.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Помимо прочего, у пользователя есть возможность логировать входящие и исходящие сообщения, для этого необходимо создать файл с именем FIX_vars.inf в той же директории, в которой находится исполняемая программа, и задать переменные Log_flag = true, Log_path = [путь, в котором будет находиться лог]. После каждого параметра необходимо ставить «;»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