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11146230"/>
        <w:docPartObj>
          <w:docPartGallery w:val="Cover Pages"/>
          <w:docPartUnique/>
        </w:docPartObj>
      </w:sdtPr>
      <w:sdtContent>
        <w:p w14:paraId="063A979A" w14:textId="77777777" w:rsidR="007E51A2" w:rsidRDefault="007E51A2"/>
        <w:p w14:paraId="10D6A92B" w14:textId="77777777" w:rsidR="007E51A2" w:rsidRDefault="007E51A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92869D8" wp14:editId="3E7151D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1359535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Metin Kutusu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7DF41F" w14:textId="77777777" w:rsidR="007E51A2" w:rsidRDefault="007E51A2">
                                <w:pPr>
                                  <w:pStyle w:val="AralkYok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Başlık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7206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Garmin GTN 750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Altyazı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90B4C4F" w14:textId="77777777" w:rsidR="007E51A2" w:rsidRDefault="0087206B">
                                    <w:pPr>
                                      <w:pStyle w:val="AralkYok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SDD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Yaza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17B6711" w14:textId="3CBF916F" w:rsidR="007E51A2" w:rsidRDefault="00783EF2">
                                    <w:pPr>
                                      <w:pStyle w:val="AralkYok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Halil Temurtaş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92869D8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CmBsp8egIAAFs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14:paraId="767DF41F" w14:textId="77777777" w:rsidR="007E51A2" w:rsidRDefault="007E51A2">
                          <w:pPr>
                            <w:pStyle w:val="AralkYok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Başlık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7206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Garmin GTN 750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Altyazı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90B4C4F" w14:textId="77777777" w:rsidR="007E51A2" w:rsidRDefault="0087206B">
                              <w:pPr>
                                <w:pStyle w:val="AralkYok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SDD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Yaza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17B6711" w14:textId="3CBF916F" w:rsidR="007E51A2" w:rsidRDefault="00783EF2">
                              <w:pPr>
                                <w:pStyle w:val="AralkYok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Halil Temurtaş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5DA529" wp14:editId="4F95D9A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Dikdörtgen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ıl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79F484" w14:textId="77777777" w:rsidR="007E51A2" w:rsidRDefault="0087206B">
                                    <w:pPr>
                                      <w:pStyle w:val="AralkYok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C5DA529" id="Dikdörtgen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M4I3lK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ıl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79F484" w14:textId="77777777" w:rsidR="007E51A2" w:rsidRDefault="0087206B">
                              <w:pPr>
                                <w:pStyle w:val="AralkYok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tr-TR"/>
        </w:rPr>
        <w:id w:val="-18412226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16248F45" w14:textId="77777777" w:rsidR="007E51A2" w:rsidRDefault="007E51A2">
          <w:pPr>
            <w:pStyle w:val="TBal"/>
          </w:pPr>
          <w:r>
            <w:rPr>
              <w:lang w:val="tr-TR"/>
            </w:rPr>
            <w:t>İçindekiler</w:t>
          </w:r>
        </w:p>
        <w:p w14:paraId="139909D5" w14:textId="46A0AAC1" w:rsidR="0087206B" w:rsidRDefault="007E51A2">
          <w:pPr>
            <w:pStyle w:val="T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tr-TR"/>
            </w:rPr>
            <w:fldChar w:fldCharType="begin"/>
          </w:r>
          <w:r>
            <w:rPr>
              <w:b/>
              <w:bCs/>
              <w:lang w:val="tr-TR"/>
            </w:rPr>
            <w:instrText xml:space="preserve"> TOC \o "1-3" \h \z \u </w:instrText>
          </w:r>
          <w:r>
            <w:rPr>
              <w:b/>
              <w:bCs/>
              <w:lang w:val="tr-TR"/>
            </w:rPr>
            <w:fldChar w:fldCharType="separate"/>
          </w:r>
          <w:hyperlink w:anchor="_Toc534368149" w:history="1">
            <w:r w:rsidR="0087206B" w:rsidRPr="00724EBB">
              <w:rPr>
                <w:rStyle w:val="Kpr"/>
                <w:noProof/>
              </w:rPr>
              <w:t>1.</w:t>
            </w:r>
            <w:r w:rsidR="0087206B">
              <w:rPr>
                <w:rFonts w:eastAsiaTheme="minorEastAsia"/>
                <w:noProof/>
              </w:rPr>
              <w:tab/>
            </w:r>
            <w:r w:rsidR="0087206B" w:rsidRPr="00724EBB">
              <w:rPr>
                <w:rStyle w:val="Kpr"/>
                <w:noProof/>
              </w:rPr>
              <w:t>Introduction</w:t>
            </w:r>
            <w:r w:rsidR="0087206B">
              <w:rPr>
                <w:noProof/>
                <w:webHidden/>
              </w:rPr>
              <w:tab/>
            </w:r>
            <w:r w:rsidR="0087206B">
              <w:rPr>
                <w:noProof/>
                <w:webHidden/>
              </w:rPr>
              <w:fldChar w:fldCharType="begin"/>
            </w:r>
            <w:r w:rsidR="0087206B">
              <w:rPr>
                <w:noProof/>
                <w:webHidden/>
              </w:rPr>
              <w:instrText xml:space="preserve"> PAGEREF _Toc534368149 \h </w:instrText>
            </w:r>
            <w:r w:rsidR="0087206B">
              <w:rPr>
                <w:noProof/>
                <w:webHidden/>
              </w:rPr>
            </w:r>
            <w:r w:rsidR="0087206B">
              <w:rPr>
                <w:noProof/>
                <w:webHidden/>
              </w:rPr>
              <w:fldChar w:fldCharType="separate"/>
            </w:r>
            <w:r w:rsidR="00783EF2">
              <w:rPr>
                <w:noProof/>
                <w:webHidden/>
              </w:rPr>
              <w:t>2</w:t>
            </w:r>
            <w:r w:rsidR="0087206B">
              <w:rPr>
                <w:noProof/>
                <w:webHidden/>
              </w:rPr>
              <w:fldChar w:fldCharType="end"/>
            </w:r>
          </w:hyperlink>
        </w:p>
        <w:p w14:paraId="711AF9F5" w14:textId="56DB24C6" w:rsidR="0087206B" w:rsidRDefault="0087206B">
          <w:pPr>
            <w:pStyle w:val="T1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534368150" w:history="1">
            <w:r w:rsidRPr="00724EBB">
              <w:rPr>
                <w:rStyle w:val="Kpr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724EBB">
              <w:rPr>
                <w:rStyle w:val="Kpr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_Toc534368150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E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41415" w14:textId="1FB07B3E" w:rsidR="0087206B" w:rsidRDefault="0087206B">
          <w:pPr>
            <w:pStyle w:val="T1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534368151" w:history="1">
            <w:r w:rsidRPr="00724EBB">
              <w:rPr>
                <w:rStyle w:val="Kpr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724EBB">
              <w:rPr>
                <w:rStyle w:val="Kpr"/>
                <w:noProof/>
              </w:rPr>
              <w:t>Applicability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_Toc534368151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E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328A4" w14:textId="29B2CCEE" w:rsidR="0087206B" w:rsidRDefault="0087206B">
          <w:pPr>
            <w:pStyle w:val="T1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534368152" w:history="1">
            <w:r w:rsidRPr="00724EBB">
              <w:rPr>
                <w:rStyle w:val="Kpr"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724EBB">
              <w:rPr>
                <w:rStyle w:val="Kpr"/>
                <w:noProof/>
              </w:rPr>
              <w:t>Equipment Covered by This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_Toc534368152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E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B1290" w14:textId="1D2CAB3D" w:rsidR="0087206B" w:rsidRDefault="0087206B">
          <w:pPr>
            <w:pStyle w:val="T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34368153" w:history="1">
            <w:r w:rsidRPr="00724EBB">
              <w:rPr>
                <w:rStyle w:val="Kpr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24EBB">
              <w:rPr>
                <w:rStyle w:val="Kpr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_Toc534368153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E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4093C" w14:textId="2A4C3A7D" w:rsidR="0087206B" w:rsidRDefault="0087206B">
          <w:pPr>
            <w:pStyle w:val="T1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534368154" w:history="1">
            <w:r w:rsidRPr="00724EBB">
              <w:rPr>
                <w:rStyle w:val="Kpr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724EBB">
              <w:rPr>
                <w:rStyle w:val="Kpr"/>
                <w:noProof/>
              </w:rPr>
              <w:t>List of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_Toc534368154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E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3246E" w14:textId="64FABAB8" w:rsidR="0087206B" w:rsidRDefault="0087206B">
          <w:pPr>
            <w:pStyle w:val="T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34368155" w:history="1">
            <w:r w:rsidRPr="00724EBB">
              <w:rPr>
                <w:rStyle w:val="Kpr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24EBB">
              <w:rPr>
                <w:rStyle w:val="Kpr"/>
                <w:noProof/>
              </w:rPr>
              <w:t>Applicability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_Toc534368155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E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95D70" w14:textId="24488306" w:rsidR="0087206B" w:rsidRDefault="0087206B">
          <w:pPr>
            <w:pStyle w:val="T1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534368156" w:history="1">
            <w:r w:rsidRPr="00724EBB">
              <w:rPr>
                <w:rStyle w:val="Kpr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724EBB">
              <w:rPr>
                <w:rStyle w:val="Kpr"/>
                <w:noProof/>
              </w:rPr>
              <w:t>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_Toc534368156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E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2647C" w14:textId="376F7A54" w:rsidR="0087206B" w:rsidRDefault="0087206B">
          <w:pPr>
            <w:pStyle w:val="T1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534368157" w:history="1">
            <w:r w:rsidRPr="00724EBB">
              <w:rPr>
                <w:rStyle w:val="Kpr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724EBB">
              <w:rPr>
                <w:rStyle w:val="Kpr"/>
                <w:noProof/>
              </w:rPr>
              <w:t>Reference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_Toc534368157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E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5B7E0" w14:textId="0F88FD29" w:rsidR="0087206B" w:rsidRDefault="0087206B">
          <w:pPr>
            <w:pStyle w:val="T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34368158" w:history="1">
            <w:r w:rsidRPr="00724EBB">
              <w:rPr>
                <w:rStyle w:val="Kpr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24EBB">
              <w:rPr>
                <w:rStyle w:val="Kpr"/>
                <w:noProof/>
              </w:rPr>
              <w:t>System Design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_Toc534368158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E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BC325" w14:textId="5888A695" w:rsidR="0087206B" w:rsidRDefault="0087206B">
          <w:pPr>
            <w:pStyle w:val="T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34368159" w:history="1">
            <w:r w:rsidRPr="00724EBB">
              <w:rPr>
                <w:rStyle w:val="Kpr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724EBB">
              <w:rPr>
                <w:rStyle w:val="Kpr"/>
                <w:noProof/>
              </w:rPr>
              <w:t>System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_Toc534368159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E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A5A2E" w14:textId="72E0E3D6" w:rsidR="0087206B" w:rsidRDefault="0087206B">
          <w:pPr>
            <w:pStyle w:val="T1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534368160" w:history="1">
            <w:r w:rsidRPr="00724EBB">
              <w:rPr>
                <w:rStyle w:val="Kpr"/>
                <w:noProof/>
              </w:rPr>
              <w:t>5.1.</w:t>
            </w:r>
            <w:r>
              <w:rPr>
                <w:rFonts w:eastAsiaTheme="minorEastAsia"/>
                <w:noProof/>
              </w:rPr>
              <w:tab/>
            </w:r>
            <w:r w:rsidRPr="00724EBB">
              <w:rPr>
                <w:rStyle w:val="Kpr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_Toc534368160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E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25460" w14:textId="4042B4A0" w:rsidR="0087206B" w:rsidRDefault="0087206B">
          <w:pPr>
            <w:pStyle w:val="T1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534368161" w:history="1">
            <w:r w:rsidRPr="00724EBB">
              <w:rPr>
                <w:rStyle w:val="Kpr"/>
                <w:noProof/>
              </w:rPr>
              <w:t>5.2.</w:t>
            </w:r>
            <w:r>
              <w:rPr>
                <w:rFonts w:eastAsiaTheme="minorEastAsia"/>
                <w:noProof/>
              </w:rPr>
              <w:tab/>
            </w:r>
            <w:r w:rsidRPr="00724EBB">
              <w:rPr>
                <w:rStyle w:val="Kpr"/>
                <w:noProof/>
              </w:rPr>
              <w:t>Allocation of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_Toc534368161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EF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BD386" w14:textId="70415837" w:rsidR="0087206B" w:rsidRDefault="0087206B">
          <w:pPr>
            <w:pStyle w:val="T1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534368162" w:history="1">
            <w:r w:rsidRPr="00724EBB">
              <w:rPr>
                <w:rStyle w:val="Kpr"/>
                <w:noProof/>
              </w:rPr>
              <w:t>5.3.</w:t>
            </w:r>
            <w:r>
              <w:rPr>
                <w:rFonts w:eastAsiaTheme="minorEastAsia"/>
                <w:noProof/>
              </w:rPr>
              <w:tab/>
            </w:r>
            <w:r w:rsidRPr="00724EBB">
              <w:rPr>
                <w:rStyle w:val="Kpr"/>
                <w:noProof/>
              </w:rPr>
              <w:t>General Characteristics of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_Toc534368162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EF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E7DD8" w14:textId="21B2E158" w:rsidR="0087206B" w:rsidRDefault="0087206B">
          <w:pPr>
            <w:pStyle w:val="T1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534368163" w:history="1">
            <w:r w:rsidRPr="00724EBB">
              <w:rPr>
                <w:rStyle w:val="Kpr"/>
                <w:noProof/>
              </w:rPr>
              <w:t>5.4.</w:t>
            </w:r>
            <w:r>
              <w:rPr>
                <w:rFonts w:eastAsiaTheme="minorEastAsia"/>
                <w:noProof/>
              </w:rPr>
              <w:tab/>
            </w:r>
            <w:r w:rsidRPr="00724EBB">
              <w:rPr>
                <w:rStyle w:val="Kpr"/>
                <w:noProof/>
              </w:rPr>
              <w:t>Operation/Control and Indicating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_Toc534368163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EF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E89DB" w14:textId="3276082E" w:rsidR="0087206B" w:rsidRDefault="0087206B">
          <w:pPr>
            <w:pStyle w:val="T1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534368164" w:history="1">
            <w:r w:rsidRPr="00724EBB">
              <w:rPr>
                <w:rStyle w:val="Kpr"/>
                <w:noProof/>
              </w:rPr>
              <w:t>5.5.</w:t>
            </w:r>
            <w:r>
              <w:rPr>
                <w:rFonts w:eastAsiaTheme="minorEastAsia"/>
                <w:noProof/>
              </w:rPr>
              <w:tab/>
            </w:r>
            <w:r w:rsidRPr="00724EBB">
              <w:rPr>
                <w:rStyle w:val="Kpr"/>
                <w:noProof/>
              </w:rPr>
              <w:t>Provisions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_Toc534368164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EF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B6DDA" w14:textId="16254E4A" w:rsidR="0087206B" w:rsidRDefault="0087206B">
          <w:pPr>
            <w:pStyle w:val="T1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534368165" w:history="1">
            <w:r w:rsidRPr="00724EBB">
              <w:rPr>
                <w:rStyle w:val="Kpr"/>
                <w:noProof/>
              </w:rPr>
              <w:t>5.6.</w:t>
            </w:r>
            <w:r>
              <w:rPr>
                <w:rFonts w:eastAsiaTheme="minorEastAsia"/>
                <w:noProof/>
              </w:rPr>
              <w:tab/>
            </w:r>
            <w:r w:rsidRPr="00724EBB">
              <w:rPr>
                <w:rStyle w:val="Kpr"/>
                <w:noProof/>
              </w:rPr>
              <w:t>Installation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_Toc534368165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EF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20F20" w14:textId="1E9A8D0E" w:rsidR="0087206B" w:rsidRDefault="0087206B">
          <w:pPr>
            <w:pStyle w:val="T1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534368166" w:history="1">
            <w:r w:rsidRPr="00724EBB">
              <w:rPr>
                <w:rStyle w:val="Kpr"/>
                <w:noProof/>
              </w:rPr>
              <w:t>5.7.</w:t>
            </w:r>
            <w:r>
              <w:rPr>
                <w:rFonts w:eastAsiaTheme="minorEastAsia"/>
                <w:noProof/>
              </w:rPr>
              <w:tab/>
            </w:r>
            <w:r w:rsidRPr="00724EBB">
              <w:rPr>
                <w:rStyle w:val="Kpr"/>
                <w:noProof/>
              </w:rPr>
              <w:t>Interface Requirements for the Other Systems and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_Toc534368166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EF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B0AAD" w14:textId="7A864594" w:rsidR="0087206B" w:rsidRDefault="0087206B">
          <w:pPr>
            <w:pStyle w:val="T1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534368167" w:history="1">
            <w:r w:rsidRPr="00724EBB">
              <w:rPr>
                <w:rStyle w:val="Kpr"/>
                <w:noProof/>
              </w:rPr>
              <w:t>5.8.</w:t>
            </w:r>
            <w:r>
              <w:rPr>
                <w:rFonts w:eastAsiaTheme="minorEastAsia"/>
                <w:noProof/>
              </w:rPr>
              <w:tab/>
            </w:r>
            <w:r w:rsidRPr="00724EBB">
              <w:rPr>
                <w:rStyle w:val="Kpr"/>
                <w:noProof/>
              </w:rPr>
              <w:t>Additional Definition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_Toc534368167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EF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576B2" w14:textId="7EBF84F1" w:rsidR="0087206B" w:rsidRDefault="0087206B">
          <w:pPr>
            <w:pStyle w:val="T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34368168" w:history="1">
            <w:r w:rsidRPr="00724EBB">
              <w:rPr>
                <w:rStyle w:val="Kpr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724EBB">
              <w:rPr>
                <w:rStyle w:val="Kpr"/>
                <w:noProof/>
              </w:rPr>
              <w:t>System Behavior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_Toc534368168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EF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7816E" w14:textId="77777777" w:rsidR="007E51A2" w:rsidRDefault="007E51A2">
          <w:r>
            <w:rPr>
              <w:b/>
              <w:bCs/>
              <w:lang w:val="tr-TR"/>
            </w:rPr>
            <w:fldChar w:fldCharType="end"/>
          </w:r>
        </w:p>
      </w:sdtContent>
    </w:sdt>
    <w:p w14:paraId="078D089E" w14:textId="77777777" w:rsidR="009F123A" w:rsidRDefault="009F123A"/>
    <w:p w14:paraId="48905CF4" w14:textId="77777777" w:rsidR="007E51A2" w:rsidRDefault="007E51A2"/>
    <w:p w14:paraId="654AE863" w14:textId="77777777" w:rsidR="007E51A2" w:rsidRDefault="007E51A2"/>
    <w:p w14:paraId="05C1FF73" w14:textId="77777777" w:rsidR="0087206B" w:rsidRDefault="0087206B"/>
    <w:p w14:paraId="7E719E50" w14:textId="77777777" w:rsidR="0087206B" w:rsidRDefault="0087206B"/>
    <w:p w14:paraId="67D36476" w14:textId="77777777" w:rsidR="0087206B" w:rsidRDefault="0087206B"/>
    <w:p w14:paraId="33C1F762" w14:textId="77777777" w:rsidR="0087206B" w:rsidRDefault="0087206B"/>
    <w:p w14:paraId="333C2F63" w14:textId="77777777" w:rsidR="0087206B" w:rsidRDefault="0087206B"/>
    <w:p w14:paraId="26F2B911" w14:textId="77777777" w:rsidR="007E51A2" w:rsidRDefault="007E51A2" w:rsidP="007E51A2">
      <w:pPr>
        <w:pStyle w:val="Balk1"/>
        <w:numPr>
          <w:ilvl w:val="0"/>
          <w:numId w:val="1"/>
        </w:numPr>
      </w:pPr>
      <w:bookmarkStart w:id="0" w:name="_Toc534368149"/>
      <w:r>
        <w:lastRenderedPageBreak/>
        <w:t>Introduction</w:t>
      </w:r>
      <w:bookmarkEnd w:id="0"/>
    </w:p>
    <w:p w14:paraId="48B27B52" w14:textId="77777777" w:rsidR="007E51A2" w:rsidRDefault="007E51A2" w:rsidP="007E51A2">
      <w:pPr>
        <w:pStyle w:val="Balk1"/>
        <w:numPr>
          <w:ilvl w:val="1"/>
          <w:numId w:val="1"/>
        </w:numPr>
        <w:rPr>
          <w:sz w:val="28"/>
        </w:rPr>
      </w:pPr>
      <w:bookmarkStart w:id="1" w:name="_Toc534368150"/>
      <w:r w:rsidRPr="007E51A2">
        <w:rPr>
          <w:sz w:val="28"/>
        </w:rPr>
        <w:t>General</w:t>
      </w:r>
      <w:bookmarkEnd w:id="1"/>
    </w:p>
    <w:p w14:paraId="0231D0D5" w14:textId="77777777" w:rsidR="007E51A2" w:rsidRDefault="007E51A2" w:rsidP="007E51A2"/>
    <w:p w14:paraId="4C253F43" w14:textId="77777777" w:rsidR="0087206B" w:rsidRPr="00F52F34" w:rsidRDefault="0087206B" w:rsidP="0087206B">
      <w:pPr>
        <w:pStyle w:val="ListeParagraf"/>
        <w:ind w:left="360"/>
      </w:pPr>
      <w:bookmarkStart w:id="2" w:name="_Toc534368151"/>
      <w:r>
        <w:t xml:space="preserve">GTN 750 from Garmin is a </w:t>
      </w:r>
      <w:r w:rsidRPr="00F52F34">
        <w:t>GPS/NAV/COMM multifunction display system</w:t>
      </w:r>
      <w:r>
        <w:t xml:space="preserve"> which can </w:t>
      </w:r>
      <w:r w:rsidRPr="00F52F34">
        <w:t xml:space="preserve">feature </w:t>
      </w:r>
      <w:r>
        <w:t xml:space="preserve">things </w:t>
      </w:r>
      <w:r w:rsidRPr="00F52F34">
        <w:t xml:space="preserve">such as graphical flight planning, terrain mapping, air traffic viewing, detailed geo-referenced charting, satellite weather reporting. </w:t>
      </w:r>
      <w:r>
        <w:t>With it is</w:t>
      </w:r>
      <w:r w:rsidRPr="00F52F34">
        <w:t xml:space="preserve"> 6</w:t>
      </w:r>
      <w:r>
        <w:t>”</w:t>
      </w:r>
      <w:r w:rsidRPr="00F52F34">
        <w:t xml:space="preserve"> tall touchscreen display that allows for easy access menu options</w:t>
      </w:r>
      <w:r>
        <w:t xml:space="preserve"> </w:t>
      </w:r>
      <w:r w:rsidRPr="00F52F34">
        <w:t>and high detailed graphics</w:t>
      </w:r>
      <w:r>
        <w:t xml:space="preserve">, it is very preferable over other navigation solutions. Garmin GTN 750 can be seen from Figure </w:t>
      </w:r>
      <w:r w:rsidR="004E0393">
        <w:t>1</w:t>
      </w:r>
      <w:r>
        <w:t>.</w:t>
      </w:r>
    </w:p>
    <w:p w14:paraId="4BF8DCE9" w14:textId="77777777" w:rsidR="0087206B" w:rsidRDefault="0087206B" w:rsidP="004E0393">
      <w:pPr>
        <w:pStyle w:val="ListeParagraf"/>
        <w:keepNext/>
        <w:ind w:left="360"/>
      </w:pPr>
    </w:p>
    <w:p w14:paraId="253FB2E2" w14:textId="77777777" w:rsidR="0087206B" w:rsidRDefault="0087206B" w:rsidP="004E0393">
      <w:pPr>
        <w:pStyle w:val="ListeParagraf"/>
        <w:keepNext/>
        <w:ind w:left="360"/>
        <w:jc w:val="center"/>
      </w:pPr>
      <w:r>
        <w:rPr>
          <w:noProof/>
        </w:rPr>
        <w:drawing>
          <wp:inline distT="0" distB="0" distL="0" distR="0" wp14:anchorId="226AE5EE" wp14:editId="7A039527">
            <wp:extent cx="3325910" cy="3186093"/>
            <wp:effectExtent l="0" t="0" r="8255" b="0"/>
            <wp:docPr id="15" name="Resim 15" descr="https://static.garmincdn.com/en/products/010-00820-50/g/cf-lg-b5662f3f-1bf2-4e20-bd4c-6d7a434ecd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garmincdn.com/en/products/010-00820-50/g/cf-lg-b5662f3f-1bf2-4e20-bd4c-6d7a434ecd3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6" t="6906" r="7440" b="11041"/>
                    <a:stretch/>
                  </pic:blipFill>
                  <pic:spPr bwMode="auto">
                    <a:xfrm>
                      <a:off x="0" y="0"/>
                      <a:ext cx="3329858" cy="318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E5295" w14:textId="522D2DF6" w:rsidR="0087206B" w:rsidRDefault="0087206B" w:rsidP="004E0393">
      <w:pPr>
        <w:pStyle w:val="ResimYazs"/>
        <w:ind w:left="360"/>
        <w:jc w:val="center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783EF2">
        <w:rPr>
          <w:noProof/>
        </w:rPr>
        <w:t>1</w:t>
      </w:r>
      <w:r>
        <w:rPr>
          <w:noProof/>
        </w:rPr>
        <w:fldChar w:fldCharType="end"/>
      </w:r>
      <w:r>
        <w:t xml:space="preserve"> Garmin GTN750</w:t>
      </w:r>
    </w:p>
    <w:p w14:paraId="7B72E6BB" w14:textId="77777777" w:rsidR="007E51A2" w:rsidRDefault="007E51A2" w:rsidP="007E51A2">
      <w:pPr>
        <w:pStyle w:val="Balk1"/>
        <w:numPr>
          <w:ilvl w:val="1"/>
          <w:numId w:val="1"/>
        </w:numPr>
        <w:rPr>
          <w:sz w:val="28"/>
        </w:rPr>
      </w:pPr>
      <w:r w:rsidRPr="007E51A2">
        <w:rPr>
          <w:sz w:val="28"/>
        </w:rPr>
        <w:t>Applicability</w:t>
      </w:r>
      <w:bookmarkEnd w:id="2"/>
      <w:r w:rsidRPr="007E51A2">
        <w:rPr>
          <w:sz w:val="28"/>
        </w:rPr>
        <w:tab/>
      </w:r>
    </w:p>
    <w:p w14:paraId="020A9484" w14:textId="77777777" w:rsidR="007E51A2" w:rsidRPr="007E51A2" w:rsidRDefault="007E51A2" w:rsidP="007E51A2">
      <w:pPr>
        <w:ind w:firstLine="360"/>
      </w:pPr>
      <w:r>
        <w:t>-</w:t>
      </w:r>
    </w:p>
    <w:p w14:paraId="6AF033BD" w14:textId="77777777" w:rsidR="007E51A2" w:rsidRDefault="007E51A2" w:rsidP="007E51A2">
      <w:pPr>
        <w:pStyle w:val="Balk1"/>
        <w:numPr>
          <w:ilvl w:val="1"/>
          <w:numId w:val="1"/>
        </w:numPr>
        <w:rPr>
          <w:sz w:val="28"/>
        </w:rPr>
      </w:pPr>
      <w:bookmarkStart w:id="3" w:name="_Toc534368152"/>
      <w:r w:rsidRPr="007E51A2">
        <w:rPr>
          <w:sz w:val="28"/>
        </w:rPr>
        <w:t>Equipment Covered by This Specification</w:t>
      </w:r>
      <w:bookmarkEnd w:id="3"/>
    </w:p>
    <w:p w14:paraId="1BFDC4D0" w14:textId="77777777" w:rsidR="007E51A2" w:rsidRPr="007E51A2" w:rsidRDefault="007E51A2" w:rsidP="007E51A2">
      <w:pPr>
        <w:ind w:left="792"/>
      </w:pPr>
      <w:r>
        <w:t>This document covers the details of Garmin GTN750.</w:t>
      </w:r>
    </w:p>
    <w:p w14:paraId="7174205F" w14:textId="77777777" w:rsidR="007E51A2" w:rsidRDefault="007E51A2" w:rsidP="007E51A2">
      <w:pPr>
        <w:pStyle w:val="Balk1"/>
        <w:numPr>
          <w:ilvl w:val="0"/>
          <w:numId w:val="1"/>
        </w:numPr>
      </w:pPr>
      <w:bookmarkStart w:id="4" w:name="_Toc534368153"/>
      <w:r>
        <w:t>Glossary</w:t>
      </w:r>
      <w:bookmarkEnd w:id="4"/>
    </w:p>
    <w:p w14:paraId="0F0AE14A" w14:textId="77777777" w:rsidR="007E51A2" w:rsidRDefault="007E51A2" w:rsidP="007E51A2">
      <w:pPr>
        <w:pStyle w:val="Balk1"/>
        <w:numPr>
          <w:ilvl w:val="1"/>
          <w:numId w:val="1"/>
        </w:numPr>
        <w:rPr>
          <w:sz w:val="28"/>
        </w:rPr>
      </w:pPr>
      <w:bookmarkStart w:id="5" w:name="_Toc534368154"/>
      <w:r w:rsidRPr="007E51A2">
        <w:rPr>
          <w:sz w:val="28"/>
        </w:rPr>
        <w:t>List of Abbreviations</w:t>
      </w:r>
      <w:bookmarkEnd w:id="5"/>
    </w:p>
    <w:p w14:paraId="2F718244" w14:textId="77777777" w:rsidR="007E51A2" w:rsidRPr="007E51A2" w:rsidRDefault="004E0393" w:rsidP="004E0393">
      <w:pPr>
        <w:pStyle w:val="ListeParagraf"/>
        <w:numPr>
          <w:ilvl w:val="0"/>
          <w:numId w:val="3"/>
        </w:numPr>
      </w:pPr>
      <w:r>
        <w:t>Will be filled after the completion of the document.</w:t>
      </w:r>
    </w:p>
    <w:p w14:paraId="309F2EE4" w14:textId="77777777" w:rsidR="007E51A2" w:rsidRDefault="007E51A2" w:rsidP="007E51A2">
      <w:pPr>
        <w:pStyle w:val="Balk1"/>
        <w:numPr>
          <w:ilvl w:val="0"/>
          <w:numId w:val="1"/>
        </w:numPr>
      </w:pPr>
      <w:bookmarkStart w:id="6" w:name="_Toc534368155"/>
      <w:r>
        <w:t>Applicability</w:t>
      </w:r>
      <w:bookmarkEnd w:id="6"/>
    </w:p>
    <w:p w14:paraId="65D69F8B" w14:textId="77777777" w:rsidR="007E51A2" w:rsidRPr="007E51A2" w:rsidRDefault="007E51A2" w:rsidP="007E51A2">
      <w:pPr>
        <w:pStyle w:val="ListeParagraf"/>
        <w:numPr>
          <w:ilvl w:val="0"/>
          <w:numId w:val="2"/>
        </w:numPr>
      </w:pPr>
    </w:p>
    <w:p w14:paraId="75B3729B" w14:textId="77777777" w:rsidR="007E51A2" w:rsidRDefault="007E51A2" w:rsidP="007E51A2">
      <w:pPr>
        <w:pStyle w:val="Balk1"/>
        <w:numPr>
          <w:ilvl w:val="1"/>
          <w:numId w:val="1"/>
        </w:numPr>
        <w:rPr>
          <w:sz w:val="28"/>
        </w:rPr>
      </w:pPr>
      <w:bookmarkStart w:id="7" w:name="_Toc534368156"/>
      <w:r w:rsidRPr="007E51A2">
        <w:rPr>
          <w:sz w:val="28"/>
        </w:rPr>
        <w:lastRenderedPageBreak/>
        <w:t>Reference Documents</w:t>
      </w:r>
      <w:bookmarkEnd w:id="7"/>
    </w:p>
    <w:p w14:paraId="00409FB8" w14:textId="77777777" w:rsidR="007E51A2" w:rsidRDefault="007E51A2" w:rsidP="007E51A2">
      <w:pPr>
        <w:ind w:left="360"/>
      </w:pPr>
      <w:r>
        <w:t>Garmin GTN 750 Pilot’s Guide</w:t>
      </w:r>
    </w:p>
    <w:p w14:paraId="4A3C0F9D" w14:textId="77777777" w:rsidR="007E51A2" w:rsidRPr="007E51A2" w:rsidRDefault="007E51A2" w:rsidP="007E51A2">
      <w:pPr>
        <w:ind w:left="360"/>
      </w:pPr>
      <w:r>
        <w:t>Garmin GTN 750 System Maintenance Document</w:t>
      </w:r>
    </w:p>
    <w:p w14:paraId="7D2FD598" w14:textId="77777777" w:rsidR="007E51A2" w:rsidRDefault="007E51A2" w:rsidP="007E51A2">
      <w:pPr>
        <w:pStyle w:val="Balk1"/>
        <w:numPr>
          <w:ilvl w:val="1"/>
          <w:numId w:val="1"/>
        </w:numPr>
        <w:rPr>
          <w:sz w:val="28"/>
        </w:rPr>
      </w:pPr>
      <w:bookmarkStart w:id="8" w:name="_Toc534368157"/>
      <w:r w:rsidRPr="007E51A2">
        <w:rPr>
          <w:sz w:val="28"/>
        </w:rPr>
        <w:t>Reference Standards</w:t>
      </w:r>
      <w:bookmarkEnd w:id="8"/>
    </w:p>
    <w:p w14:paraId="2F223576" w14:textId="77777777" w:rsidR="007E51A2" w:rsidRDefault="007E51A2" w:rsidP="007E51A2">
      <w:pPr>
        <w:ind w:left="360"/>
      </w:pPr>
      <w:r>
        <w:t>CS VLA</w:t>
      </w:r>
    </w:p>
    <w:p w14:paraId="4E69B27A" w14:textId="77777777" w:rsidR="007E51A2" w:rsidRPr="007E51A2" w:rsidRDefault="007E51A2" w:rsidP="007E51A2">
      <w:pPr>
        <w:ind w:left="360"/>
      </w:pPr>
      <w:r>
        <w:t>TİD</w:t>
      </w:r>
    </w:p>
    <w:p w14:paraId="47F0DE84" w14:textId="77777777" w:rsidR="007E51A2" w:rsidRDefault="007E51A2" w:rsidP="007E51A2">
      <w:pPr>
        <w:pStyle w:val="Balk1"/>
        <w:numPr>
          <w:ilvl w:val="0"/>
          <w:numId w:val="1"/>
        </w:numPr>
      </w:pPr>
      <w:r>
        <w:t xml:space="preserve"> </w:t>
      </w:r>
      <w:bookmarkStart w:id="9" w:name="_Toc534368158"/>
      <w:r>
        <w:t>System Design Information</w:t>
      </w:r>
      <w:bookmarkEnd w:id="9"/>
    </w:p>
    <w:p w14:paraId="7E9552E1" w14:textId="77777777" w:rsidR="007E51A2" w:rsidRPr="007E51A2" w:rsidRDefault="007E51A2" w:rsidP="007E51A2">
      <w:pPr>
        <w:ind w:firstLine="360"/>
      </w:pPr>
      <w:r>
        <w:t>-</w:t>
      </w:r>
    </w:p>
    <w:p w14:paraId="41997547" w14:textId="77777777" w:rsidR="007E51A2" w:rsidRDefault="007E51A2" w:rsidP="007E51A2">
      <w:pPr>
        <w:pStyle w:val="Balk1"/>
        <w:numPr>
          <w:ilvl w:val="0"/>
          <w:numId w:val="1"/>
        </w:numPr>
      </w:pPr>
      <w:bookmarkStart w:id="10" w:name="_Toc534368159"/>
      <w:r>
        <w:t>System Definition</w:t>
      </w:r>
      <w:bookmarkEnd w:id="10"/>
    </w:p>
    <w:p w14:paraId="3735023B" w14:textId="77777777" w:rsidR="007E51A2" w:rsidRDefault="007E51A2" w:rsidP="007E51A2">
      <w:pPr>
        <w:pStyle w:val="Balk1"/>
        <w:numPr>
          <w:ilvl w:val="1"/>
          <w:numId w:val="1"/>
        </w:numPr>
        <w:rPr>
          <w:sz w:val="28"/>
        </w:rPr>
      </w:pPr>
      <w:bookmarkStart w:id="11" w:name="_Toc534368160"/>
      <w:r w:rsidRPr="007E51A2">
        <w:rPr>
          <w:sz w:val="28"/>
        </w:rPr>
        <w:t>System Architecture</w:t>
      </w:r>
      <w:bookmarkEnd w:id="11"/>
    </w:p>
    <w:p w14:paraId="07A35852" w14:textId="77777777" w:rsidR="00114EF7" w:rsidRDefault="00114EF7" w:rsidP="00114EF7">
      <w:pPr>
        <w:rPr>
          <w:noProof/>
        </w:rPr>
      </w:pPr>
    </w:p>
    <w:p w14:paraId="207FEED3" w14:textId="77777777" w:rsidR="00114EF7" w:rsidRDefault="00114EF7" w:rsidP="00114EF7">
      <w:pPr>
        <w:keepNext/>
        <w:jc w:val="center"/>
        <w:rPr>
          <w:noProof/>
        </w:rPr>
      </w:pPr>
    </w:p>
    <w:p w14:paraId="66F9CE7F" w14:textId="77777777" w:rsidR="00114EF7" w:rsidRDefault="00114EF7" w:rsidP="00114EF7">
      <w:pPr>
        <w:keepNext/>
        <w:jc w:val="center"/>
      </w:pPr>
      <w:r>
        <w:rPr>
          <w:noProof/>
        </w:rPr>
        <w:drawing>
          <wp:inline distT="0" distB="0" distL="0" distR="0" wp14:anchorId="2473E7B8" wp14:editId="0D8D32AC">
            <wp:extent cx="5365114" cy="6159982"/>
            <wp:effectExtent l="0" t="0" r="762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87" t="4538" r="29712" b="11742"/>
                    <a:stretch/>
                  </pic:blipFill>
                  <pic:spPr bwMode="auto">
                    <a:xfrm>
                      <a:off x="0" y="0"/>
                      <a:ext cx="5403435" cy="62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3C0AC" w14:textId="48245A0C" w:rsidR="00114EF7" w:rsidRDefault="00114EF7" w:rsidP="00114EF7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83EF2">
        <w:rPr>
          <w:noProof/>
        </w:rPr>
        <w:t>2</w:t>
      </w:r>
      <w:r>
        <w:fldChar w:fldCharType="end"/>
      </w:r>
      <w:r>
        <w:t xml:space="preserve"> System Interface Diagram</w:t>
      </w:r>
    </w:p>
    <w:p w14:paraId="2BB3347E" w14:textId="77777777" w:rsidR="00114EF7" w:rsidRDefault="00114EF7" w:rsidP="00114EF7"/>
    <w:p w14:paraId="14F18D7C" w14:textId="77777777" w:rsidR="004E0393" w:rsidRDefault="004E0393" w:rsidP="00114EF7"/>
    <w:p w14:paraId="11CD7B02" w14:textId="77777777" w:rsidR="004E0393" w:rsidRDefault="004E0393" w:rsidP="00114EF7"/>
    <w:p w14:paraId="12F4AE9B" w14:textId="77777777" w:rsidR="004E0393" w:rsidRPr="00114EF7" w:rsidRDefault="004E0393" w:rsidP="00114EF7"/>
    <w:p w14:paraId="4FDB3099" w14:textId="77777777" w:rsidR="007E51A2" w:rsidRDefault="007E51A2" w:rsidP="007E51A2">
      <w:pPr>
        <w:pStyle w:val="Balk1"/>
        <w:numPr>
          <w:ilvl w:val="1"/>
          <w:numId w:val="1"/>
        </w:numPr>
        <w:rPr>
          <w:sz w:val="28"/>
        </w:rPr>
      </w:pPr>
      <w:bookmarkStart w:id="12" w:name="_Toc534368161"/>
      <w:r w:rsidRPr="007E51A2">
        <w:rPr>
          <w:sz w:val="28"/>
        </w:rPr>
        <w:lastRenderedPageBreak/>
        <w:t>Allocation of Requirements</w:t>
      </w:r>
      <w:bookmarkEnd w:id="12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3"/>
        <w:gridCol w:w="5670"/>
        <w:gridCol w:w="1463"/>
      </w:tblGrid>
      <w:tr w:rsidR="004E0393" w:rsidRPr="004E0393" w14:paraId="20B240E5" w14:textId="77777777" w:rsidTr="004E0393">
        <w:trPr>
          <w:trHeight w:val="300"/>
        </w:trPr>
        <w:tc>
          <w:tcPr>
            <w:tcW w:w="2263" w:type="dxa"/>
            <w:noWrap/>
            <w:hideMark/>
          </w:tcPr>
          <w:p w14:paraId="26E43194" w14:textId="77777777" w:rsidR="004E0393" w:rsidRPr="004E0393" w:rsidRDefault="004E0393" w:rsidP="004E0393">
            <w:r w:rsidRPr="004E0393">
              <w:t>ODTU-VLA-SRD-561</w:t>
            </w:r>
          </w:p>
        </w:tc>
        <w:tc>
          <w:tcPr>
            <w:tcW w:w="5670" w:type="dxa"/>
            <w:hideMark/>
          </w:tcPr>
          <w:p w14:paraId="1B4EC5FF" w14:textId="77777777" w:rsidR="004E0393" w:rsidRPr="004E0393" w:rsidRDefault="004E0393" w:rsidP="004E0393">
            <w:r w:rsidRPr="004E0393">
              <w:t>Prototip uçağın elektrik sistemi aynı anda tüm uçak sistemlerinin çalışması durumunda herhangi bir sistemin performansında düşüşe neden olmayacaktır.</w:t>
            </w:r>
          </w:p>
        </w:tc>
        <w:tc>
          <w:tcPr>
            <w:tcW w:w="1463" w:type="dxa"/>
            <w:noWrap/>
            <w:hideMark/>
          </w:tcPr>
          <w:p w14:paraId="380E8933" w14:textId="77777777" w:rsidR="004E0393" w:rsidRPr="004E0393" w:rsidRDefault="004E0393" w:rsidP="004E0393">
            <w:r w:rsidRPr="004E0393">
              <w:t>TİD 5.3.2.1</w:t>
            </w:r>
          </w:p>
        </w:tc>
      </w:tr>
      <w:tr w:rsidR="004E0393" w:rsidRPr="004E0393" w14:paraId="1AFC5D57" w14:textId="77777777" w:rsidTr="004E0393">
        <w:trPr>
          <w:trHeight w:val="600"/>
        </w:trPr>
        <w:tc>
          <w:tcPr>
            <w:tcW w:w="2263" w:type="dxa"/>
            <w:noWrap/>
            <w:hideMark/>
          </w:tcPr>
          <w:p w14:paraId="71706316" w14:textId="77777777" w:rsidR="004E0393" w:rsidRPr="004E0393" w:rsidRDefault="004E0393" w:rsidP="004E0393">
            <w:r w:rsidRPr="004E0393">
              <w:t>ODTU-VLA-SRD-563</w:t>
            </w:r>
          </w:p>
        </w:tc>
        <w:tc>
          <w:tcPr>
            <w:tcW w:w="5670" w:type="dxa"/>
            <w:hideMark/>
          </w:tcPr>
          <w:p w14:paraId="7F963148" w14:textId="77777777" w:rsidR="004E0393" w:rsidRPr="004E0393" w:rsidRDefault="004E0393" w:rsidP="004E0393">
            <w:r w:rsidRPr="004E0393">
              <w:t>Elektrik güç sisteminde, elektrik güç kaynaklarından birinin işlevselliğini kaybetmesi ya da arızalanması durumunda uçağın operasyonel güvenliğinin etkilenmemesini sağlayacak yedeklemeler yapılacaktır.</w:t>
            </w:r>
          </w:p>
        </w:tc>
        <w:tc>
          <w:tcPr>
            <w:tcW w:w="1463" w:type="dxa"/>
            <w:noWrap/>
            <w:hideMark/>
          </w:tcPr>
          <w:p w14:paraId="3FEDA5BF" w14:textId="77777777" w:rsidR="004E0393" w:rsidRPr="004E0393" w:rsidRDefault="004E0393" w:rsidP="004E0393">
            <w:r w:rsidRPr="004E0393">
              <w:t>TİD 5.3.2.1.2</w:t>
            </w:r>
          </w:p>
        </w:tc>
      </w:tr>
      <w:tr w:rsidR="004E0393" w:rsidRPr="004E0393" w14:paraId="1753AA96" w14:textId="77777777" w:rsidTr="004E0393">
        <w:trPr>
          <w:trHeight w:val="600"/>
        </w:trPr>
        <w:tc>
          <w:tcPr>
            <w:tcW w:w="2263" w:type="dxa"/>
            <w:noWrap/>
            <w:hideMark/>
          </w:tcPr>
          <w:p w14:paraId="5E959AFC" w14:textId="77777777" w:rsidR="004E0393" w:rsidRPr="004E0393" w:rsidRDefault="004E0393" w:rsidP="004E0393">
            <w:r w:rsidRPr="004E0393">
              <w:t>ODTU-VLA-SRD-574</w:t>
            </w:r>
          </w:p>
        </w:tc>
        <w:tc>
          <w:tcPr>
            <w:tcW w:w="5670" w:type="dxa"/>
            <w:hideMark/>
          </w:tcPr>
          <w:p w14:paraId="2C67A138" w14:textId="77777777" w:rsidR="004E0393" w:rsidRPr="004E0393" w:rsidRDefault="004E0393" w:rsidP="004E0393">
            <w:r w:rsidRPr="004E0393">
              <w:t>Gösterge ve Kontrol Sistemi, Haberleşme/Tanıma Sistemi, Seyrüsefer Sistemi, diğer elektronik arayüzü olan uçak sistemlerinin ve bu sistemlerin destek/bakım fonksiyonlarının kontrol edilmesini (pilota ve/veya bakım personeline yönelik), gerekli veri gösterimini ve veri girişini sağlayacaktır.</w:t>
            </w:r>
          </w:p>
        </w:tc>
        <w:tc>
          <w:tcPr>
            <w:tcW w:w="1463" w:type="dxa"/>
            <w:noWrap/>
            <w:hideMark/>
          </w:tcPr>
          <w:p w14:paraId="1EA0BBDC" w14:textId="77777777" w:rsidR="004E0393" w:rsidRPr="004E0393" w:rsidRDefault="004E0393" w:rsidP="004E0393">
            <w:r w:rsidRPr="004E0393">
              <w:t>TİD 5.4.2</w:t>
            </w:r>
          </w:p>
        </w:tc>
      </w:tr>
      <w:tr w:rsidR="004E0393" w:rsidRPr="004E0393" w14:paraId="762CFD8B" w14:textId="77777777" w:rsidTr="004E0393">
        <w:trPr>
          <w:trHeight w:val="300"/>
        </w:trPr>
        <w:tc>
          <w:tcPr>
            <w:tcW w:w="2263" w:type="dxa"/>
            <w:noWrap/>
            <w:hideMark/>
          </w:tcPr>
          <w:p w14:paraId="7FC3F0CA" w14:textId="77777777" w:rsidR="004E0393" w:rsidRPr="004E0393" w:rsidRDefault="004E0393" w:rsidP="004E0393">
            <w:r w:rsidRPr="004E0393">
              <w:t>ODTU-VLA-SRD-575</w:t>
            </w:r>
          </w:p>
        </w:tc>
        <w:tc>
          <w:tcPr>
            <w:tcW w:w="5670" w:type="dxa"/>
            <w:hideMark/>
          </w:tcPr>
          <w:p w14:paraId="1AF96D58" w14:textId="77777777" w:rsidR="004E0393" w:rsidRPr="004E0393" w:rsidRDefault="004E0393" w:rsidP="004E0393">
            <w:r w:rsidRPr="004E0393">
              <w:t>Veri gösterim fonksiyonu etkin görev yönetimi için gündüz koşullarında gerekli bilgiyi pilota sağlayacaktır.</w:t>
            </w:r>
          </w:p>
        </w:tc>
        <w:tc>
          <w:tcPr>
            <w:tcW w:w="1463" w:type="dxa"/>
            <w:noWrap/>
            <w:hideMark/>
          </w:tcPr>
          <w:p w14:paraId="6DE49B76" w14:textId="77777777" w:rsidR="004E0393" w:rsidRPr="004E0393" w:rsidRDefault="004E0393" w:rsidP="004E0393">
            <w:r w:rsidRPr="004E0393">
              <w:t>TİD 5.4.3</w:t>
            </w:r>
          </w:p>
        </w:tc>
      </w:tr>
      <w:tr w:rsidR="004E0393" w:rsidRPr="004E0393" w14:paraId="70697FB3" w14:textId="77777777" w:rsidTr="004E0393">
        <w:trPr>
          <w:trHeight w:val="600"/>
        </w:trPr>
        <w:tc>
          <w:tcPr>
            <w:tcW w:w="2263" w:type="dxa"/>
            <w:noWrap/>
            <w:hideMark/>
          </w:tcPr>
          <w:p w14:paraId="3707AB1E" w14:textId="77777777" w:rsidR="004E0393" w:rsidRPr="004E0393" w:rsidRDefault="004E0393" w:rsidP="004E0393">
            <w:r w:rsidRPr="004E0393">
              <w:t>ODTU-VLA-SRD-576</w:t>
            </w:r>
          </w:p>
        </w:tc>
        <w:tc>
          <w:tcPr>
            <w:tcW w:w="5670" w:type="dxa"/>
            <w:hideMark/>
          </w:tcPr>
          <w:p w14:paraId="3C3C6DD9" w14:textId="77777777" w:rsidR="004E0393" w:rsidRPr="004E0393" w:rsidRDefault="004E0393" w:rsidP="004E0393">
            <w:r w:rsidRPr="004E0393">
              <w:t>Kontrol fonksiyonları, muhtemel tüm uçuş koşullarında pilotların uçuş ve görevlerini etkin bir şekilde icra edebilmesi amacıyla, aviyonik sistemleri kontrol edebilmesini sağlayacaktır.</w:t>
            </w:r>
          </w:p>
        </w:tc>
        <w:tc>
          <w:tcPr>
            <w:tcW w:w="1463" w:type="dxa"/>
            <w:noWrap/>
            <w:hideMark/>
          </w:tcPr>
          <w:p w14:paraId="754EF066" w14:textId="77777777" w:rsidR="004E0393" w:rsidRPr="004E0393" w:rsidRDefault="004E0393" w:rsidP="004E0393">
            <w:r w:rsidRPr="004E0393">
              <w:t>TİD 5.4.4</w:t>
            </w:r>
          </w:p>
        </w:tc>
      </w:tr>
      <w:tr w:rsidR="004E0393" w:rsidRPr="004E0393" w14:paraId="7B14EF68" w14:textId="77777777" w:rsidTr="004E0393">
        <w:trPr>
          <w:trHeight w:val="300"/>
        </w:trPr>
        <w:tc>
          <w:tcPr>
            <w:tcW w:w="2263" w:type="dxa"/>
            <w:noWrap/>
            <w:hideMark/>
          </w:tcPr>
          <w:p w14:paraId="1A54DF9B" w14:textId="77777777" w:rsidR="004E0393" w:rsidRPr="004E0393" w:rsidRDefault="004E0393" w:rsidP="004E0393">
            <w:r w:rsidRPr="004E0393">
              <w:t>ODTU-VLA-SRD-577</w:t>
            </w:r>
          </w:p>
        </w:tc>
        <w:tc>
          <w:tcPr>
            <w:tcW w:w="5670" w:type="dxa"/>
            <w:hideMark/>
          </w:tcPr>
          <w:p w14:paraId="4512EE3D" w14:textId="77777777" w:rsidR="004E0393" w:rsidRPr="004E0393" w:rsidRDefault="004E0393" w:rsidP="004E0393">
            <w:r w:rsidRPr="004E0393">
              <w:t>Gösterge ve Kontrol sistemi CS-VLA ve SHGM Talimatnamesi’ni sağlayacak sistemlerden oluşacaktır:</w:t>
            </w:r>
          </w:p>
        </w:tc>
        <w:tc>
          <w:tcPr>
            <w:tcW w:w="1463" w:type="dxa"/>
            <w:noWrap/>
            <w:hideMark/>
          </w:tcPr>
          <w:p w14:paraId="024A6518" w14:textId="77777777" w:rsidR="004E0393" w:rsidRPr="004E0393" w:rsidRDefault="004E0393" w:rsidP="004E0393">
            <w:r w:rsidRPr="004E0393">
              <w:t>TİD 5.4.4.1</w:t>
            </w:r>
          </w:p>
        </w:tc>
      </w:tr>
      <w:tr w:rsidR="004E0393" w:rsidRPr="004E0393" w14:paraId="66B59CD1" w14:textId="77777777" w:rsidTr="004E0393">
        <w:trPr>
          <w:trHeight w:val="300"/>
        </w:trPr>
        <w:tc>
          <w:tcPr>
            <w:tcW w:w="2263" w:type="dxa"/>
            <w:noWrap/>
            <w:hideMark/>
          </w:tcPr>
          <w:p w14:paraId="6D3150A2" w14:textId="77777777" w:rsidR="004E0393" w:rsidRPr="004E0393" w:rsidRDefault="004E0393" w:rsidP="004E0393">
            <w:r w:rsidRPr="004E0393">
              <w:t>ODTU-VLA-SRD-578</w:t>
            </w:r>
          </w:p>
        </w:tc>
        <w:tc>
          <w:tcPr>
            <w:tcW w:w="5670" w:type="dxa"/>
            <w:hideMark/>
          </w:tcPr>
          <w:p w14:paraId="17EF3E55" w14:textId="77777777" w:rsidR="004E0393" w:rsidRPr="004E0393" w:rsidRDefault="004E0393" w:rsidP="004E0393">
            <w:r w:rsidRPr="004E0393">
              <w:t>Seyrüsefer sistemi Prototip Uçak’ın pozisyonu, hızı, yatışı, yunuslaması, irtifası, mutlak irtifası, baş açısı ve benzeri ilgili verileri; işlemek, belirleyebilmek, ilgili sistemlere sağlamak ve göstermek için gerekli fonksiyonları yerine getirecektir.</w:t>
            </w:r>
          </w:p>
        </w:tc>
        <w:tc>
          <w:tcPr>
            <w:tcW w:w="1463" w:type="dxa"/>
            <w:noWrap/>
            <w:hideMark/>
          </w:tcPr>
          <w:p w14:paraId="5036F082" w14:textId="77777777" w:rsidR="004E0393" w:rsidRPr="004E0393" w:rsidRDefault="004E0393" w:rsidP="004E0393">
            <w:r w:rsidRPr="004E0393">
              <w:t>TİD 5.4.5.1</w:t>
            </w:r>
          </w:p>
        </w:tc>
      </w:tr>
      <w:tr w:rsidR="004E0393" w:rsidRPr="004E0393" w14:paraId="7ADA788C" w14:textId="77777777" w:rsidTr="004E0393">
        <w:trPr>
          <w:trHeight w:val="900"/>
        </w:trPr>
        <w:tc>
          <w:tcPr>
            <w:tcW w:w="2263" w:type="dxa"/>
            <w:noWrap/>
            <w:hideMark/>
          </w:tcPr>
          <w:p w14:paraId="604DE5DA" w14:textId="77777777" w:rsidR="004E0393" w:rsidRPr="004E0393" w:rsidRDefault="004E0393" w:rsidP="004E0393">
            <w:r w:rsidRPr="004E0393">
              <w:t>ODTU-VLA-SRD-579</w:t>
            </w:r>
          </w:p>
        </w:tc>
        <w:tc>
          <w:tcPr>
            <w:tcW w:w="5670" w:type="dxa"/>
            <w:hideMark/>
          </w:tcPr>
          <w:p w14:paraId="2777B390" w14:textId="77777777" w:rsidR="004E0393" w:rsidRPr="004E0393" w:rsidRDefault="004E0393" w:rsidP="004E0393">
            <w:r w:rsidRPr="004E0393">
              <w:t>Seyrüsefer sistemi CS-VLA ve SHGM Talimatnamesi’ni sağlayacak sistemlerden oluşacaktır.</w:t>
            </w:r>
          </w:p>
        </w:tc>
        <w:tc>
          <w:tcPr>
            <w:tcW w:w="1463" w:type="dxa"/>
            <w:noWrap/>
            <w:hideMark/>
          </w:tcPr>
          <w:p w14:paraId="36306D36" w14:textId="77777777" w:rsidR="004E0393" w:rsidRPr="004E0393" w:rsidRDefault="004E0393" w:rsidP="004E0393">
            <w:r w:rsidRPr="004E0393">
              <w:t>TİD 5.4.5.2</w:t>
            </w:r>
          </w:p>
        </w:tc>
      </w:tr>
      <w:tr w:rsidR="004E0393" w:rsidRPr="004E0393" w14:paraId="19B1C3EC" w14:textId="77777777" w:rsidTr="004E0393">
        <w:trPr>
          <w:trHeight w:val="600"/>
        </w:trPr>
        <w:tc>
          <w:tcPr>
            <w:tcW w:w="2263" w:type="dxa"/>
            <w:noWrap/>
            <w:hideMark/>
          </w:tcPr>
          <w:p w14:paraId="2A4F7B16" w14:textId="77777777" w:rsidR="004E0393" w:rsidRPr="004E0393" w:rsidRDefault="004E0393" w:rsidP="004E0393">
            <w:r w:rsidRPr="004E0393">
              <w:t>ODTU-VLA-SRD-580</w:t>
            </w:r>
          </w:p>
        </w:tc>
        <w:tc>
          <w:tcPr>
            <w:tcW w:w="5670" w:type="dxa"/>
            <w:hideMark/>
          </w:tcPr>
          <w:p w14:paraId="4631C7F2" w14:textId="77777777" w:rsidR="004E0393" w:rsidRPr="004E0393" w:rsidRDefault="004E0393" w:rsidP="004E0393">
            <w:r w:rsidRPr="004E0393">
              <w:t>Haberleşme/Tanıma Sistemi Ses Dağıtım, VHF radyo haberleşme, Mode-S Transponder kabiliyetlerine sahip olacak ve bu sistemlerin kontrolünü sağlayacaktır</w:t>
            </w:r>
          </w:p>
        </w:tc>
        <w:tc>
          <w:tcPr>
            <w:tcW w:w="1463" w:type="dxa"/>
            <w:noWrap/>
            <w:hideMark/>
          </w:tcPr>
          <w:p w14:paraId="7ED0574B" w14:textId="77777777" w:rsidR="004E0393" w:rsidRPr="004E0393" w:rsidRDefault="004E0393" w:rsidP="004E0393">
            <w:r w:rsidRPr="004E0393">
              <w:t>TİD 5.4.6.1</w:t>
            </w:r>
          </w:p>
        </w:tc>
      </w:tr>
      <w:tr w:rsidR="00783EF2" w:rsidRPr="004E0393" w14:paraId="23A216AF" w14:textId="77777777" w:rsidTr="004E0393">
        <w:trPr>
          <w:trHeight w:val="600"/>
        </w:trPr>
        <w:tc>
          <w:tcPr>
            <w:tcW w:w="2263" w:type="dxa"/>
            <w:noWrap/>
            <w:hideMark/>
          </w:tcPr>
          <w:p w14:paraId="53B5E8F5" w14:textId="77777777" w:rsidR="00783EF2" w:rsidRPr="004E0393" w:rsidRDefault="00783EF2" w:rsidP="004E0393">
            <w:r w:rsidRPr="004E0393">
              <w:t>ODTU-VLA-SRD-583</w:t>
            </w:r>
          </w:p>
        </w:tc>
        <w:tc>
          <w:tcPr>
            <w:tcW w:w="5670" w:type="dxa"/>
            <w:hideMark/>
          </w:tcPr>
          <w:p w14:paraId="04B6F000" w14:textId="77777777" w:rsidR="00783EF2" w:rsidRPr="004E0393" w:rsidRDefault="00783EF2" w:rsidP="004E0393">
            <w:r w:rsidRPr="004E0393">
              <w:t>Dâhili Haberleşme Sistemi, Haberleşme ve Radyo Seyrüsefer Sistemi sesleri ve insan sesi iletimi ve kontrolünü sağlayacaktır.</w:t>
            </w:r>
          </w:p>
        </w:tc>
        <w:tc>
          <w:tcPr>
            <w:tcW w:w="1463" w:type="dxa"/>
            <w:noWrap/>
            <w:hideMark/>
          </w:tcPr>
          <w:p w14:paraId="7921E02D" w14:textId="77777777" w:rsidR="00783EF2" w:rsidRPr="004E0393" w:rsidRDefault="00783EF2" w:rsidP="004E0393">
            <w:r w:rsidRPr="004E0393">
              <w:t>TİD 5.4.6.2.</w:t>
            </w:r>
            <w:r>
              <w:t>4</w:t>
            </w:r>
          </w:p>
        </w:tc>
      </w:tr>
      <w:tr w:rsidR="00783EF2" w:rsidRPr="004E0393" w14:paraId="10BA457A" w14:textId="77777777" w:rsidTr="004E0393">
        <w:trPr>
          <w:trHeight w:val="300"/>
        </w:trPr>
        <w:tc>
          <w:tcPr>
            <w:tcW w:w="2263" w:type="dxa"/>
            <w:noWrap/>
            <w:hideMark/>
          </w:tcPr>
          <w:p w14:paraId="1C4D06A0" w14:textId="77777777" w:rsidR="00783EF2" w:rsidRPr="004E0393" w:rsidRDefault="00783EF2" w:rsidP="004E0393">
            <w:r w:rsidRPr="004E0393">
              <w:t>ODTU-VLA-SRD-585</w:t>
            </w:r>
          </w:p>
        </w:tc>
        <w:tc>
          <w:tcPr>
            <w:tcW w:w="5670" w:type="dxa"/>
            <w:hideMark/>
          </w:tcPr>
          <w:p w14:paraId="5203F3CD" w14:textId="77777777" w:rsidR="00783EF2" w:rsidRPr="004E0393" w:rsidRDefault="00783EF2" w:rsidP="004E0393">
            <w:r w:rsidRPr="004E0393">
              <w:t>Hava-hava, hava-yer haberleşmesi bir adet VHF radyo ile sağlanacaktır.</w:t>
            </w:r>
          </w:p>
        </w:tc>
        <w:tc>
          <w:tcPr>
            <w:tcW w:w="1463" w:type="dxa"/>
            <w:noWrap/>
            <w:hideMark/>
          </w:tcPr>
          <w:p w14:paraId="7CACEAD7" w14:textId="77777777" w:rsidR="00783EF2" w:rsidRPr="004E0393" w:rsidRDefault="00783EF2" w:rsidP="004E0393">
            <w:r w:rsidRPr="00783EF2">
              <w:t>TİD 5.4.6.3.1</w:t>
            </w:r>
          </w:p>
        </w:tc>
      </w:tr>
    </w:tbl>
    <w:p w14:paraId="5508071A" w14:textId="77777777" w:rsidR="004E0393" w:rsidRDefault="004E0393" w:rsidP="004E0393"/>
    <w:p w14:paraId="3005499C" w14:textId="77777777" w:rsidR="004E0393" w:rsidRDefault="004E0393" w:rsidP="004E0393"/>
    <w:p w14:paraId="55E5C55B" w14:textId="77777777" w:rsidR="00783EF2" w:rsidRDefault="00783EF2" w:rsidP="004E0393"/>
    <w:p w14:paraId="6AD10C2C" w14:textId="77777777" w:rsidR="00783EF2" w:rsidRDefault="00783EF2" w:rsidP="004E0393"/>
    <w:p w14:paraId="70CCE533" w14:textId="77777777" w:rsidR="00783EF2" w:rsidRPr="004E0393" w:rsidRDefault="00783EF2" w:rsidP="004E0393">
      <w:bookmarkStart w:id="13" w:name="_GoBack"/>
      <w:bookmarkEnd w:id="13"/>
    </w:p>
    <w:p w14:paraId="7F81C10C" w14:textId="77777777" w:rsidR="007E51A2" w:rsidRDefault="007E51A2" w:rsidP="007E51A2">
      <w:pPr>
        <w:pStyle w:val="Balk1"/>
        <w:numPr>
          <w:ilvl w:val="1"/>
          <w:numId w:val="1"/>
        </w:numPr>
        <w:rPr>
          <w:sz w:val="28"/>
        </w:rPr>
      </w:pPr>
      <w:r w:rsidRPr="007E51A2">
        <w:rPr>
          <w:sz w:val="28"/>
        </w:rPr>
        <w:lastRenderedPageBreak/>
        <w:t xml:space="preserve"> </w:t>
      </w:r>
      <w:bookmarkStart w:id="14" w:name="_Toc534368162"/>
      <w:r w:rsidRPr="007E51A2">
        <w:rPr>
          <w:sz w:val="28"/>
        </w:rPr>
        <w:t>General Characteristics of Equipment</w:t>
      </w:r>
      <w:bookmarkEnd w:id="14"/>
    </w:p>
    <w:p w14:paraId="2FD7DC60" w14:textId="77777777" w:rsidR="00783EF2" w:rsidRPr="00783EF2" w:rsidRDefault="00783EF2" w:rsidP="00783EF2">
      <w:pPr>
        <w:pStyle w:val="ListeParagraf"/>
        <w:numPr>
          <w:ilvl w:val="0"/>
          <w:numId w:val="2"/>
        </w:numPr>
      </w:pPr>
    </w:p>
    <w:p w14:paraId="072E21D3" w14:textId="77777777" w:rsidR="007E51A2" w:rsidRPr="007E51A2" w:rsidRDefault="007E51A2" w:rsidP="007E51A2">
      <w:pPr>
        <w:pStyle w:val="Balk1"/>
        <w:numPr>
          <w:ilvl w:val="1"/>
          <w:numId w:val="1"/>
        </w:numPr>
        <w:rPr>
          <w:sz w:val="28"/>
        </w:rPr>
      </w:pPr>
      <w:bookmarkStart w:id="15" w:name="_Toc534368163"/>
      <w:r w:rsidRPr="007E51A2">
        <w:rPr>
          <w:sz w:val="28"/>
        </w:rPr>
        <w:t>Operation/Control and Indicating</w:t>
      </w:r>
      <w:bookmarkEnd w:id="15"/>
    </w:p>
    <w:p w14:paraId="0FD4520E" w14:textId="77777777" w:rsidR="007E51A2" w:rsidRPr="007E51A2" w:rsidRDefault="007E51A2" w:rsidP="007E51A2">
      <w:pPr>
        <w:pStyle w:val="Balk1"/>
        <w:numPr>
          <w:ilvl w:val="1"/>
          <w:numId w:val="1"/>
        </w:numPr>
        <w:rPr>
          <w:sz w:val="28"/>
        </w:rPr>
      </w:pPr>
      <w:bookmarkStart w:id="16" w:name="_Toc534368164"/>
      <w:r w:rsidRPr="007E51A2">
        <w:rPr>
          <w:sz w:val="28"/>
        </w:rPr>
        <w:t>Provisions</w:t>
      </w:r>
      <w:bookmarkEnd w:id="16"/>
    </w:p>
    <w:p w14:paraId="5F5C919D" w14:textId="77777777" w:rsidR="007E51A2" w:rsidRDefault="007E51A2" w:rsidP="007E51A2">
      <w:pPr>
        <w:pStyle w:val="Balk1"/>
        <w:numPr>
          <w:ilvl w:val="1"/>
          <w:numId w:val="1"/>
        </w:numPr>
        <w:rPr>
          <w:sz w:val="28"/>
        </w:rPr>
      </w:pPr>
      <w:bookmarkStart w:id="17" w:name="_Toc534368165"/>
      <w:r w:rsidRPr="007E51A2">
        <w:rPr>
          <w:sz w:val="28"/>
        </w:rPr>
        <w:t>Installation Concepts</w:t>
      </w:r>
      <w:bookmarkEnd w:id="17"/>
    </w:p>
    <w:p w14:paraId="7D4B2C84" w14:textId="77777777" w:rsidR="00114EF7" w:rsidRPr="00114EF7" w:rsidRDefault="00114EF7" w:rsidP="00114EF7">
      <w:pPr>
        <w:pStyle w:val="ListeParagraf"/>
        <w:numPr>
          <w:ilvl w:val="0"/>
          <w:numId w:val="2"/>
        </w:numPr>
      </w:pPr>
      <w:r>
        <w:t>See installation manual</w:t>
      </w:r>
    </w:p>
    <w:p w14:paraId="47F7C727" w14:textId="77777777" w:rsidR="007E51A2" w:rsidRDefault="007E51A2" w:rsidP="007E51A2">
      <w:pPr>
        <w:pStyle w:val="Balk1"/>
        <w:numPr>
          <w:ilvl w:val="1"/>
          <w:numId w:val="1"/>
        </w:numPr>
        <w:rPr>
          <w:sz w:val="28"/>
        </w:rPr>
      </w:pPr>
      <w:bookmarkStart w:id="18" w:name="_Toc534368166"/>
      <w:r w:rsidRPr="007E51A2">
        <w:rPr>
          <w:sz w:val="28"/>
        </w:rPr>
        <w:t>Interface Requirements for the Other Systems and Structures</w:t>
      </w:r>
      <w:bookmarkEnd w:id="18"/>
    </w:p>
    <w:p w14:paraId="079FFF1C" w14:textId="77777777" w:rsidR="00783EF2" w:rsidRPr="00783EF2" w:rsidRDefault="00783EF2" w:rsidP="00783EF2">
      <w:pPr>
        <w:pStyle w:val="ListeParagraf"/>
        <w:numPr>
          <w:ilvl w:val="0"/>
          <w:numId w:val="2"/>
        </w:numPr>
      </w:pPr>
    </w:p>
    <w:p w14:paraId="200A83C8" w14:textId="77777777" w:rsidR="007E51A2" w:rsidRDefault="007E51A2" w:rsidP="007E51A2">
      <w:pPr>
        <w:pStyle w:val="Balk1"/>
        <w:numPr>
          <w:ilvl w:val="1"/>
          <w:numId w:val="1"/>
        </w:numPr>
        <w:rPr>
          <w:sz w:val="28"/>
        </w:rPr>
      </w:pPr>
      <w:bookmarkStart w:id="19" w:name="_Toc534368167"/>
      <w:r w:rsidRPr="007E51A2">
        <w:rPr>
          <w:sz w:val="28"/>
        </w:rPr>
        <w:t>Additional Definition Information</w:t>
      </w:r>
      <w:bookmarkEnd w:id="19"/>
    </w:p>
    <w:p w14:paraId="4E6E4262" w14:textId="77777777" w:rsidR="00783EF2" w:rsidRPr="00783EF2" w:rsidRDefault="00783EF2" w:rsidP="00783EF2">
      <w:pPr>
        <w:pStyle w:val="ListeParagraf"/>
        <w:numPr>
          <w:ilvl w:val="0"/>
          <w:numId w:val="2"/>
        </w:numPr>
      </w:pPr>
    </w:p>
    <w:p w14:paraId="76F58250" w14:textId="77777777" w:rsidR="007E51A2" w:rsidRDefault="007E51A2" w:rsidP="007E51A2">
      <w:pPr>
        <w:pStyle w:val="Balk1"/>
        <w:numPr>
          <w:ilvl w:val="0"/>
          <w:numId w:val="1"/>
        </w:numPr>
      </w:pPr>
      <w:bookmarkStart w:id="20" w:name="_Toc534368168"/>
      <w:r>
        <w:t>System Behavior Definition</w:t>
      </w:r>
      <w:bookmarkEnd w:id="20"/>
      <w:r>
        <w:t xml:space="preserve"> </w:t>
      </w:r>
    </w:p>
    <w:p w14:paraId="439539AA" w14:textId="77777777" w:rsidR="00783EF2" w:rsidRPr="00783EF2" w:rsidRDefault="00783EF2" w:rsidP="00783EF2">
      <w:pPr>
        <w:pStyle w:val="ListeParagraf"/>
        <w:numPr>
          <w:ilvl w:val="0"/>
          <w:numId w:val="2"/>
        </w:numPr>
      </w:pPr>
    </w:p>
    <w:p w14:paraId="4ED1F950" w14:textId="77777777" w:rsidR="007E51A2" w:rsidRPr="007E51A2" w:rsidRDefault="007E51A2" w:rsidP="007E51A2"/>
    <w:p w14:paraId="685641A2" w14:textId="77777777" w:rsidR="007E51A2" w:rsidRPr="007E51A2" w:rsidRDefault="007E51A2" w:rsidP="007E51A2"/>
    <w:p w14:paraId="5020E04F" w14:textId="77777777" w:rsidR="007E51A2" w:rsidRPr="007E51A2" w:rsidRDefault="007E51A2" w:rsidP="007E51A2">
      <w:pPr>
        <w:ind w:left="360"/>
      </w:pPr>
    </w:p>
    <w:p w14:paraId="184A053A" w14:textId="77777777" w:rsidR="007E51A2" w:rsidRPr="007E51A2" w:rsidRDefault="007E51A2" w:rsidP="007E51A2"/>
    <w:p w14:paraId="6AB74355" w14:textId="77777777" w:rsidR="007E51A2" w:rsidRDefault="007E51A2" w:rsidP="007E51A2"/>
    <w:p w14:paraId="139EF5BD" w14:textId="77777777" w:rsidR="007E51A2" w:rsidRPr="007E51A2" w:rsidRDefault="007E51A2" w:rsidP="007E51A2"/>
    <w:sectPr w:rsidR="007E51A2" w:rsidRPr="007E51A2" w:rsidSect="007E51A2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B5E93"/>
    <w:multiLevelType w:val="hybridMultilevel"/>
    <w:tmpl w:val="918896F0"/>
    <w:lvl w:ilvl="0" w:tplc="3D00BC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738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D444EFC"/>
    <w:multiLevelType w:val="hybridMultilevel"/>
    <w:tmpl w:val="93F6C000"/>
    <w:lvl w:ilvl="0" w:tplc="728A8D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18"/>
    <w:rsid w:val="00114EF7"/>
    <w:rsid w:val="004E0393"/>
    <w:rsid w:val="00783EF2"/>
    <w:rsid w:val="007E4718"/>
    <w:rsid w:val="007E51A2"/>
    <w:rsid w:val="0087206B"/>
    <w:rsid w:val="009F123A"/>
    <w:rsid w:val="00E60A5D"/>
    <w:rsid w:val="00F7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F04E6"/>
  <w15:chartTrackingRefBased/>
  <w15:docId w15:val="{B0064AC7-CB5A-40BD-BF93-B5A10792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E5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E51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7E51A2"/>
    <w:pPr>
      <w:spacing w:after="0" w:line="240" w:lineRule="auto"/>
    </w:pPr>
    <w:rPr>
      <w:rFonts w:eastAsiaTheme="minorEastAsia"/>
    </w:rPr>
  </w:style>
  <w:style w:type="character" w:customStyle="1" w:styleId="AralkYokChar">
    <w:name w:val="Aralık Yok Char"/>
    <w:basedOn w:val="VarsaylanParagrafYazTipi"/>
    <w:link w:val="AralkYok"/>
    <w:uiPriority w:val="1"/>
    <w:rsid w:val="007E51A2"/>
    <w:rPr>
      <w:rFonts w:eastAsiaTheme="minorEastAsia"/>
    </w:rPr>
  </w:style>
  <w:style w:type="character" w:customStyle="1" w:styleId="Balk1Char">
    <w:name w:val="Başlık 1 Char"/>
    <w:basedOn w:val="VarsaylanParagrafYazTipi"/>
    <w:link w:val="Balk1"/>
    <w:uiPriority w:val="9"/>
    <w:rsid w:val="007E51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7E51A2"/>
    <w:pPr>
      <w:outlineLvl w:val="9"/>
    </w:pPr>
  </w:style>
  <w:style w:type="paragraph" w:styleId="T1">
    <w:name w:val="toc 1"/>
    <w:basedOn w:val="Normal"/>
    <w:next w:val="Normal"/>
    <w:autoRedefine/>
    <w:uiPriority w:val="39"/>
    <w:unhideWhenUsed/>
    <w:rsid w:val="007E51A2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7E51A2"/>
    <w:rPr>
      <w:color w:val="0563C1" w:themeColor="hyperlink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7E51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2">
    <w:name w:val="toc 2"/>
    <w:basedOn w:val="Normal"/>
    <w:next w:val="Normal"/>
    <w:autoRedefine/>
    <w:uiPriority w:val="39"/>
    <w:unhideWhenUsed/>
    <w:rsid w:val="007E51A2"/>
    <w:pPr>
      <w:spacing w:after="100"/>
      <w:ind w:left="220"/>
    </w:pPr>
  </w:style>
  <w:style w:type="paragraph" w:styleId="ListeParagraf">
    <w:name w:val="List Paragraph"/>
    <w:basedOn w:val="Normal"/>
    <w:uiPriority w:val="34"/>
    <w:qFormat/>
    <w:rsid w:val="007E51A2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114E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oKlavuzu">
    <w:name w:val="Table Grid"/>
    <w:basedOn w:val="NormalTablo"/>
    <w:uiPriority w:val="39"/>
    <w:rsid w:val="004E0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21EF01-BE48-484E-9766-B8C042225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Garmin GTN 750</vt:lpstr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Garmin GTN 750</dc:title>
  <dc:subject>SDD</dc:subject>
  <dc:creator>Halil Temurtaş</dc:creator>
  <cp:keywords/>
  <dc:description/>
  <cp:lastModifiedBy>Halil Temurtaş</cp:lastModifiedBy>
  <cp:revision>2</cp:revision>
  <cp:lastPrinted>2019-01-04T09:48:00Z</cp:lastPrinted>
  <dcterms:created xsi:type="dcterms:W3CDTF">2019-01-04T09:48:00Z</dcterms:created>
  <dcterms:modified xsi:type="dcterms:W3CDTF">2019-01-04T09:48:00Z</dcterms:modified>
</cp:coreProperties>
</file>