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40" w:rsidRPr="00CE0840" w:rsidRDefault="00CE0840" w:rsidP="00CE0840">
      <w:pPr>
        <w:jc w:val="left"/>
        <w:rPr>
          <w:lang w:val="en-US"/>
        </w:rPr>
      </w:pPr>
      <w:bookmarkStart w:id="0" w:name="_GoBack"/>
      <w:bookmarkEnd w:id="0"/>
      <w:r w:rsidRPr="00614412">
        <w:rPr>
          <w:noProof/>
          <w:lang w:eastAsia="tr-TR"/>
        </w:rPr>
        <w:drawing>
          <wp:inline distT="0" distB="0" distL="0" distR="0" wp14:anchorId="13500113" wp14:editId="7F45E242">
            <wp:extent cx="4023360" cy="405905"/>
            <wp:effectExtent l="0" t="0" r="0" b="0"/>
            <wp:docPr id="1" name="Picture 1" descr="http://www.metu.edu.tr/system/files/logo_orj/5/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tu.edu.tr/system/files/logo_orj/5/5.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0" t="31795" r="7366" b="31915"/>
                    <a:stretch/>
                  </pic:blipFill>
                  <pic:spPr bwMode="auto">
                    <a:xfrm>
                      <a:off x="0" y="0"/>
                      <a:ext cx="4124151" cy="4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40" w:rsidRDefault="00CE0840" w:rsidP="00CE0840">
      <w:pPr>
        <w:jc w:val="center"/>
        <w:rPr>
          <w:rFonts w:asciiTheme="majorHAnsi" w:hAnsiTheme="majorHAnsi" w:cs="Times New Roman"/>
          <w:color w:val="808080" w:themeColor="background1" w:themeShade="80"/>
          <w:sz w:val="36"/>
          <w:lang w:val="en-US"/>
        </w:rPr>
      </w:pPr>
      <w:r w:rsidRPr="00CE0840">
        <w:rPr>
          <w:rFonts w:asciiTheme="majorHAnsi" w:hAnsiTheme="majorHAnsi" w:cs="Times New Roman"/>
          <w:color w:val="808080" w:themeColor="background1" w:themeShade="80"/>
          <w:sz w:val="36"/>
          <w:lang w:val="en-US"/>
        </w:rPr>
        <w:t>Avionic and Electrical Architecture Proposal Report</w:t>
      </w:r>
    </w:p>
    <w:p w:rsidR="00CE0840" w:rsidRDefault="00CE0840" w:rsidP="00CE0840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808080" w:themeColor="background1" w:themeShade="80"/>
          <w:lang w:val="en-US"/>
        </w:rPr>
        <w:tab/>
      </w:r>
      <w:r w:rsidRPr="00CE0840">
        <w:rPr>
          <w:rFonts w:cs="Times New Roman"/>
          <w:color w:val="000000" w:themeColor="text1"/>
          <w:lang w:val="en-US"/>
        </w:rPr>
        <w:t xml:space="preserve">Our intention in this report is to present our ideas </w:t>
      </w:r>
      <w:r>
        <w:rPr>
          <w:rFonts w:cs="Times New Roman"/>
          <w:color w:val="000000" w:themeColor="text1"/>
          <w:lang w:val="en-US"/>
        </w:rPr>
        <w:t xml:space="preserve">for the electrical and avionic architecture </w:t>
      </w:r>
      <w:r w:rsidR="00767B51">
        <w:rPr>
          <w:rFonts w:cs="Times New Roman"/>
          <w:color w:val="000000" w:themeColor="text1"/>
          <w:lang w:val="en-US"/>
        </w:rPr>
        <w:t>of our VLA.</w:t>
      </w:r>
      <w:r w:rsidR="006D085C">
        <w:rPr>
          <w:rFonts w:cs="Times New Roman"/>
          <w:color w:val="000000" w:themeColor="text1"/>
          <w:lang w:val="en-US"/>
        </w:rPr>
        <w:t xml:space="preserve"> This is a draft document and therefore </w:t>
      </w:r>
      <w:proofErr w:type="gramStart"/>
      <w:r w:rsidR="006D085C">
        <w:rPr>
          <w:rFonts w:cs="Times New Roman"/>
          <w:color w:val="000000" w:themeColor="text1"/>
          <w:lang w:val="en-US"/>
        </w:rPr>
        <w:t>should not be regarded</w:t>
      </w:r>
      <w:proofErr w:type="gramEnd"/>
      <w:r w:rsidR="006D085C">
        <w:rPr>
          <w:rFonts w:cs="Times New Roman"/>
          <w:color w:val="000000" w:themeColor="text1"/>
          <w:lang w:val="en-US"/>
        </w:rPr>
        <w:t xml:space="preserve"> as the final proposal.</w:t>
      </w:r>
    </w:p>
    <w:p w:rsidR="000D4F79" w:rsidRDefault="006D085C" w:rsidP="00CE0840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 w:rsidR="00BA2D28">
        <w:rPr>
          <w:rFonts w:cs="Times New Roman"/>
          <w:color w:val="000000" w:themeColor="text1"/>
          <w:lang w:val="en-US"/>
        </w:rPr>
        <w:t>On Figure 1, you can observe the</w:t>
      </w:r>
      <w:r w:rsidR="002372C1">
        <w:rPr>
          <w:rFonts w:cs="Times New Roman"/>
          <w:color w:val="000000" w:themeColor="text1"/>
          <w:lang w:val="en-US"/>
        </w:rPr>
        <w:t xml:space="preserve"> crude</w:t>
      </w:r>
      <w:r w:rsidR="00BA2D28">
        <w:rPr>
          <w:rFonts w:cs="Times New Roman"/>
          <w:color w:val="000000" w:themeColor="text1"/>
          <w:lang w:val="en-US"/>
        </w:rPr>
        <w:t xml:space="preserve"> electrical architecture. Two busses – main and essential- </w:t>
      </w:r>
      <w:proofErr w:type="gramStart"/>
      <w:r w:rsidR="00BA2D28">
        <w:rPr>
          <w:rFonts w:cs="Times New Roman"/>
          <w:color w:val="000000" w:themeColor="text1"/>
          <w:lang w:val="en-US"/>
        </w:rPr>
        <w:t>are used</w:t>
      </w:r>
      <w:proofErr w:type="gramEnd"/>
      <w:r w:rsidR="00BA2D28">
        <w:rPr>
          <w:rFonts w:cs="Times New Roman"/>
          <w:color w:val="000000" w:themeColor="text1"/>
          <w:lang w:val="en-US"/>
        </w:rPr>
        <w:t xml:space="preserve"> on the architecture, typical for such aircraft.</w:t>
      </w:r>
      <w:r w:rsidR="000D4F79">
        <w:rPr>
          <w:rFonts w:cs="Times New Roman"/>
          <w:color w:val="000000" w:themeColor="text1"/>
          <w:lang w:val="en-US"/>
        </w:rPr>
        <w:t xml:space="preserve"> The generator relies on the engine to provide power while battery </w:t>
      </w:r>
      <w:proofErr w:type="gramStart"/>
      <w:r w:rsidR="000D4F79">
        <w:rPr>
          <w:rFonts w:cs="Times New Roman"/>
          <w:color w:val="000000" w:themeColor="text1"/>
          <w:lang w:val="en-US"/>
        </w:rPr>
        <w:t>is used</w:t>
      </w:r>
      <w:proofErr w:type="gramEnd"/>
      <w:r w:rsidR="000D4F79">
        <w:rPr>
          <w:rFonts w:cs="Times New Roman"/>
          <w:color w:val="000000" w:themeColor="text1"/>
          <w:lang w:val="en-US"/>
        </w:rPr>
        <w:t xml:space="preserve"> to provide a steady and safe source of energy in the case of a discrepancy.</w:t>
      </w:r>
    </w:p>
    <w:p w:rsidR="000D4F79" w:rsidRDefault="000D4F79" w:rsidP="00CE0840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 w:rsidRPr="000D4F79">
        <w:rPr>
          <w:rFonts w:cs="Times New Roman"/>
          <w:b/>
          <w:color w:val="000000" w:themeColor="text1"/>
          <w:lang w:val="en-US"/>
        </w:rPr>
        <w:t>GMFD</w:t>
      </w:r>
      <w:r>
        <w:rPr>
          <w:rFonts w:cs="Times New Roman"/>
          <w:color w:val="000000" w:themeColor="text1"/>
          <w:lang w:val="en-US"/>
        </w:rPr>
        <w:t xml:space="preserve"> stands for the control panels.</w:t>
      </w:r>
    </w:p>
    <w:p w:rsidR="000D4F79" w:rsidRDefault="000D4F79" w:rsidP="00CE0840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CVR </w:t>
      </w:r>
      <w:r>
        <w:rPr>
          <w:rFonts w:cs="Times New Roman"/>
          <w:color w:val="000000" w:themeColor="text1"/>
          <w:lang w:val="en-US"/>
        </w:rPr>
        <w:t>is the black box.</w:t>
      </w:r>
    </w:p>
    <w:p w:rsidR="000D4F79" w:rsidRDefault="000D4F79" w:rsidP="00CE0840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  <w:t xml:space="preserve">The rest </w:t>
      </w:r>
      <w:proofErr w:type="gramStart"/>
      <w:r>
        <w:rPr>
          <w:rFonts w:cs="Times New Roman"/>
          <w:color w:val="000000" w:themeColor="text1"/>
          <w:lang w:val="en-US"/>
        </w:rPr>
        <w:t>is given</w:t>
      </w:r>
      <w:proofErr w:type="gramEnd"/>
      <w:r>
        <w:rPr>
          <w:rFonts w:cs="Times New Roman"/>
          <w:color w:val="000000" w:themeColor="text1"/>
          <w:lang w:val="en-US"/>
        </w:rPr>
        <w:t xml:space="preserve"> below.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  <w:t xml:space="preserve">Figure 2 shows our design for the avionic architecture. The avionic architecture relies mainly on ARINC-429 standard, which </w:t>
      </w:r>
      <w:proofErr w:type="gramStart"/>
      <w:r>
        <w:rPr>
          <w:rFonts w:cs="Times New Roman"/>
          <w:color w:val="000000" w:themeColor="text1"/>
          <w:lang w:val="en-US"/>
        </w:rPr>
        <w:t>is well known to be wide spread</w:t>
      </w:r>
      <w:proofErr w:type="gramEnd"/>
      <w:r>
        <w:rPr>
          <w:rFonts w:cs="Times New Roman"/>
          <w:color w:val="000000" w:themeColor="text1"/>
          <w:lang w:val="en-US"/>
        </w:rPr>
        <w:t xml:space="preserve"> in non-military avionic applications. However, the system also employs discrete and Ethernet connections. To denote briefly the individual components on the architecture: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 w:rsidRPr="007B2993">
        <w:rPr>
          <w:rFonts w:cs="Times New Roman"/>
          <w:b/>
          <w:color w:val="000000" w:themeColor="text1"/>
          <w:lang w:val="en-US"/>
        </w:rPr>
        <w:t>CV / FDR</w:t>
      </w:r>
      <w:r>
        <w:rPr>
          <w:rFonts w:cs="Times New Roman"/>
          <w:color w:val="000000" w:themeColor="text1"/>
          <w:lang w:val="en-US"/>
        </w:rPr>
        <w:t xml:space="preserve"> stands for “Cockpit Voice / Flight Data Recorder”, is the black box of the aircraft.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G500 </w:t>
      </w:r>
      <w:r>
        <w:rPr>
          <w:rFonts w:cs="Times New Roman"/>
          <w:color w:val="000000" w:themeColor="text1"/>
          <w:lang w:val="en-US"/>
        </w:rPr>
        <w:t>represents Garmin G500 dual screen electronic display.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BFI </w:t>
      </w:r>
      <w:r>
        <w:rPr>
          <w:rFonts w:cs="Times New Roman"/>
          <w:color w:val="000000" w:themeColor="text1"/>
          <w:lang w:val="en-US"/>
        </w:rPr>
        <w:t>or more commonly BFS is the “Backup Flight System”.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ADC </w:t>
      </w:r>
      <w:r>
        <w:rPr>
          <w:rFonts w:cs="Times New Roman"/>
          <w:color w:val="000000" w:themeColor="text1"/>
          <w:lang w:val="en-US"/>
        </w:rPr>
        <w:t>is the air data computer.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INS / GPS </w:t>
      </w:r>
      <w:r>
        <w:rPr>
          <w:rFonts w:cs="Times New Roman"/>
          <w:color w:val="000000" w:themeColor="text1"/>
          <w:lang w:val="en-US"/>
        </w:rPr>
        <w:t>stands for the Inertial Navigation System and the Global Positioning System.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ELT </w:t>
      </w:r>
      <w:r>
        <w:rPr>
          <w:rFonts w:cs="Times New Roman"/>
          <w:color w:val="000000" w:themeColor="text1"/>
          <w:lang w:val="en-US"/>
        </w:rPr>
        <w:t>is the Emergency Locator Transmitter.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ICS </w:t>
      </w:r>
      <w:r>
        <w:rPr>
          <w:rFonts w:cs="Times New Roman"/>
          <w:color w:val="000000" w:themeColor="text1"/>
          <w:lang w:val="en-US"/>
        </w:rPr>
        <w:t>is the Intercom equipment.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V/UHF </w:t>
      </w:r>
      <w:r>
        <w:rPr>
          <w:rFonts w:cs="Times New Roman"/>
          <w:color w:val="000000" w:themeColor="text1"/>
          <w:lang w:val="en-US"/>
        </w:rPr>
        <w:t>is the Very High and Ultra High Frequency Radio.</w:t>
      </w:r>
    </w:p>
    <w:p w:rsidR="00BA2D28" w:rsidRDefault="00BA2D28" w:rsidP="00BA2D28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ab/>
      </w:r>
      <w:r>
        <w:rPr>
          <w:rFonts w:cs="Times New Roman"/>
          <w:b/>
          <w:color w:val="000000" w:themeColor="text1"/>
          <w:lang w:val="en-US"/>
        </w:rPr>
        <w:t xml:space="preserve">Mode-S </w:t>
      </w:r>
      <w:r>
        <w:rPr>
          <w:rFonts w:cs="Times New Roman"/>
          <w:color w:val="000000" w:themeColor="text1"/>
          <w:lang w:val="en-US"/>
        </w:rPr>
        <w:t>is the Mode-S Transponder.</w:t>
      </w:r>
    </w:p>
    <w:p w:rsidR="00315E01" w:rsidRDefault="00315E01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br w:type="page"/>
      </w:r>
    </w:p>
    <w:p w:rsidR="00315E01" w:rsidRDefault="00315E01" w:rsidP="00315E01">
      <w:pPr>
        <w:keepNext/>
      </w:pPr>
      <w:r>
        <w:rPr>
          <w:noProof/>
          <w:lang w:eastAsia="tr-TR"/>
        </w:rPr>
        <w:lastRenderedPageBreak/>
        <w:drawing>
          <wp:inline distT="0" distB="0" distL="0" distR="0" wp14:anchorId="6B8A4D47" wp14:editId="61EB5944">
            <wp:extent cx="6645910" cy="6456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01" w:rsidRDefault="00315E01" w:rsidP="00315E01">
      <w:pPr>
        <w:pStyle w:val="Caption"/>
        <w:jc w:val="center"/>
      </w:pPr>
      <w:r>
        <w:t xml:space="preserve">Figure </w:t>
      </w:r>
      <w:fldSimple w:instr=" SEQ Figure \* ARABIC ">
        <w:r w:rsidR="0068072C">
          <w:rPr>
            <w:noProof/>
          </w:rPr>
          <w:t>1</w:t>
        </w:r>
      </w:fldSimple>
      <w:r>
        <w:t xml:space="preserve"> : The crude electrical architecture</w:t>
      </w:r>
    </w:p>
    <w:p w:rsidR="00315E01" w:rsidRDefault="00315E01">
      <w:pPr>
        <w:rPr>
          <w:b/>
          <w:bCs/>
          <w:sz w:val="18"/>
          <w:szCs w:val="18"/>
        </w:rPr>
      </w:pPr>
      <w:r>
        <w:br w:type="page"/>
      </w:r>
    </w:p>
    <w:p w:rsidR="00315E01" w:rsidRPr="00E235AB" w:rsidRDefault="00315E01" w:rsidP="00315E01">
      <w:pPr>
        <w:pStyle w:val="Caption"/>
        <w:jc w:val="center"/>
        <w:rPr>
          <w:rFonts w:cs="Times New Roman"/>
          <w:color w:val="000000" w:themeColor="text1"/>
          <w:lang w:val="en-US"/>
        </w:rPr>
      </w:pPr>
    </w:p>
    <w:p w:rsidR="00BA2D28" w:rsidRPr="007B2993" w:rsidRDefault="00BA2D28" w:rsidP="00CE0840">
      <w:pPr>
        <w:rPr>
          <w:rFonts w:cs="Times New Roman"/>
          <w:color w:val="000000" w:themeColor="text1"/>
          <w:lang w:val="en-US"/>
        </w:rPr>
      </w:pPr>
    </w:p>
    <w:p w:rsidR="00315E01" w:rsidRDefault="00315E01" w:rsidP="00315E01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748D99C3" wp14:editId="54CF15F4">
            <wp:extent cx="5610225" cy="758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40" w:rsidRPr="00CE0840" w:rsidRDefault="00315E01" w:rsidP="00315E01">
      <w:pPr>
        <w:pStyle w:val="Caption"/>
        <w:jc w:val="center"/>
        <w:rPr>
          <w:rFonts w:ascii="Cambria" w:hAnsi="Cambria"/>
          <w:sz w:val="36"/>
          <w:lang w:val="en-US"/>
        </w:rPr>
      </w:pPr>
      <w:r>
        <w:t xml:space="preserve">Figure </w:t>
      </w:r>
      <w:fldSimple w:instr=" SEQ Figure \* ARABIC ">
        <w:r w:rsidR="0068072C">
          <w:rPr>
            <w:noProof/>
          </w:rPr>
          <w:t>2</w:t>
        </w:r>
      </w:fldSimple>
      <w:r>
        <w:t xml:space="preserve"> : The proposed avinoic architecture. Notice the legend.</w:t>
      </w:r>
    </w:p>
    <w:p w:rsidR="00CE0840" w:rsidRPr="00614412" w:rsidRDefault="00CE0840" w:rsidP="00CE0840">
      <w:pPr>
        <w:jc w:val="center"/>
        <w:rPr>
          <w:sz w:val="36"/>
          <w:lang w:val="en-US"/>
        </w:rPr>
      </w:pPr>
    </w:p>
    <w:p w:rsidR="00CE0840" w:rsidRDefault="00CE0840" w:rsidP="00CE0840"/>
    <w:p w:rsidR="00643606" w:rsidRDefault="00643606"/>
    <w:sectPr w:rsidR="00643606" w:rsidSect="00CE084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A37" w:rsidRDefault="001A0A37" w:rsidP="00CE0840">
      <w:pPr>
        <w:spacing w:after="0" w:line="240" w:lineRule="auto"/>
      </w:pPr>
      <w:r>
        <w:separator/>
      </w:r>
    </w:p>
  </w:endnote>
  <w:endnote w:type="continuationSeparator" w:id="0">
    <w:p w:rsidR="001A0A37" w:rsidRDefault="001A0A37" w:rsidP="00CE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A37" w:rsidRDefault="001A0A37" w:rsidP="00CE0840">
      <w:pPr>
        <w:spacing w:after="0" w:line="240" w:lineRule="auto"/>
      </w:pPr>
      <w:r>
        <w:separator/>
      </w:r>
    </w:p>
  </w:footnote>
  <w:footnote w:type="continuationSeparator" w:id="0">
    <w:p w:rsidR="001A0A37" w:rsidRDefault="001A0A37" w:rsidP="00CE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840" w:rsidRDefault="00CE0840">
    <w:pPr>
      <w:pStyle w:val="Header"/>
    </w:pPr>
    <w:r>
      <w:t xml:space="preserve">                  METU VLA – EE TEAM</w:t>
    </w:r>
    <w:r>
      <w:tab/>
    </w:r>
    <w:r>
      <w:tab/>
      <w:t>14.09.2018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9D"/>
    <w:rsid w:val="000D4F79"/>
    <w:rsid w:val="001A0A37"/>
    <w:rsid w:val="002372C1"/>
    <w:rsid w:val="00315E01"/>
    <w:rsid w:val="005F3992"/>
    <w:rsid w:val="00643606"/>
    <w:rsid w:val="0068072C"/>
    <w:rsid w:val="006D085C"/>
    <w:rsid w:val="00767B51"/>
    <w:rsid w:val="007B2993"/>
    <w:rsid w:val="009F339D"/>
    <w:rsid w:val="00BA2D28"/>
    <w:rsid w:val="00C33009"/>
    <w:rsid w:val="00CE0840"/>
    <w:rsid w:val="00E2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A9C34-4B0F-4257-A4FC-FC20721C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840"/>
  </w:style>
  <w:style w:type="paragraph" w:styleId="Heading1">
    <w:name w:val="heading 1"/>
    <w:basedOn w:val="Normal"/>
    <w:next w:val="Normal"/>
    <w:link w:val="Heading1Char"/>
    <w:uiPriority w:val="9"/>
    <w:qFormat/>
    <w:rsid w:val="00CE08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84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4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4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4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4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4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4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4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8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40"/>
  </w:style>
  <w:style w:type="paragraph" w:styleId="Footer">
    <w:name w:val="footer"/>
    <w:basedOn w:val="Normal"/>
    <w:link w:val="FooterChar"/>
    <w:uiPriority w:val="99"/>
    <w:unhideWhenUsed/>
    <w:rsid w:val="00CE08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40"/>
  </w:style>
  <w:style w:type="character" w:customStyle="1" w:styleId="Heading1Char">
    <w:name w:val="Heading 1 Char"/>
    <w:basedOn w:val="DefaultParagraphFont"/>
    <w:link w:val="Heading1"/>
    <w:uiPriority w:val="9"/>
    <w:rsid w:val="00CE08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8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E08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08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08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08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08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E0840"/>
    <w:rPr>
      <w:i/>
      <w:iCs/>
      <w:color w:val="auto"/>
    </w:rPr>
  </w:style>
  <w:style w:type="paragraph" w:styleId="NoSpacing">
    <w:name w:val="No Spacing"/>
    <w:uiPriority w:val="1"/>
    <w:qFormat/>
    <w:rsid w:val="00CE08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08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08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E08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E08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08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08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E08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0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2018-09-13T15:46:00Z</cp:lastPrinted>
  <dcterms:created xsi:type="dcterms:W3CDTF">2018-09-13T11:47:00Z</dcterms:created>
  <dcterms:modified xsi:type="dcterms:W3CDTF">2018-09-13T15:55:00Z</dcterms:modified>
</cp:coreProperties>
</file>