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>
          <w:sz w:val="44"/>
          <w:szCs w:val="44"/>
        </w:rPr>
      </w:pPr>
      <w:r>
        <w:rPr>
          <w:sz w:val="44"/>
          <w:szCs w:val="44"/>
        </w:rPr>
        <w:t>C.M.E.R (Carros Movidos a Energia Renovável)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Alunos:  João Gabriel Gonçalves Oliveira Barros e Vinício Luna Maciel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Processor Orientador: Herbert Bezerra Arrais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Matéria: Química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Contextualização:</w:t>
      </w:r>
    </w:p>
    <w:p>
      <w:pPr>
        <w:pStyle w:val="Normal"/>
        <w:ind w:firstLine="709"/>
        <w:jc w:val="both"/>
        <w:rPr>
          <w:rFonts w:ascii="Arial" w:hAnsi="Arial" w:eastAsia="Calibri" w:cs="Arial" w:eastAsiaTheme="minorHAnsi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Atualmente temos no Brasil mais de 100 milhões de veículos a combustão que geram toneladas de CO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 xml:space="preserve"> por dia, poluindo o meio ambiente e causando inúmeros malefícios a nossa camada atmosférica, como as chuvas ácidas, efeito estufa, derretimento das geleiras, dentre outros inúmeros resultados dessa poluição. Além de nos encontrarmos em um meio socio-geopolítico de escassez de combustíveis e alta nos preços por motivos como a guerra na Ucrânia. Temos como solução automóveis elétricos, híbridos e movidos a hidrogênio.</w:t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Pensando nisso nossa equipe decidiu construir o projeto CMER, que idealiza um carro elétrico de baixo custo e grande autonomia, com carregamento híbrido, podendo ser carregado em postos de recarregamento ou por energia solar, unindo baixo custo de abastecimento com sustentabilidade.</w:t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Objetivo Geral:</w:t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Possuímos como objetivo geral enfatizar o impacto ambiental e os inúmeros outros malefícios do automóvel a combustão para introduzir como alternativa carros elétricos recarregados por meio de painéis solares de silício mono-cristalino amorfo embutidos, de forma a gerar um recarregamento a custo zero e sem geração de poluentes.</w:t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Objetivos Específicos: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Desenvolver um protótipo de carro elétrico 100% recarregado por meio da luz solar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Analisar a viabilidade econômica em escala real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Analisar tempo de carga sob exposição à luz solar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Analisar aumento de autonomia com painéis solares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Metodologia:</w:t>
      </w:r>
    </w:p>
    <w:p>
      <w:pPr>
        <w:pStyle w:val="Normal"/>
        <w:ind w:firstLine="709"/>
        <w:jc w:val="both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sz w:val="24"/>
          <w:szCs w:val="24"/>
        </w:rPr>
        <w:t>Como metodologia para condução de nosso experimento decidimos por fabricar um modelo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Markedcontent"/>
          <w:rFonts w:cs="Arial" w:ascii="Arial" w:hAnsi="Arial"/>
          <w:sz w:val="24"/>
          <w:szCs w:val="24"/>
        </w:rPr>
        <w:t>em escala do atual CyberTruck da empresa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Markedcontent"/>
          <w:rFonts w:cs="Arial" w:ascii="Arial" w:hAnsi="Arial"/>
          <w:sz w:val="24"/>
          <w:szCs w:val="24"/>
        </w:rPr>
        <w:t>Tesla, tendo em vista que a pick-up possui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Markedcontent"/>
          <w:rFonts w:cs="Arial" w:ascii="Arial" w:hAnsi="Arial"/>
          <w:sz w:val="24"/>
          <w:szCs w:val="24"/>
        </w:rPr>
        <w:t>faces regulares e de fácil aplicação de painéis solares,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Markedcontent"/>
          <w:rFonts w:cs="Arial" w:ascii="Arial" w:hAnsi="Arial"/>
          <w:sz w:val="24"/>
          <w:szCs w:val="24"/>
        </w:rPr>
        <w:t>além de sua fácil modelagem, utilizamos de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Markedcontent"/>
          <w:rFonts w:cs="Arial" w:ascii="Arial" w:hAnsi="Arial"/>
          <w:sz w:val="24"/>
          <w:szCs w:val="24"/>
        </w:rPr>
        <w:t>uma proporção de 1/11. Como material para 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Markedcontent"/>
          <w:rFonts w:cs="Arial" w:ascii="Arial" w:hAnsi="Arial"/>
          <w:i/>
          <w:iCs/>
          <w:sz w:val="24"/>
          <w:szCs w:val="24"/>
        </w:rPr>
        <w:t xml:space="preserve">bodywork </w:t>
      </w:r>
      <w:r>
        <w:rPr>
          <w:rStyle w:val="Markedcontent"/>
          <w:rFonts w:cs="Arial" w:ascii="Arial" w:hAnsi="Arial"/>
          <w:sz w:val="24"/>
          <w:szCs w:val="24"/>
        </w:rPr>
        <w:t>decidimos por utilizar de placas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Markedcontent"/>
          <w:rFonts w:cs="Arial" w:ascii="Arial" w:hAnsi="Arial"/>
          <w:sz w:val="24"/>
          <w:szCs w:val="24"/>
        </w:rPr>
        <w:t>acrílicas cortadas a laser, montadas posteriormente com resina acrílica e Diclorometano. Para a captação da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Markedcontent"/>
          <w:rFonts w:cs="Arial" w:ascii="Arial" w:hAnsi="Arial"/>
          <w:sz w:val="24"/>
          <w:szCs w:val="24"/>
        </w:rPr>
        <w:t>luz solar, foram escolhidos os painéis de silício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Markedcontent"/>
          <w:rFonts w:cs="Arial" w:ascii="Arial" w:hAnsi="Arial"/>
          <w:sz w:val="24"/>
          <w:szCs w:val="24"/>
        </w:rPr>
        <w:t>mono-cristalino amorfo da SunPower, também já utilizados em protótipos do MIT. Utilizamos baterias de Lítio em conjunto com um sistema de motores brushless de alta eficiência como maneira de aumentar a autonomia.</w:t>
      </w:r>
    </w:p>
    <w:p>
      <w:pPr>
        <w:pStyle w:val="Normal"/>
        <w:ind w:left="360" w:firstLine="709"/>
        <w:jc w:val="both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sz w:val="24"/>
          <w:szCs w:val="24"/>
        </w:rPr>
        <w:t>Relevância do projeto:</w:t>
      </w:r>
    </w:p>
    <w:p>
      <w:pPr>
        <w:pStyle w:val="Normal"/>
        <w:ind w:firstLine="709"/>
        <w:jc w:val="both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Nosso projeto tem como relevância exibir a evolução nos meios de transporte, com sua eficiência e sustentabilidade, apresentando um breve vislumbre do que será nosso futuro próximo na área de automóveis e como tudo isso afeta o aspecto socioeconômico do Brasil. Trazendo também em primeira mão nosso protótipo que </w:t>
      </w:r>
      <w:r>
        <w:rPr>
          <w:rStyle w:val="Markedcontent"/>
          <w:rFonts w:cs="Arial" w:ascii="Arial" w:hAnsi="Arial"/>
          <w:sz w:val="24"/>
          <w:szCs w:val="24"/>
        </w:rPr>
        <w:t>possui como destaque a zero emissão de carbono em seu processo de funcionamento e de recarregamento, além de seu aumento de autonomia em cerca de 50% a 80% e seu zero custo de recarregamento pela luz solar.</w:t>
      </w:r>
    </w:p>
    <w:p>
      <w:pPr>
        <w:pStyle w:val="Normal"/>
        <w:ind w:firstLine="709"/>
        <w:jc w:val="both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sz w:val="24"/>
          <w:szCs w:val="24"/>
        </w:rPr>
        <w:t>Impacto da pesquisa:</w:t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nosso projeto tem como impacto a redução de gases poluentes na atmosfera, já que o mesmo tem como energia de funcionamento a energia elétrica, não utilizando nenhum meio de combustão, além de poder ser recarregado por meio da luz solar, o que gera zero custos ao dono do automóvel além de não gerar impactos ambientais no processo de carregamento. </w:t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impacto socioeconômico que um carro elétrico semelhante ao nosso modelo pode trazer ao Brasil é enorme, pois além de não emitir gases poluentes, também não depende de combustíveis carros, unindo baixo custo de abastecimento, com alta autonomia e sustentabilidade.</w:t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Considerações Finais:</w:t>
      </w:r>
    </w:p>
    <w:p>
      <w:pPr>
        <w:pStyle w:val="Normal"/>
        <w:ind w:firstLine="709"/>
        <w:jc w:val="both"/>
        <w:rPr>
          <w:rFonts w:ascii="Arial" w:hAnsi="Arial" w:eastAsia="Calibri" w:cs="Arial" w:eastAsiaTheme="minorHAnsi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 a educação dinâmica que desperta a curiosidade e interesse, esse projeto proporcionou a autonomia e despertou para a praticidade no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desenvolvimento da parte experimental, assim como serviu para destacar a importância de inovar e encontrar novos meios de cuidado com o meio ambiente diminuindo os impactos causados e apontar suas consequências sociais. </w:t>
      </w:r>
    </w:p>
    <w:p>
      <w:pPr>
        <w:pStyle w:val="Normal"/>
        <w:jc w:val="both"/>
        <w:rPr>
          <w:rFonts w:ascii="Arial" w:hAnsi="Arial" w:eastAsia="Calibri" w:cs="Arial" w:eastAsiaTheme="minorHAnsi"/>
          <w:b w:val="false"/>
          <w:bCs w:val="false"/>
          <w:sz w:val="24"/>
          <w:szCs w:val="24"/>
        </w:rPr>
      </w:pPr>
      <w:r>
        <w:rPr>
          <w:rFonts w:eastAsia="Calibri" w:cs="Arial" w:eastAsiaTheme="minorHAnsi"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rFonts w:eastAsia="Calibri" w:cs="Arial" w:ascii="Arial" w:hAnsi="Arial" w:eastAsiaTheme="minorHAnsi"/>
          <w:b w:val="false"/>
          <w:bCs w:val="false"/>
          <w:sz w:val="24"/>
          <w:szCs w:val="24"/>
        </w:rPr>
        <w:t>Bibliografia:</w:t>
      </w:r>
    </w:p>
    <w:p>
      <w:pPr>
        <w:pStyle w:val="Ttulo5"/>
        <w:jc w:val="both"/>
        <w:rPr>
          <w:b w:val="false"/>
          <w:bCs w:val="false"/>
          <w:sz w:val="24"/>
          <w:szCs w:val="24"/>
        </w:rPr>
      </w:pPr>
      <w:bookmarkStart w:id="0" w:name="referenciasModal"/>
      <w:bookmarkEnd w:id="0"/>
      <w:r>
        <w:rPr>
          <w:rFonts w:cs="Arial" w:ascii="Arial" w:hAnsi="Arial"/>
          <w:b w:val="false"/>
          <w:bCs w:val="false"/>
          <w:sz w:val="24"/>
          <w:szCs w:val="24"/>
        </w:rPr>
        <w:t xml:space="preserve">IBGE. Frota de Veículos Brasileira. Disponível em: &lt;https://cidades.ibge.gov.br/brasil/pesquisa/22/28120&gt;. Acesso em: 4 ago. 2023. </w:t>
      </w:r>
    </w:p>
    <w:p>
      <w:pPr>
        <w:pStyle w:val="Ttulo5"/>
        <w:jc w:val="both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SAFDIE, S. What’s the Impact of Vehicle Emissions on the Planet? Disponível em: &lt;https://greenly.earth/en-us/blog/ecology-news/vehicle-emissions-whats-the-impact-on-the-planet&gt;. Acesso em: 4 ago. </w:t>
      </w:r>
    </w:p>
    <w:p>
      <w:pPr>
        <w:pStyle w:val="Ttulo5"/>
        <w:jc w:val="both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2023. LAVAA, A. Everything You Need to Know About Monocrystalline Solar Panel. Disponível em: &lt;https://www.linquip.com/blog/what-is-a-monocrystalline-solar-panel/&gt;. Acesso em: 4 ago. 2023. 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 w:eastAsia="Calibri" w:cs="Arial" w:eastAsiaTheme="minorHAnsi"/>
        </w:rPr>
      </w:pPr>
      <w:r>
        <w:rPr>
          <w:rFonts w:eastAsia="Calibri" w:cs="Arial" w:eastAsiaTheme="minorHAnsi" w:ascii="Arial" w:hAnsi="Arial"/>
        </w:rPr>
      </w:r>
    </w:p>
    <w:p>
      <w:pPr>
        <w:pStyle w:val="Normal"/>
        <w:jc w:val="both"/>
        <w:rPr>
          <w:rFonts w:ascii="Arial" w:hAnsi="Arial" w:eastAsia="Calibri" w:cs="Arial" w:eastAsiaTheme="minorHAnsi"/>
        </w:rPr>
      </w:pPr>
      <w:r>
        <w:rPr>
          <w:rFonts w:eastAsia="Calibri" w:cs="Arial" w:ascii="Arial" w:hAnsi="Arial" w:eastAsiaTheme="minorHAnsi"/>
        </w:rPr>
        <w:t>Palavras-chave:</w:t>
      </w:r>
    </w:p>
    <w:p>
      <w:pPr>
        <w:pStyle w:val="Normal"/>
        <w:jc w:val="both"/>
        <w:rPr>
          <w:rFonts w:ascii="Arial" w:hAnsi="Arial" w:eastAsia="Calibri" w:cs="Arial" w:eastAsiaTheme="minorHAnsi"/>
        </w:rPr>
      </w:pPr>
      <w:r>
        <w:rPr>
          <w:rFonts w:eastAsia="Calibri" w:cs="Arial" w:ascii="Arial" w:hAnsi="Arial" w:eastAsiaTheme="minorHAnsi"/>
        </w:rPr>
        <w:t>Automóvel, energia, solar.</w:t>
      </w:r>
    </w:p>
    <w:p>
      <w:pPr>
        <w:pStyle w:val="Normal"/>
        <w:jc w:val="both"/>
        <w:rPr>
          <w:rFonts w:ascii="Arial" w:hAnsi="Arial" w:eastAsia="Calibri" w:cs="Arial" w:eastAsiaTheme="minorHAnsi"/>
        </w:rPr>
      </w:pPr>
      <w:r>
        <w:rPr>
          <w:rFonts w:eastAsia="Calibri" w:cs="Arial" w:eastAsiaTheme="minorHAnsi" w:ascii="Arial" w:hAnsi="Arial"/>
        </w:rPr>
      </w:r>
    </w:p>
    <w:p>
      <w:pPr>
        <w:pStyle w:val="Normal"/>
        <w:jc w:val="both"/>
        <w:rPr>
          <w:rFonts w:ascii="Arial" w:hAnsi="Arial" w:eastAsia="Calibri" w:cs="Arial" w:eastAsiaTheme="minorHAnsi"/>
        </w:rPr>
      </w:pPr>
      <w:r>
        <w:rPr>
          <w:rFonts w:eastAsia="Calibri" w:cs="Arial" w:ascii="Arial" w:hAnsi="Arial" w:eastAsiaTheme="minorHAnsi"/>
        </w:rPr>
        <w:t>Email para contato: cmerjbm@gmail.com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Juazeiro do Norte-CE ,1 de Junho de 2023</w:t>
      </w:r>
    </w:p>
    <w:p>
      <w:pPr>
        <w:pStyle w:val="Normal"/>
        <w:jc w:val="both"/>
        <w:rPr>
          <w:rFonts w:ascii="Arial" w:hAnsi="Arial" w:eastAsia="Calibri" w:cs="Arial" w:eastAsiaTheme="minorHAnsi"/>
        </w:rPr>
      </w:pPr>
      <w:r>
        <w:rPr>
          <w:rFonts w:eastAsia="Calibri" w:cs="Arial" w:eastAsiaTheme="minorHAnsi" w:ascii="Arial" w:hAnsi="Arial"/>
        </w:rPr>
      </w:r>
    </w:p>
    <w:p>
      <w:pPr>
        <w:pStyle w:val="Normal"/>
        <w:ind w:left="360" w:hanging="0"/>
        <w:jc w:val="both"/>
        <w:rPr>
          <w:rStyle w:val="Markedcontent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2d7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  <w14:ligatures w14:val="none"/>
    </w:rPr>
  </w:style>
  <w:style w:type="paragraph" w:styleId="Ttulo5">
    <w:name w:val="Heading 5"/>
    <w:basedOn w:val="Ttulo"/>
    <w:next w:val="Corpodotexto"/>
    <w:qFormat/>
    <w:pPr>
      <w:spacing w:before="120" w:after="60"/>
      <w:outlineLvl w:val="4"/>
    </w:pPr>
    <w:rPr>
      <w:rFonts w:ascii="Liberation Serif" w:hAnsi="Liberation Serif" w:eastAsia="Segoe UI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323134"/>
    <w:rPr/>
  </w:style>
  <w:style w:type="character" w:styleId="TtuloChar" w:customStyle="1">
    <w:name w:val="Título Char"/>
    <w:basedOn w:val="DefaultParagraphFont"/>
    <w:uiPriority w:val="10"/>
    <w:qFormat/>
    <w:rsid w:val="009e61e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character" w:styleId="LinkdaInternet">
    <w:name w:val="Hyperlink"/>
    <w:basedOn w:val="DefaultParagraphFont"/>
    <w:uiPriority w:val="99"/>
    <w:unhideWhenUsed/>
    <w:rsid w:val="00b66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66695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23134"/>
    <w:pPr>
      <w:spacing w:before="0" w:after="20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9e61e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LibreOffice/7.5.5.2$Windows_X86_64 LibreOffice_project/ca8fe7424262805f223b9a2334bc7181abbcbf5e</Application>
  <AppVersion>15.0000</AppVersion>
  <Pages>3</Pages>
  <Words>664</Words>
  <Characters>3892</Characters>
  <CharactersWithSpaces>4527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2023-06-02T01:28:00Z</dcterms:created>
  <dc:creator>João Gabriel Gonçalves Oliveira Barros</dc:creator>
  <dc:description/>
  <dc:language>en-US</dc:language>
  <cp:lastModifiedBy/>
  <dcterms:modified xsi:type="dcterms:W3CDTF">2023-08-18T13:44:09Z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