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21F4" w14:textId="440914F1" w:rsidR="002B6610" w:rsidRDefault="002B6610" w:rsidP="002B6610">
      <w:pPr>
        <w:pStyle w:val="Heading1"/>
      </w:pPr>
      <w:r w:rsidRPr="002B6610">
        <w:t>freETarget</w:t>
      </w:r>
    </w:p>
    <w:p w14:paraId="658792AF" w14:textId="15157091" w:rsidR="002B6610" w:rsidRPr="00965A95" w:rsidRDefault="002B6610" w:rsidP="002B6610">
      <w:pPr>
        <w:rPr>
          <w:sz w:val="40"/>
          <w:szCs w:val="40"/>
        </w:rPr>
      </w:pPr>
      <w:r w:rsidRPr="00965A95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BFB982" wp14:editId="43943B9A">
                <wp:simplePos x="0" y="0"/>
                <wp:positionH relativeFrom="column">
                  <wp:posOffset>6674</wp:posOffset>
                </wp:positionH>
                <wp:positionV relativeFrom="paragraph">
                  <wp:posOffset>628451</wp:posOffset>
                </wp:positionV>
                <wp:extent cx="5993659" cy="66744"/>
                <wp:effectExtent l="0" t="0" r="1397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3659" cy="667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D8BA0B" w14:textId="77777777" w:rsidR="002B6610" w:rsidRDefault="002B66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BFB98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.55pt;margin-top:49.5pt;width:471.95pt;height: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" fillcolor="white [3201]" strokeweight=".5pt">
                <v:textbox>
                  <w:txbxContent>
                    <w:p w14:paraId="59D8BA0B" w14:textId="77777777" w:rsidR="002B6610" w:rsidRDefault="002B6610"/>
                  </w:txbxContent>
                </v:textbox>
              </v:shape>
            </w:pict>
          </mc:Fallback>
        </mc:AlternateContent>
      </w:r>
      <w:r w:rsidR="00F144FC">
        <w:rPr>
          <w:noProof/>
          <w:sz w:val="40"/>
          <w:szCs w:val="40"/>
        </w:rPr>
        <w:t xml:space="preserve">Application Note: </w:t>
      </w:r>
      <w:r w:rsidR="00231ECD">
        <w:rPr>
          <w:noProof/>
          <w:sz w:val="40"/>
          <w:szCs w:val="40"/>
        </w:rPr>
        <w:t xml:space="preserve">V6.0 </w:t>
      </w:r>
      <w:r w:rsidR="00170C92">
        <w:rPr>
          <w:noProof/>
          <w:sz w:val="40"/>
          <w:szCs w:val="40"/>
        </w:rPr>
        <w:t>Board Revision</w:t>
      </w:r>
    </w:p>
    <w:p w14:paraId="1AB00343" w14:textId="7845E026" w:rsidR="002B6610" w:rsidRPr="002B6610" w:rsidRDefault="002B6610">
      <w:pPr>
        <w:rPr>
          <w:sz w:val="24"/>
          <w:szCs w:val="24"/>
        </w:rPr>
      </w:pPr>
      <w:r>
        <w:rPr>
          <w:sz w:val="44"/>
          <w:szCs w:val="44"/>
        </w:rPr>
        <w:t xml:space="preserve"> </w:t>
      </w:r>
    </w:p>
    <w:p w14:paraId="10BA14C0" w14:textId="4C62C8FE" w:rsidR="008D4831" w:rsidRDefault="00575B18" w:rsidP="00F237D1">
      <w:pPr>
        <w:rPr>
          <w:rFonts w:ascii="Calibri" w:eastAsia="Times New Roman" w:hAnsi="Calibri" w:cs="Calibri"/>
          <w:b/>
          <w:bCs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INTRODUCTION</w:t>
      </w:r>
    </w:p>
    <w:p w14:paraId="1D4DB12A" w14:textId="3156D0F9" w:rsidR="00170C92" w:rsidRDefault="00F144FC" w:rsidP="00F237D1">
      <w:pPr>
        <w:rPr>
          <w:rFonts w:eastAsia="Times New Roman" w:cstheme="minorHAnsi"/>
        </w:rPr>
      </w:pPr>
      <w:proofErr w:type="spellStart"/>
      <w:r>
        <w:rPr>
          <w:rFonts w:eastAsia="Times New Roman" w:cstheme="minorHAnsi"/>
        </w:rPr>
        <w:t>FreeETarget</w:t>
      </w:r>
      <w:proofErr w:type="spellEnd"/>
      <w:r>
        <w:rPr>
          <w:rFonts w:eastAsia="Times New Roman" w:cstheme="minorHAnsi"/>
        </w:rPr>
        <w:t xml:space="preserve"> </w:t>
      </w:r>
      <w:r w:rsidR="00170C92">
        <w:rPr>
          <w:rFonts w:eastAsia="Times New Roman" w:cstheme="minorHAnsi"/>
        </w:rPr>
        <w:t xml:space="preserve">Version 6.0.0, serial numbers 644-690 may require a modification.  If your target </w:t>
      </w:r>
      <w:r w:rsidR="00533AAB">
        <w:rPr>
          <w:rFonts w:eastAsia="Times New Roman" w:cstheme="minorHAnsi"/>
        </w:rPr>
        <w:t>experiences</w:t>
      </w:r>
      <w:r w:rsidR="00170C92">
        <w:rPr>
          <w:rFonts w:eastAsia="Times New Roman" w:cstheme="minorHAnsi"/>
        </w:rPr>
        <w:t xml:space="preserve"> missed shots, then this modification will likely rectify the problem.</w:t>
      </w:r>
    </w:p>
    <w:p w14:paraId="230EAC8D" w14:textId="77777777" w:rsidR="00170C92" w:rsidRDefault="00170C92" w:rsidP="00F237D1">
      <w:pPr>
        <w:rPr>
          <w:rFonts w:eastAsia="Times New Roman" w:cstheme="minorHAnsi"/>
        </w:rPr>
      </w:pPr>
      <w:r>
        <w:rPr>
          <w:rFonts w:eastAsia="Times New Roman" w:cstheme="minorHAnsi"/>
        </w:rPr>
        <w:t>If your target is reliably detecting shots, then this revision can be ignored.</w:t>
      </w:r>
    </w:p>
    <w:p w14:paraId="2ED48D63" w14:textId="77777777" w:rsidR="00170C92" w:rsidRDefault="00170C92" w:rsidP="00F237D1">
      <w:pPr>
        <w:rPr>
          <w:rFonts w:eastAsia="Times New Roman" w:cstheme="minorHAnsi"/>
        </w:rPr>
      </w:pPr>
    </w:p>
    <w:p w14:paraId="7058E4BC" w14:textId="63D5E6D3" w:rsidR="00170C92" w:rsidRDefault="00170C92" w:rsidP="00F237D1">
      <w:pPr>
        <w:rPr>
          <w:rFonts w:eastAsia="Times New Roman" w:cstheme="minorHAnsi"/>
          <w:b/>
          <w:bCs/>
          <w:sz w:val="28"/>
          <w:szCs w:val="28"/>
        </w:rPr>
      </w:pPr>
      <w:r w:rsidRPr="00170C92">
        <w:rPr>
          <w:rFonts w:eastAsia="Times New Roman" w:cstheme="minorHAnsi"/>
          <w:b/>
          <w:bCs/>
          <w:sz w:val="28"/>
          <w:szCs w:val="28"/>
        </w:rPr>
        <w:t>REVISION</w:t>
      </w:r>
    </w:p>
    <w:p w14:paraId="0623AD5F" w14:textId="38BE6B7E" w:rsidR="00CE533A" w:rsidRDefault="00CE533A" w:rsidP="00F237D1">
      <w:pPr>
        <w:rPr>
          <w:rFonts w:eastAsia="Times New Roman" w:cstheme="minorHAnsi"/>
        </w:rPr>
      </w:pPr>
      <w:r w:rsidRPr="00CE533A">
        <w:rPr>
          <w:rFonts w:eastAsia="Times New Roman" w:cstheme="minorHAnsi"/>
        </w:rPr>
        <w:t>The revision</w:t>
      </w:r>
      <w:r>
        <w:rPr>
          <w:rFonts w:eastAsia="Times New Roman" w:cstheme="minorHAnsi"/>
        </w:rPr>
        <w:t xml:space="preserve"> is done in two steps:</w:t>
      </w:r>
    </w:p>
    <w:p w14:paraId="216A3C2B" w14:textId="3F7E2CE7" w:rsidR="00CE533A" w:rsidRDefault="00CE533A" w:rsidP="00F237D1">
      <w:pPr>
        <w:rPr>
          <w:rFonts w:eastAsia="Times New Roman" w:cstheme="minorHAnsi"/>
        </w:rPr>
      </w:pPr>
      <w:r>
        <w:rPr>
          <w:rFonts w:eastAsia="Times New Roman" w:cstheme="minorHAnsi"/>
        </w:rPr>
        <w:t>Step 1, Disconnect U6-12 from ground.</w:t>
      </w:r>
    </w:p>
    <w:p w14:paraId="01734491" w14:textId="74CA9159" w:rsidR="00CE533A" w:rsidRDefault="00CE533A" w:rsidP="00F237D1">
      <w:pPr>
        <w:rPr>
          <w:rFonts w:eastAsia="Times New Roman" w:cstheme="minorHAnsi"/>
        </w:rPr>
      </w:pPr>
      <w:r>
        <w:rPr>
          <w:rFonts w:eastAsia="Times New Roman" w:cstheme="minorHAnsi"/>
        </w:rPr>
        <w:tab/>
        <w:t>Two methods are presented</w:t>
      </w:r>
      <w:r w:rsidR="00533AAB">
        <w:rPr>
          <w:rFonts w:eastAsia="Times New Roman" w:cstheme="minorHAnsi"/>
        </w:rPr>
        <w:t>, only one is needed</w:t>
      </w:r>
    </w:p>
    <w:p w14:paraId="36C3B342" w14:textId="77777777" w:rsidR="00CE533A" w:rsidRDefault="00CE533A" w:rsidP="00F237D1">
      <w:pPr>
        <w:rPr>
          <w:rFonts w:eastAsia="Times New Roman" w:cstheme="minorHAnsi"/>
        </w:rPr>
      </w:pP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  <w:t>Method 1, lift pin U6-12 from the ground pad</w:t>
      </w:r>
    </w:p>
    <w:p w14:paraId="76D883E6" w14:textId="77777777" w:rsidR="00CE533A" w:rsidRDefault="00CE533A" w:rsidP="00F237D1">
      <w:pPr>
        <w:rPr>
          <w:rFonts w:eastAsia="Times New Roman" w:cstheme="minorHAnsi"/>
        </w:rPr>
      </w:pP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  <w:t>Method 2, drill the ground via from below the pad</w:t>
      </w:r>
    </w:p>
    <w:p w14:paraId="595CE524" w14:textId="30F6A17D" w:rsidR="00CE533A" w:rsidRDefault="00CE533A" w:rsidP="00F237D1">
      <w:pPr>
        <w:rPr>
          <w:rFonts w:eastAsia="Times New Roman" w:cstheme="minorHAnsi"/>
        </w:rPr>
      </w:pPr>
      <w:r>
        <w:rPr>
          <w:rFonts w:eastAsia="Times New Roman" w:cstheme="minorHAnsi"/>
        </w:rPr>
        <w:tab/>
        <w:t xml:space="preserve">Method 2 is simpler but does require a small drill to disconnect the </w:t>
      </w:r>
      <w:proofErr w:type="spellStart"/>
      <w:r>
        <w:rPr>
          <w:rFonts w:eastAsia="Times New Roman" w:cstheme="minorHAnsi"/>
        </w:rPr>
        <w:t>via</w:t>
      </w:r>
      <w:proofErr w:type="spellEnd"/>
      <w:r>
        <w:rPr>
          <w:rFonts w:eastAsia="Times New Roman" w:cstheme="minorHAnsi"/>
        </w:rPr>
        <w:t xml:space="preserve">.  </w:t>
      </w:r>
    </w:p>
    <w:p w14:paraId="294B9F94" w14:textId="4326B86E" w:rsidR="00CE533A" w:rsidRPr="00CE533A" w:rsidRDefault="00CE533A" w:rsidP="00F237D1">
      <w:pPr>
        <w:rPr>
          <w:rFonts w:eastAsia="Times New Roman" w:cstheme="minorHAnsi"/>
        </w:rPr>
      </w:pPr>
      <w:r>
        <w:rPr>
          <w:rFonts w:eastAsia="Times New Roman" w:cstheme="minorHAnsi"/>
        </w:rPr>
        <w:t>Step 2, Insert a jumper between U6-12 and the -5V test point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1"/>
        <w:gridCol w:w="2864"/>
        <w:gridCol w:w="279"/>
        <w:gridCol w:w="3496"/>
      </w:tblGrid>
      <w:tr w:rsidR="00CE533A" w14:paraId="2F840540" w14:textId="77777777" w:rsidTr="00CE533A">
        <w:tc>
          <w:tcPr>
            <w:tcW w:w="7015" w:type="dxa"/>
            <w:gridSpan w:val="2"/>
            <w:tcBorders>
              <w:bottom w:val="single" w:sz="2" w:space="0" w:color="auto"/>
            </w:tcBorders>
          </w:tcPr>
          <w:p w14:paraId="4C456992" w14:textId="0F4B02E5" w:rsidR="00CE533A" w:rsidRPr="00FE2C28" w:rsidRDefault="00CE533A" w:rsidP="00170C92">
            <w:pPr>
              <w:jc w:val="center"/>
              <w:rPr>
                <w:rFonts w:eastAsia="Times New Roman" w:cstheme="minorHAnsi"/>
                <w:noProof/>
              </w:rPr>
            </w:pPr>
            <w:r>
              <w:rPr>
                <w:rFonts w:eastAsia="Times New Roman" w:cstheme="minorHAnsi"/>
                <w:noProof/>
              </w:rPr>
              <w:t>Step 1. Disconnect U6-12</w:t>
            </w:r>
          </w:p>
        </w:tc>
        <w:tc>
          <w:tcPr>
            <w:tcW w:w="279" w:type="dxa"/>
            <w:tcBorders>
              <w:bottom w:val="single" w:sz="2" w:space="0" w:color="auto"/>
              <w:right w:val="single" w:sz="24" w:space="0" w:color="auto"/>
            </w:tcBorders>
          </w:tcPr>
          <w:p w14:paraId="1DEFF4A3" w14:textId="77777777" w:rsidR="00CE533A" w:rsidRPr="00FE2C28" w:rsidRDefault="00CE533A" w:rsidP="00170C92">
            <w:pPr>
              <w:jc w:val="center"/>
              <w:rPr>
                <w:rFonts w:eastAsia="Times New Roman" w:cstheme="minorHAnsi"/>
              </w:rPr>
            </w:pPr>
          </w:p>
        </w:tc>
        <w:tc>
          <w:tcPr>
            <w:tcW w:w="3496" w:type="dxa"/>
            <w:tcBorders>
              <w:left w:val="single" w:sz="24" w:space="0" w:color="auto"/>
              <w:bottom w:val="single" w:sz="4" w:space="0" w:color="auto"/>
            </w:tcBorders>
          </w:tcPr>
          <w:p w14:paraId="1988C897" w14:textId="3A4E1164" w:rsidR="00CE533A" w:rsidRPr="00CE533A" w:rsidRDefault="00CE533A" w:rsidP="00170C9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Step 2. Insert Jum</w:t>
            </w:r>
            <w:r w:rsidR="00533AAB">
              <w:rPr>
                <w:rFonts w:eastAsia="Times New Roman" w:cstheme="minorHAnsi"/>
              </w:rPr>
              <w:t>p</w:t>
            </w:r>
            <w:r>
              <w:rPr>
                <w:rFonts w:eastAsia="Times New Roman" w:cstheme="minorHAnsi"/>
              </w:rPr>
              <w:t>er</w:t>
            </w:r>
          </w:p>
        </w:tc>
      </w:tr>
      <w:tr w:rsidR="00CE533A" w14:paraId="24FDEAD5" w14:textId="77777777" w:rsidTr="00CE533A">
        <w:tc>
          <w:tcPr>
            <w:tcW w:w="4151" w:type="dxa"/>
            <w:tcBorders>
              <w:top w:val="single" w:sz="2" w:space="0" w:color="auto"/>
            </w:tcBorders>
          </w:tcPr>
          <w:p w14:paraId="121B21B0" w14:textId="026221EC" w:rsidR="00FE2C28" w:rsidRDefault="00FE2C28" w:rsidP="00170C92">
            <w:pPr>
              <w:jc w:val="center"/>
              <w:rPr>
                <w:rFonts w:eastAsia="Times New Roman" w:cstheme="minorHAnsi"/>
              </w:rPr>
            </w:pPr>
            <w:r w:rsidRPr="00FE2C28">
              <w:rPr>
                <w:rFonts w:eastAsia="Times New Roman" w:cstheme="minorHAnsi"/>
                <w:noProof/>
              </w:rPr>
              <w:drawing>
                <wp:inline distT="0" distB="0" distL="0" distR="0" wp14:anchorId="09BC1C27" wp14:editId="271D370C">
                  <wp:extent cx="1478692" cy="862340"/>
                  <wp:effectExtent l="0" t="0" r="0" b="1270"/>
                  <wp:docPr id="845362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36242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837" cy="872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3" w:type="dxa"/>
            <w:gridSpan w:val="2"/>
            <w:tcBorders>
              <w:top w:val="single" w:sz="2" w:space="0" w:color="auto"/>
              <w:right w:val="single" w:sz="24" w:space="0" w:color="auto"/>
            </w:tcBorders>
          </w:tcPr>
          <w:p w14:paraId="3382F616" w14:textId="55B67136" w:rsidR="00FE2C28" w:rsidRDefault="00FE2C28" w:rsidP="00170C92">
            <w:pPr>
              <w:jc w:val="center"/>
              <w:rPr>
                <w:rFonts w:eastAsia="Times New Roman" w:cstheme="minorHAnsi"/>
              </w:rPr>
            </w:pPr>
            <w:r w:rsidRPr="00FE2C28">
              <w:rPr>
                <w:rFonts w:eastAsia="Times New Roman" w:cstheme="minorHAnsi"/>
              </w:rPr>
              <w:drawing>
                <wp:inline distT="0" distB="0" distL="0" distR="0" wp14:anchorId="53220353" wp14:editId="59F026CB">
                  <wp:extent cx="1198815" cy="1452149"/>
                  <wp:effectExtent l="0" t="0" r="0" b="0"/>
                  <wp:docPr id="366875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87547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785" cy="1478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6" w:type="dxa"/>
            <w:tcBorders>
              <w:top w:val="single" w:sz="4" w:space="0" w:color="auto"/>
              <w:left w:val="single" w:sz="24" w:space="0" w:color="auto"/>
            </w:tcBorders>
          </w:tcPr>
          <w:p w14:paraId="35E81F1A" w14:textId="26EA8959" w:rsidR="00FE2C28" w:rsidRDefault="00CE533A" w:rsidP="00170C92">
            <w:pPr>
              <w:jc w:val="center"/>
              <w:rPr>
                <w:rFonts w:eastAsia="Times New Roman" w:cstheme="minorHAnsi"/>
              </w:rPr>
            </w:pPr>
            <w:r w:rsidRPr="00CE533A">
              <w:rPr>
                <w:rFonts w:eastAsia="Times New Roman" w:cstheme="minorHAnsi"/>
              </w:rPr>
              <w:drawing>
                <wp:inline distT="0" distB="0" distL="0" distR="0" wp14:anchorId="0EA3E1FE" wp14:editId="074ACD0E">
                  <wp:extent cx="1972962" cy="1568252"/>
                  <wp:effectExtent l="0" t="0" r="0" b="0"/>
                  <wp:docPr id="502960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9607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273" cy="158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533A" w14:paraId="322DB1F2" w14:textId="77777777" w:rsidTr="00CE533A">
        <w:tc>
          <w:tcPr>
            <w:tcW w:w="4151" w:type="dxa"/>
          </w:tcPr>
          <w:p w14:paraId="2C206B9E" w14:textId="77777777" w:rsidR="00CE533A" w:rsidRPr="00FE2C28" w:rsidRDefault="00CE533A" w:rsidP="00170C92">
            <w:pPr>
              <w:jc w:val="center"/>
              <w:rPr>
                <w:rFonts w:eastAsia="Times New Roman" w:cstheme="minorHAnsi"/>
                <w:noProof/>
              </w:rPr>
            </w:pPr>
          </w:p>
        </w:tc>
        <w:tc>
          <w:tcPr>
            <w:tcW w:w="3143" w:type="dxa"/>
            <w:gridSpan w:val="2"/>
          </w:tcPr>
          <w:p w14:paraId="72CD518E" w14:textId="77777777" w:rsidR="00CE533A" w:rsidRPr="00FE2C28" w:rsidRDefault="00CE533A" w:rsidP="00170C92">
            <w:pPr>
              <w:jc w:val="center"/>
              <w:rPr>
                <w:rFonts w:eastAsia="Times New Roman" w:cstheme="minorHAnsi"/>
              </w:rPr>
            </w:pPr>
          </w:p>
        </w:tc>
        <w:tc>
          <w:tcPr>
            <w:tcW w:w="3496" w:type="dxa"/>
          </w:tcPr>
          <w:p w14:paraId="49BEA787" w14:textId="77777777" w:rsidR="00CE533A" w:rsidRPr="00CE533A" w:rsidRDefault="00CE533A" w:rsidP="00170C92">
            <w:pPr>
              <w:jc w:val="center"/>
              <w:rPr>
                <w:rFonts w:eastAsia="Times New Roman" w:cstheme="minorHAnsi"/>
              </w:rPr>
            </w:pPr>
          </w:p>
        </w:tc>
      </w:tr>
      <w:tr w:rsidR="00CE533A" w14:paraId="46C93F8F" w14:textId="77777777" w:rsidTr="00CE533A">
        <w:tc>
          <w:tcPr>
            <w:tcW w:w="4151" w:type="dxa"/>
          </w:tcPr>
          <w:p w14:paraId="73A7BBA0" w14:textId="226CD149" w:rsidR="00FE2C28" w:rsidRDefault="00FE2C28" w:rsidP="00F237D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Method 1</w:t>
            </w:r>
          </w:p>
          <w:p w14:paraId="0767AF24" w14:textId="4EB43D7D" w:rsidR="00FE2C28" w:rsidRDefault="00FE2C28" w:rsidP="00F237D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Lift pin U6-12</w:t>
            </w:r>
          </w:p>
          <w:p w14:paraId="3C26C4AC" w14:textId="03AC9AC9" w:rsidR="00FE2C28" w:rsidRDefault="00FE2C28" w:rsidP="00F237D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Ensure that there is no solder between the pin and the pad</w:t>
            </w:r>
          </w:p>
        </w:tc>
        <w:tc>
          <w:tcPr>
            <w:tcW w:w="3143" w:type="dxa"/>
            <w:gridSpan w:val="2"/>
          </w:tcPr>
          <w:p w14:paraId="7B73BB42" w14:textId="77777777" w:rsidR="00FE2C28" w:rsidRDefault="00FE2C28" w:rsidP="00F237D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Method 2</w:t>
            </w:r>
          </w:p>
          <w:p w14:paraId="2A1CB6F7" w14:textId="77777777" w:rsidR="00FE2C28" w:rsidRDefault="00FE2C28" w:rsidP="00F237D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Drill Via below board</w:t>
            </w:r>
            <w:r w:rsidR="00CE533A">
              <w:rPr>
                <w:rFonts w:eastAsia="Times New Roman" w:cstheme="minorHAnsi"/>
              </w:rPr>
              <w:t xml:space="preserve"> (Underneath U6)</w:t>
            </w:r>
          </w:p>
          <w:p w14:paraId="013E50F3" w14:textId="13F260A2" w:rsidR="00CE533A" w:rsidRDefault="00CE533A" w:rsidP="00F237D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Verify that U6-12 is not connected to ground (test point G)</w:t>
            </w:r>
          </w:p>
        </w:tc>
        <w:tc>
          <w:tcPr>
            <w:tcW w:w="3496" w:type="dxa"/>
          </w:tcPr>
          <w:p w14:paraId="585DCD9A" w14:textId="422785A1" w:rsidR="00FE2C28" w:rsidRDefault="00FE2C28" w:rsidP="00F237D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Jumper U6-12 to test point –</w:t>
            </w:r>
          </w:p>
          <w:p w14:paraId="3653C56A" w14:textId="40F8127A" w:rsidR="00FE2C28" w:rsidRDefault="00FE2C28" w:rsidP="00F237D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Apply power and verify that U6-12 receives -5Volts </w:t>
            </w:r>
            <w:r w:rsidR="00CE533A">
              <w:rPr>
                <w:rFonts w:eastAsia="Times New Roman" w:cstheme="minorHAnsi"/>
              </w:rPr>
              <w:t xml:space="preserve">when </w:t>
            </w:r>
            <w:r>
              <w:rPr>
                <w:rFonts w:eastAsia="Times New Roman" w:cstheme="minorHAnsi"/>
              </w:rPr>
              <w:t>measured from test point G</w:t>
            </w:r>
          </w:p>
        </w:tc>
      </w:tr>
    </w:tbl>
    <w:p w14:paraId="5DCA0AC4" w14:textId="25647E38" w:rsidR="009851D8" w:rsidRPr="00F144FC" w:rsidRDefault="009851D8" w:rsidP="00170C92">
      <w:pPr>
        <w:pStyle w:val="ListParagraph"/>
        <w:jc w:val="both"/>
        <w:rPr>
          <w:rFonts w:eastAsia="Times New Roman" w:cstheme="minorHAnsi"/>
        </w:rPr>
      </w:pPr>
    </w:p>
    <w:sectPr w:rsidR="009851D8" w:rsidRPr="00F144FC" w:rsidSect="00FB323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FF0"/>
    <w:multiLevelType w:val="hybridMultilevel"/>
    <w:tmpl w:val="85825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71C71"/>
    <w:multiLevelType w:val="hybridMultilevel"/>
    <w:tmpl w:val="8ABE4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74DF0"/>
    <w:multiLevelType w:val="hybridMultilevel"/>
    <w:tmpl w:val="CA0E0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066A3"/>
    <w:multiLevelType w:val="hybridMultilevel"/>
    <w:tmpl w:val="B2424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C6A31"/>
    <w:multiLevelType w:val="multilevel"/>
    <w:tmpl w:val="58AE99A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00726B"/>
    <w:multiLevelType w:val="hybridMultilevel"/>
    <w:tmpl w:val="64C0A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F3A67"/>
    <w:multiLevelType w:val="hybridMultilevel"/>
    <w:tmpl w:val="A40A9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975E4A"/>
    <w:multiLevelType w:val="hybridMultilevel"/>
    <w:tmpl w:val="2CE6F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0825DA"/>
    <w:multiLevelType w:val="hybridMultilevel"/>
    <w:tmpl w:val="50FEA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0A5326"/>
    <w:multiLevelType w:val="multilevel"/>
    <w:tmpl w:val="610EE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762578"/>
    <w:multiLevelType w:val="hybridMultilevel"/>
    <w:tmpl w:val="4648B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D97BF0"/>
    <w:multiLevelType w:val="hybridMultilevel"/>
    <w:tmpl w:val="19704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681C02"/>
    <w:multiLevelType w:val="hybridMultilevel"/>
    <w:tmpl w:val="514C4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221E70"/>
    <w:multiLevelType w:val="hybridMultilevel"/>
    <w:tmpl w:val="A5C87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7C0619"/>
    <w:multiLevelType w:val="hybridMultilevel"/>
    <w:tmpl w:val="3BBE5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203E4"/>
    <w:multiLevelType w:val="hybridMultilevel"/>
    <w:tmpl w:val="0486F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BF323F"/>
    <w:multiLevelType w:val="hybridMultilevel"/>
    <w:tmpl w:val="A1B65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A64326"/>
    <w:multiLevelType w:val="hybridMultilevel"/>
    <w:tmpl w:val="7EDEA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A26858"/>
    <w:multiLevelType w:val="hybridMultilevel"/>
    <w:tmpl w:val="6C4E5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F567E7"/>
    <w:multiLevelType w:val="hybridMultilevel"/>
    <w:tmpl w:val="6C4E5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555CBF"/>
    <w:multiLevelType w:val="hybridMultilevel"/>
    <w:tmpl w:val="B6404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219563">
    <w:abstractNumId w:val="1"/>
  </w:num>
  <w:num w:numId="2" w16cid:durableId="33435156">
    <w:abstractNumId w:val="0"/>
  </w:num>
  <w:num w:numId="3" w16cid:durableId="773787799">
    <w:abstractNumId w:val="12"/>
  </w:num>
  <w:num w:numId="4" w16cid:durableId="739181411">
    <w:abstractNumId w:val="18"/>
  </w:num>
  <w:num w:numId="5" w16cid:durableId="175849068">
    <w:abstractNumId w:val="19"/>
  </w:num>
  <w:num w:numId="6" w16cid:durableId="78142064">
    <w:abstractNumId w:val="17"/>
  </w:num>
  <w:num w:numId="7" w16cid:durableId="310065399">
    <w:abstractNumId w:val="5"/>
  </w:num>
  <w:num w:numId="8" w16cid:durableId="2035497142">
    <w:abstractNumId w:val="13"/>
  </w:num>
  <w:num w:numId="9" w16cid:durableId="1021587933">
    <w:abstractNumId w:val="2"/>
  </w:num>
  <w:num w:numId="10" w16cid:durableId="1184319450">
    <w:abstractNumId w:val="6"/>
  </w:num>
  <w:num w:numId="11" w16cid:durableId="1747652643">
    <w:abstractNumId w:val="8"/>
  </w:num>
  <w:num w:numId="12" w16cid:durableId="1141386775">
    <w:abstractNumId w:val="9"/>
  </w:num>
  <w:num w:numId="13" w16cid:durableId="2080327059">
    <w:abstractNumId w:val="4"/>
  </w:num>
  <w:num w:numId="14" w16cid:durableId="283119349">
    <w:abstractNumId w:val="20"/>
  </w:num>
  <w:num w:numId="15" w16cid:durableId="1699087411">
    <w:abstractNumId w:val="11"/>
  </w:num>
  <w:num w:numId="16" w16cid:durableId="407581427">
    <w:abstractNumId w:val="14"/>
  </w:num>
  <w:num w:numId="17" w16cid:durableId="989022093">
    <w:abstractNumId w:val="7"/>
  </w:num>
  <w:num w:numId="18" w16cid:durableId="2009865032">
    <w:abstractNumId w:val="10"/>
  </w:num>
  <w:num w:numId="19" w16cid:durableId="1094981953">
    <w:abstractNumId w:val="3"/>
  </w:num>
  <w:num w:numId="20" w16cid:durableId="1080520436">
    <w:abstractNumId w:val="15"/>
  </w:num>
  <w:num w:numId="21" w16cid:durableId="1404690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10"/>
    <w:rsid w:val="00030677"/>
    <w:rsid w:val="0005351E"/>
    <w:rsid w:val="000A5A34"/>
    <w:rsid w:val="000B206E"/>
    <w:rsid w:val="000B408F"/>
    <w:rsid w:val="000E3859"/>
    <w:rsid w:val="00100212"/>
    <w:rsid w:val="00127493"/>
    <w:rsid w:val="00131C2C"/>
    <w:rsid w:val="00131C67"/>
    <w:rsid w:val="00145099"/>
    <w:rsid w:val="0015050A"/>
    <w:rsid w:val="00151815"/>
    <w:rsid w:val="00161360"/>
    <w:rsid w:val="00170C92"/>
    <w:rsid w:val="00171898"/>
    <w:rsid w:val="00181225"/>
    <w:rsid w:val="001F57FB"/>
    <w:rsid w:val="0020162B"/>
    <w:rsid w:val="00214EE4"/>
    <w:rsid w:val="00231ECD"/>
    <w:rsid w:val="00273EAC"/>
    <w:rsid w:val="002B6610"/>
    <w:rsid w:val="003001B2"/>
    <w:rsid w:val="00304BF9"/>
    <w:rsid w:val="00330062"/>
    <w:rsid w:val="003767CC"/>
    <w:rsid w:val="0038250B"/>
    <w:rsid w:val="003A6042"/>
    <w:rsid w:val="003D78F9"/>
    <w:rsid w:val="003F5A59"/>
    <w:rsid w:val="004361DF"/>
    <w:rsid w:val="00447BA9"/>
    <w:rsid w:val="00453524"/>
    <w:rsid w:val="00453FB1"/>
    <w:rsid w:val="004977F8"/>
    <w:rsid w:val="004C5855"/>
    <w:rsid w:val="004E70B5"/>
    <w:rsid w:val="00507660"/>
    <w:rsid w:val="005158FA"/>
    <w:rsid w:val="00533AAB"/>
    <w:rsid w:val="0055420D"/>
    <w:rsid w:val="00564899"/>
    <w:rsid w:val="00570831"/>
    <w:rsid w:val="00575B18"/>
    <w:rsid w:val="00581039"/>
    <w:rsid w:val="005960B5"/>
    <w:rsid w:val="0059640D"/>
    <w:rsid w:val="005A142E"/>
    <w:rsid w:val="005C339F"/>
    <w:rsid w:val="005C41B2"/>
    <w:rsid w:val="005D74B0"/>
    <w:rsid w:val="005F3054"/>
    <w:rsid w:val="005F3BBF"/>
    <w:rsid w:val="006025A3"/>
    <w:rsid w:val="006114DE"/>
    <w:rsid w:val="00623DC1"/>
    <w:rsid w:val="00626047"/>
    <w:rsid w:val="00640A2B"/>
    <w:rsid w:val="006525E4"/>
    <w:rsid w:val="006D6D5E"/>
    <w:rsid w:val="00727DC5"/>
    <w:rsid w:val="0073406F"/>
    <w:rsid w:val="00737BC6"/>
    <w:rsid w:val="007702FF"/>
    <w:rsid w:val="00775E89"/>
    <w:rsid w:val="00776FF3"/>
    <w:rsid w:val="007B7BB7"/>
    <w:rsid w:val="007C44D4"/>
    <w:rsid w:val="007E49F0"/>
    <w:rsid w:val="007F305B"/>
    <w:rsid w:val="00823F7F"/>
    <w:rsid w:val="008839E3"/>
    <w:rsid w:val="0088707D"/>
    <w:rsid w:val="00890F2C"/>
    <w:rsid w:val="008B15CE"/>
    <w:rsid w:val="008C0C9E"/>
    <w:rsid w:val="008D4831"/>
    <w:rsid w:val="00915593"/>
    <w:rsid w:val="00965A95"/>
    <w:rsid w:val="00981082"/>
    <w:rsid w:val="009851D8"/>
    <w:rsid w:val="00995EA3"/>
    <w:rsid w:val="009A0150"/>
    <w:rsid w:val="009D4364"/>
    <w:rsid w:val="009F47B4"/>
    <w:rsid w:val="00AC122E"/>
    <w:rsid w:val="00AC2BEC"/>
    <w:rsid w:val="00AE3505"/>
    <w:rsid w:val="00B26DA0"/>
    <w:rsid w:val="00B3334B"/>
    <w:rsid w:val="00B55DFC"/>
    <w:rsid w:val="00B621F9"/>
    <w:rsid w:val="00B92B92"/>
    <w:rsid w:val="00B931B8"/>
    <w:rsid w:val="00BD5DEF"/>
    <w:rsid w:val="00C0141E"/>
    <w:rsid w:val="00C14C9F"/>
    <w:rsid w:val="00C35E08"/>
    <w:rsid w:val="00CA6CAF"/>
    <w:rsid w:val="00CE438F"/>
    <w:rsid w:val="00CE533A"/>
    <w:rsid w:val="00D11384"/>
    <w:rsid w:val="00D177EA"/>
    <w:rsid w:val="00D24613"/>
    <w:rsid w:val="00D41902"/>
    <w:rsid w:val="00DB47F0"/>
    <w:rsid w:val="00E061B2"/>
    <w:rsid w:val="00E16C89"/>
    <w:rsid w:val="00E3042D"/>
    <w:rsid w:val="00E30A77"/>
    <w:rsid w:val="00E36F0F"/>
    <w:rsid w:val="00E556B6"/>
    <w:rsid w:val="00EB4DAA"/>
    <w:rsid w:val="00EC2DC8"/>
    <w:rsid w:val="00ED22E7"/>
    <w:rsid w:val="00F144FC"/>
    <w:rsid w:val="00F2227D"/>
    <w:rsid w:val="00F237D1"/>
    <w:rsid w:val="00F25CBA"/>
    <w:rsid w:val="00F375B2"/>
    <w:rsid w:val="00F42D63"/>
    <w:rsid w:val="00F56BD2"/>
    <w:rsid w:val="00F62BF3"/>
    <w:rsid w:val="00FA7081"/>
    <w:rsid w:val="00FB323D"/>
    <w:rsid w:val="00FE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FE74D"/>
  <w15:chartTrackingRefBased/>
  <w15:docId w15:val="{19166114-B1DF-7246-9F59-915C8BA01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610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61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1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10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10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10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10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10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10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10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10"/>
    <w:rPr>
      <w:b/>
      <w:bCs/>
      <w:caps/>
      <w:color w:val="FFFFFF" w:themeColor="background1"/>
      <w:spacing w:val="15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10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10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1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10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B6610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B6610"/>
    <w:pPr>
      <w:spacing w:before="720"/>
    </w:pPr>
    <w:rPr>
      <w:caps/>
      <w:color w:val="4472C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B6610"/>
    <w:rPr>
      <w:caps/>
      <w:color w:val="4472C4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10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B6610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2B6610"/>
    <w:rPr>
      <w:b/>
      <w:bCs/>
    </w:rPr>
  </w:style>
  <w:style w:type="character" w:styleId="Emphasis">
    <w:name w:val="Emphasis"/>
    <w:uiPriority w:val="20"/>
    <w:qFormat/>
    <w:rsid w:val="002B6610"/>
    <w:rPr>
      <w:caps/>
      <w:color w:val="1F3763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2B6610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B6610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B661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B661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6610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10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10"/>
    <w:rPr>
      <w:i/>
      <w:iCs/>
      <w:color w:val="4472C4" w:themeColor="accent1"/>
      <w:sz w:val="20"/>
      <w:szCs w:val="20"/>
    </w:rPr>
  </w:style>
  <w:style w:type="character" w:styleId="SubtleEmphasis">
    <w:name w:val="Subtle Emphasis"/>
    <w:uiPriority w:val="19"/>
    <w:qFormat/>
    <w:rsid w:val="002B6610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2B6610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2B6610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2B6610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2B6610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6610"/>
    <w:pPr>
      <w:outlineLvl w:val="9"/>
    </w:pPr>
  </w:style>
  <w:style w:type="table" w:styleId="TableGrid">
    <w:name w:val="Table Grid"/>
    <w:basedOn w:val="TableNormal"/>
    <w:uiPriority w:val="39"/>
    <w:rsid w:val="004C585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78F9"/>
    <w:pPr>
      <w:spacing w:before="0"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8F9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375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5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75B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65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9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3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6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4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1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2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Brown</dc:creator>
  <cp:keywords/>
  <dc:description/>
  <cp:lastModifiedBy>Allan Brown</cp:lastModifiedBy>
  <cp:revision>5</cp:revision>
  <cp:lastPrinted>2025-10-25T18:52:00Z</cp:lastPrinted>
  <dcterms:created xsi:type="dcterms:W3CDTF">2025-10-23T21:36:00Z</dcterms:created>
  <dcterms:modified xsi:type="dcterms:W3CDTF">2025-10-25T19:27:00Z</dcterms:modified>
</cp:coreProperties>
</file>