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4AA8" w14:textId="77777777" w:rsidR="00C5515B" w:rsidRDefault="00C5515B" w:rsidP="00E50F1F">
      <w:pPr>
        <w:pStyle w:val="Nadpis1"/>
      </w:pPr>
    </w:p>
    <w:p w14:paraId="5DADCF51" w14:textId="77777777" w:rsidR="005D301E" w:rsidRDefault="00DE7B8A" w:rsidP="00E50F1F">
      <w:pPr>
        <w:pStyle w:val="Nadpis1"/>
      </w:pPr>
      <w:r w:rsidRPr="00B63E65">
        <w:t xml:space="preserve">Technická specifikace </w:t>
      </w:r>
      <w:r w:rsidR="00E50F1F">
        <w:t>služby</w:t>
      </w:r>
      <w:r w:rsidR="006061A4">
        <w:t xml:space="preserve"> </w:t>
      </w:r>
      <w:r w:rsidRPr="00B63E65">
        <w:t>servis</w:t>
      </w:r>
      <w:r w:rsidR="006061A4">
        <w:t xml:space="preserve">u a revizí </w:t>
      </w:r>
      <w:r w:rsidR="00E50F1F">
        <w:t xml:space="preserve">pro </w:t>
      </w:r>
      <w:r w:rsidR="006061A4">
        <w:t xml:space="preserve">technologie slaboproudu a </w:t>
      </w:r>
      <w:r w:rsidR="00C5515B">
        <w:t>bezpečnostních systémů</w:t>
      </w:r>
      <w:r w:rsidR="00E50F1F">
        <w:t xml:space="preserve"> instalovan</w:t>
      </w:r>
      <w:r w:rsidR="00C5515B">
        <w:t>ých</w:t>
      </w:r>
      <w:r w:rsidR="00E50F1F">
        <w:t xml:space="preserve"> v o</w:t>
      </w:r>
      <w:r w:rsidR="002D6F45" w:rsidRPr="00B63E65">
        <w:t>bjekt</w:t>
      </w:r>
      <w:r w:rsidR="00E50F1F">
        <w:t>u</w:t>
      </w:r>
      <w:r w:rsidR="00B44896">
        <w:t xml:space="preserve"> Historické budovy </w:t>
      </w:r>
      <w:r w:rsidR="00B44896" w:rsidRPr="00E50F1F">
        <w:t>Národního</w:t>
      </w:r>
      <w:r w:rsidR="00B44896">
        <w:t xml:space="preserve"> muzea v Praze 1</w:t>
      </w:r>
    </w:p>
    <w:p w14:paraId="6FF750C8" w14:textId="77777777" w:rsidR="00D45C5A" w:rsidRDefault="00D45C5A" w:rsidP="00D45C5A">
      <w:pPr>
        <w:rPr>
          <w:lang w:eastAsia="zh-CN"/>
        </w:rPr>
      </w:pPr>
    </w:p>
    <w:p w14:paraId="33224501" w14:textId="77777777" w:rsidR="00DE7B8A" w:rsidRDefault="00DE7B8A" w:rsidP="00B63E65">
      <w:pPr>
        <w:pStyle w:val="Nadpis2"/>
      </w:pPr>
      <w:r w:rsidRPr="00B63E65">
        <w:t>Specifikace zařízení</w:t>
      </w:r>
    </w:p>
    <w:p w14:paraId="44BE103A" w14:textId="77777777" w:rsidR="00A75243" w:rsidRPr="00A75243" w:rsidRDefault="00A75243" w:rsidP="00A75243">
      <w:pPr>
        <w:rPr>
          <w:lang w:eastAsia="zh-CN"/>
        </w:rPr>
      </w:pPr>
      <w:r>
        <w:rPr>
          <w:lang w:eastAsia="zh-CN"/>
        </w:rPr>
        <w:t xml:space="preserve">Níže jsou popsány rámcově jednotlivé kapitoly předmětné technologie s tím, že přesná specifikace </w:t>
      </w:r>
      <w:r w:rsidR="00001588">
        <w:rPr>
          <w:lang w:eastAsia="zh-CN"/>
        </w:rPr>
        <w:t xml:space="preserve">každé jednotlivé </w:t>
      </w:r>
      <w:r>
        <w:rPr>
          <w:lang w:eastAsia="zh-CN"/>
        </w:rPr>
        <w:t>technologie je stanovena souborem dokumentace skutečného provedení.</w:t>
      </w:r>
    </w:p>
    <w:p w14:paraId="4A816B3E" w14:textId="77777777" w:rsidR="00AE060D" w:rsidRDefault="00AE060D" w:rsidP="00AE060D">
      <w:pPr>
        <w:pStyle w:val="Nadpis3"/>
      </w:pPr>
      <w:r>
        <w:t>Elektrická požární signalizace (</w:t>
      </w:r>
      <w:r w:rsidRPr="00AE060D">
        <w:t>EPS</w:t>
      </w:r>
      <w:r>
        <w:t>)</w:t>
      </w:r>
    </w:p>
    <w:p w14:paraId="61FC121F" w14:textId="77777777" w:rsidR="005D23D4" w:rsidRPr="005D23D4" w:rsidRDefault="005D23D4" w:rsidP="005D23D4">
      <w:pPr>
        <w:rPr>
          <w:lang w:eastAsia="zh-CN"/>
        </w:rPr>
      </w:pPr>
      <w:r>
        <w:rPr>
          <w:lang w:eastAsia="zh-CN"/>
        </w:rPr>
        <w:t>Ústředna/y, kabelová vedení, vstupně-výstupní prvky, automatická a tlačítkové hlásiče</w:t>
      </w:r>
    </w:p>
    <w:p w14:paraId="1E501EFB" w14:textId="77777777" w:rsidR="00AE060D" w:rsidRDefault="00AE060D" w:rsidP="00AE060D">
      <w:pPr>
        <w:pStyle w:val="Nadpis3"/>
      </w:pPr>
      <w:r>
        <w:t>Evakuační rozhlas (</w:t>
      </w:r>
      <w:r w:rsidRPr="00AE060D">
        <w:t>EVR</w:t>
      </w:r>
      <w:r>
        <w:t>)</w:t>
      </w:r>
    </w:p>
    <w:p w14:paraId="02C1565C" w14:textId="77777777" w:rsidR="0045713B" w:rsidRPr="0045713B" w:rsidRDefault="0045713B" w:rsidP="0045713B">
      <w:pPr>
        <w:rPr>
          <w:lang w:eastAsia="zh-CN"/>
        </w:rPr>
      </w:pPr>
      <w:r>
        <w:rPr>
          <w:lang w:eastAsia="zh-CN"/>
        </w:rPr>
        <w:t>Ústředna, sestava zesilovačů, kabelové vedení a reproduktory</w:t>
      </w:r>
    </w:p>
    <w:p w14:paraId="4E1AAC5C" w14:textId="77777777" w:rsidR="00AE060D" w:rsidRDefault="00AE060D" w:rsidP="00AE060D">
      <w:pPr>
        <w:pStyle w:val="Nadpis3"/>
      </w:pPr>
      <w:r>
        <w:t>Kamerový systém (</w:t>
      </w:r>
      <w:r w:rsidRPr="00AE060D">
        <w:t>CCTV</w:t>
      </w:r>
      <w:r>
        <w:t>)</w:t>
      </w:r>
    </w:p>
    <w:p w14:paraId="70533451" w14:textId="77777777" w:rsidR="00781C9D" w:rsidRPr="00781C9D" w:rsidRDefault="00781C9D" w:rsidP="00781C9D">
      <w:pPr>
        <w:rPr>
          <w:lang w:eastAsia="zh-CN"/>
        </w:rPr>
      </w:pPr>
      <w:r>
        <w:rPr>
          <w:lang w:eastAsia="zh-CN"/>
        </w:rPr>
        <w:t>Kamery, záznamové zařízení, disková pole, prvky klientského pracoviště, aktivní prvky, kabelová vedení</w:t>
      </w:r>
    </w:p>
    <w:p w14:paraId="430AF1AD" w14:textId="77777777" w:rsidR="00AE060D" w:rsidRDefault="00AE060D" w:rsidP="00AE060D">
      <w:pPr>
        <w:pStyle w:val="Nadpis3"/>
      </w:pPr>
      <w:r>
        <w:t>Přístupový systém (</w:t>
      </w:r>
      <w:r w:rsidRPr="00AE060D">
        <w:t>ACS</w:t>
      </w:r>
      <w:r>
        <w:t>)</w:t>
      </w:r>
    </w:p>
    <w:p w14:paraId="15E64335" w14:textId="77777777" w:rsidR="00634D23" w:rsidRPr="00634D23" w:rsidRDefault="00FD7B46" w:rsidP="00634D23">
      <w:pPr>
        <w:rPr>
          <w:lang w:eastAsia="zh-CN"/>
        </w:rPr>
      </w:pPr>
      <w:r>
        <w:rPr>
          <w:lang w:eastAsia="zh-CN"/>
        </w:rPr>
        <w:t xml:space="preserve">Modulární systém s decentralizovanou architekturou a integrovaným systémem PZTS. </w:t>
      </w:r>
      <w:r w:rsidR="00FD7239">
        <w:rPr>
          <w:lang w:eastAsia="zh-CN"/>
        </w:rPr>
        <w:t>S</w:t>
      </w:r>
      <w:r w:rsidR="00956F22">
        <w:rPr>
          <w:lang w:eastAsia="zh-CN"/>
        </w:rPr>
        <w:t>oučástí s</w:t>
      </w:r>
      <w:r w:rsidR="00FD7239">
        <w:rPr>
          <w:lang w:eastAsia="zh-CN"/>
        </w:rPr>
        <w:t>ystém</w:t>
      </w:r>
      <w:r w:rsidR="00956F22">
        <w:rPr>
          <w:lang w:eastAsia="zh-CN"/>
        </w:rPr>
        <w:t>u jsou také</w:t>
      </w:r>
      <w:r w:rsidR="00FD7239">
        <w:rPr>
          <w:lang w:eastAsia="zh-CN"/>
        </w:rPr>
        <w:t xml:space="preserve"> bezkontaktní čtečky ve standardu </w:t>
      </w:r>
      <w:proofErr w:type="spellStart"/>
      <w:r w:rsidR="00FD7239">
        <w:rPr>
          <w:lang w:eastAsia="zh-CN"/>
        </w:rPr>
        <w:t>Mifare</w:t>
      </w:r>
      <w:proofErr w:type="spellEnd"/>
      <w:r w:rsidR="00FD7239">
        <w:rPr>
          <w:lang w:eastAsia="zh-CN"/>
        </w:rPr>
        <w:t xml:space="preserve">. </w:t>
      </w:r>
      <w:r w:rsidR="009E122F">
        <w:rPr>
          <w:lang w:eastAsia="zh-CN"/>
        </w:rPr>
        <w:t xml:space="preserve">Systém pracuje s databází SQL, která je spravována z klientských stanic. Konektivita je zajištěna po IP v rámci klientské datové sítě. </w:t>
      </w:r>
      <w:r w:rsidR="00956F22">
        <w:rPr>
          <w:lang w:eastAsia="zh-CN"/>
        </w:rPr>
        <w:t>(p</w:t>
      </w:r>
      <w:r w:rsidR="009E122F">
        <w:rPr>
          <w:lang w:eastAsia="zh-CN"/>
        </w:rPr>
        <w:t>ro správnou funkci systému je zapotřebí pravideln</w:t>
      </w:r>
      <w:r w:rsidR="00956F22">
        <w:rPr>
          <w:lang w:eastAsia="zh-CN"/>
        </w:rPr>
        <w:t>ě udržovat a zálohovat databázi)</w:t>
      </w:r>
    </w:p>
    <w:p w14:paraId="3DACF510" w14:textId="77777777" w:rsidR="002B3855" w:rsidRPr="002B3855" w:rsidRDefault="002B3855" w:rsidP="002B3855">
      <w:pPr>
        <w:pStyle w:val="Nadpis3"/>
      </w:pPr>
      <w:r>
        <w:t xml:space="preserve">Elektrický zabezpečovací systém </w:t>
      </w:r>
      <w:r w:rsidR="000D3C04">
        <w:t>(</w:t>
      </w:r>
      <w:r w:rsidR="00AE060D" w:rsidRPr="00AE060D">
        <w:t>EZS</w:t>
      </w:r>
      <w:r w:rsidR="000D3C04">
        <w:t>)</w:t>
      </w:r>
      <w:r>
        <w:t xml:space="preserve"> /</w:t>
      </w:r>
      <w:r>
        <w:fldChar w:fldCharType="begin"/>
      </w:r>
      <w:r>
        <w:instrText xml:space="preserve"> HYPERLINK "https://www.security.cz/elektricka-zabezpecovaci-signalizace-pzts--2419.html" </w:instrText>
      </w:r>
      <w:r>
        <w:fldChar w:fldCharType="separate"/>
      </w:r>
      <w:r>
        <w:t xml:space="preserve"> </w:t>
      </w:r>
      <w:r w:rsidRPr="002B3855">
        <w:t>Poplachový zabezpečovací a tísňový systém</w:t>
      </w:r>
      <w:r>
        <w:t xml:space="preserve"> (PZTZ)</w:t>
      </w:r>
    </w:p>
    <w:p w14:paraId="2F42321E" w14:textId="77777777" w:rsidR="00634D23" w:rsidRPr="00634D23" w:rsidRDefault="002B3855" w:rsidP="002B3855">
      <w:pPr>
        <w:rPr>
          <w:lang w:eastAsia="zh-CN"/>
        </w:rPr>
      </w:pPr>
      <w:r>
        <w:rPr>
          <w:lang w:eastAsia="zh-CN"/>
        </w:rPr>
        <w:fldChar w:fldCharType="end"/>
      </w:r>
      <w:r w:rsidR="00300CF6">
        <w:rPr>
          <w:lang w:eastAsia="zh-CN"/>
        </w:rPr>
        <w:t>Modulární systém s decentralizovanou architekturou a integrovaným systémem ACS. Systém je rozdělen na objektovou a předmětovou ochranu</w:t>
      </w:r>
      <w:r w:rsidR="00956F22">
        <w:rPr>
          <w:lang w:eastAsia="zh-CN"/>
        </w:rPr>
        <w:t>, kdy o</w:t>
      </w:r>
      <w:r w:rsidR="00300CF6">
        <w:rPr>
          <w:lang w:eastAsia="zh-CN"/>
        </w:rPr>
        <w:t>bjektová ochrana je realizována drátovými detektory</w:t>
      </w:r>
      <w:r w:rsidR="00956F22">
        <w:rPr>
          <w:lang w:eastAsia="zh-CN"/>
        </w:rPr>
        <w:t xml:space="preserve"> a</w:t>
      </w:r>
      <w:r w:rsidR="00300CF6">
        <w:rPr>
          <w:lang w:eastAsia="zh-CN"/>
        </w:rPr>
        <w:t xml:space="preserve"> pro předmětovou ochranu je systém rozšířen o bezdrátovou nadstavbu, která je kontinuálně upravována dle aktuálních potřeb Muzea (ochrana expozic dočasných výstav). Systém obousměrně komunikuje s </w:t>
      </w:r>
      <w:r>
        <w:rPr>
          <w:lang w:eastAsia="zh-CN"/>
        </w:rPr>
        <w:t>grafickou nadstavbou.</w:t>
      </w:r>
    </w:p>
    <w:p w14:paraId="1989716F" w14:textId="77777777" w:rsidR="00AE060D" w:rsidRDefault="00AE060D" w:rsidP="00AE060D">
      <w:pPr>
        <w:pStyle w:val="Nadpis3"/>
      </w:pPr>
      <w:r w:rsidRPr="00AE060D">
        <w:t>Grafická nadstavba</w:t>
      </w:r>
    </w:p>
    <w:p w14:paraId="48D15C35" w14:textId="77777777" w:rsidR="00930FBC" w:rsidRPr="00930FBC" w:rsidRDefault="00930FBC" w:rsidP="00930FBC">
      <w:pPr>
        <w:rPr>
          <w:lang w:eastAsia="zh-CN"/>
        </w:rPr>
      </w:pPr>
      <w:r>
        <w:rPr>
          <w:lang w:eastAsia="zh-CN"/>
        </w:rPr>
        <w:t xml:space="preserve">Vizualizační rozhraní a prostředí všech výše uvedených bezpečnostních </w:t>
      </w:r>
      <w:r w:rsidR="004D018C">
        <w:rPr>
          <w:lang w:eastAsia="zh-CN"/>
        </w:rPr>
        <w:t xml:space="preserve">slaboproudých </w:t>
      </w:r>
      <w:r>
        <w:rPr>
          <w:lang w:eastAsia="zh-CN"/>
        </w:rPr>
        <w:t>systémů budovy</w:t>
      </w:r>
      <w:r w:rsidR="004D018C">
        <w:rPr>
          <w:lang w:eastAsia="zh-CN"/>
        </w:rPr>
        <w:t xml:space="preserve"> (EPS, CCTV, ACS, </w:t>
      </w:r>
      <w:r w:rsidR="00FD7239">
        <w:rPr>
          <w:lang w:eastAsia="zh-CN"/>
        </w:rPr>
        <w:t>PZTS</w:t>
      </w:r>
      <w:r w:rsidR="004D018C">
        <w:rPr>
          <w:lang w:eastAsia="zh-CN"/>
        </w:rPr>
        <w:t>)</w:t>
      </w:r>
    </w:p>
    <w:p w14:paraId="22CB2F87" w14:textId="77777777" w:rsidR="00AE060D" w:rsidRDefault="006061A4" w:rsidP="00AE060D">
      <w:pPr>
        <w:pStyle w:val="Nadpis3"/>
      </w:pPr>
      <w:r>
        <w:t>Společná televizní anténa (</w:t>
      </w:r>
      <w:r w:rsidR="00AE060D" w:rsidRPr="00AE060D">
        <w:t>STA</w:t>
      </w:r>
      <w:r>
        <w:t>)</w:t>
      </w:r>
    </w:p>
    <w:p w14:paraId="67EB1273" w14:textId="77777777" w:rsidR="00634D23" w:rsidRDefault="00756899" w:rsidP="00F029C5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756899">
        <w:rPr>
          <w:lang w:eastAsia="zh-CN"/>
        </w:rPr>
        <w:t xml:space="preserve">Systém společné televizní antény je v objektu </w:t>
      </w:r>
      <w:r w:rsidR="00F029C5">
        <w:rPr>
          <w:lang w:eastAsia="zh-CN"/>
        </w:rPr>
        <w:t xml:space="preserve">řešen </w:t>
      </w:r>
      <w:r w:rsidRPr="00756899">
        <w:rPr>
          <w:lang w:eastAsia="zh-CN"/>
        </w:rPr>
        <w:t>jako pl</w:t>
      </w:r>
      <w:r w:rsidR="00F029C5">
        <w:rPr>
          <w:lang w:eastAsia="zh-CN"/>
        </w:rPr>
        <w:t xml:space="preserve">ně </w:t>
      </w:r>
      <w:r w:rsidRPr="00756899">
        <w:rPr>
          <w:lang w:eastAsia="zh-CN"/>
        </w:rPr>
        <w:t>digitalizovaný</w:t>
      </w:r>
      <w:r>
        <w:rPr>
          <w:lang w:eastAsia="zh-CN"/>
        </w:rPr>
        <w:t xml:space="preserve"> </w:t>
      </w:r>
      <w:r w:rsidRPr="00756899">
        <w:rPr>
          <w:lang w:eastAsia="zh-CN"/>
        </w:rPr>
        <w:t>pomocí IPTV (VLAN IPTV). Navrhované</w:t>
      </w:r>
      <w:r w:rsidR="00F029C5">
        <w:rPr>
          <w:rFonts w:ascii="Cambria" w:hAnsi="Cambria" w:cs="Cambria"/>
          <w:lang w:eastAsia="zh-CN"/>
        </w:rPr>
        <w:t xml:space="preserve"> </w:t>
      </w:r>
      <w:r w:rsidR="00F029C5">
        <w:rPr>
          <w:lang w:eastAsia="zh-CN"/>
        </w:rPr>
        <w:t>řešení</w:t>
      </w:r>
      <w:r w:rsidRPr="00756899">
        <w:rPr>
          <w:lang w:eastAsia="zh-CN"/>
        </w:rPr>
        <w:t xml:space="preserve"> </w:t>
      </w:r>
      <w:r w:rsidR="00F029C5">
        <w:rPr>
          <w:lang w:eastAsia="zh-CN"/>
        </w:rPr>
        <w:t xml:space="preserve">příjmu </w:t>
      </w:r>
      <w:r w:rsidRPr="00756899">
        <w:rPr>
          <w:lang w:eastAsia="zh-CN"/>
        </w:rPr>
        <w:t>televizních programů jak</w:t>
      </w:r>
      <w:r w:rsidR="00F029C5">
        <w:rPr>
          <w:lang w:eastAsia="zh-CN"/>
        </w:rPr>
        <w:t xml:space="preserve"> </w:t>
      </w:r>
      <w:r w:rsidRPr="00756899">
        <w:rPr>
          <w:lang w:eastAsia="zh-CN"/>
        </w:rPr>
        <w:t>terestriálních, tak satelitních</w:t>
      </w:r>
      <w:r w:rsidR="00F029C5">
        <w:rPr>
          <w:lang w:eastAsia="zh-CN"/>
        </w:rPr>
        <w:t xml:space="preserve"> společně </w:t>
      </w:r>
      <w:r w:rsidRPr="00756899">
        <w:rPr>
          <w:lang w:eastAsia="zh-CN"/>
        </w:rPr>
        <w:t>využívá rozvodů strukturované kabeláže</w:t>
      </w:r>
      <w:r w:rsidR="00F029C5">
        <w:rPr>
          <w:lang w:eastAsia="zh-CN"/>
        </w:rPr>
        <w:t xml:space="preserve"> </w:t>
      </w:r>
      <w:r w:rsidRPr="00756899">
        <w:rPr>
          <w:lang w:eastAsia="zh-CN"/>
        </w:rPr>
        <w:t>(</w:t>
      </w:r>
      <w:r w:rsidR="00F029C5">
        <w:rPr>
          <w:lang w:eastAsia="zh-CN"/>
        </w:rPr>
        <w:t xml:space="preserve">plně </w:t>
      </w:r>
      <w:r w:rsidRPr="00756899">
        <w:rPr>
          <w:lang w:eastAsia="zh-CN"/>
        </w:rPr>
        <w:t>digitalizované</w:t>
      </w:r>
      <w:r w:rsidR="00F029C5">
        <w:rPr>
          <w:lang w:eastAsia="zh-CN"/>
        </w:rPr>
        <w:t xml:space="preserve"> řešení p</w:t>
      </w:r>
      <w:r w:rsidRPr="00756899">
        <w:rPr>
          <w:lang w:eastAsia="zh-CN"/>
        </w:rPr>
        <w:t>omocí formátů MPEG-2). P</w:t>
      </w:r>
      <w:r w:rsidR="00F029C5" w:rsidRPr="00F029C5">
        <w:rPr>
          <w:lang w:eastAsia="zh-CN"/>
        </w:rPr>
        <w:t>ř</w:t>
      </w:r>
      <w:r w:rsidRPr="00756899">
        <w:rPr>
          <w:lang w:eastAsia="zh-CN"/>
        </w:rPr>
        <w:t>íjem TV vysílání je možný</w:t>
      </w:r>
      <w:r w:rsidR="00F029C5">
        <w:rPr>
          <w:lang w:eastAsia="zh-CN"/>
        </w:rPr>
        <w:t xml:space="preserve"> </w:t>
      </w:r>
      <w:r w:rsidRPr="00756899">
        <w:rPr>
          <w:lang w:eastAsia="zh-CN"/>
        </w:rPr>
        <w:t>pomocí IP set-top-boxu a nebo pomocí PC.</w:t>
      </w:r>
    </w:p>
    <w:p w14:paraId="402FBFC3" w14:textId="77777777" w:rsidR="00431572" w:rsidRDefault="00431572" w:rsidP="00F029C5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14:paraId="02DC6A98" w14:textId="77777777" w:rsidR="00AE060D" w:rsidRDefault="00AE060D" w:rsidP="00AE060D">
      <w:pPr>
        <w:pStyle w:val="Nadpis3"/>
      </w:pPr>
      <w:r w:rsidRPr="00AE060D">
        <w:t>Stanice domácího vrátného</w:t>
      </w:r>
    </w:p>
    <w:p w14:paraId="5CF1F906" w14:textId="77777777" w:rsidR="00634D23" w:rsidRPr="00634D23" w:rsidRDefault="00300CF6" w:rsidP="00634D23">
      <w:pPr>
        <w:rPr>
          <w:lang w:eastAsia="zh-CN"/>
        </w:rPr>
      </w:pPr>
      <w:r>
        <w:rPr>
          <w:lang w:eastAsia="zh-CN"/>
        </w:rPr>
        <w:t xml:space="preserve">Vnější komunikátory jsou rozmístěny u personálního vstupu a ve sloupku u vjezdu do parkingu. Jedná se o </w:t>
      </w:r>
      <w:r w:rsidR="00C71219">
        <w:rPr>
          <w:lang w:eastAsia="zh-CN"/>
        </w:rPr>
        <w:t>IP</w:t>
      </w:r>
      <w:r w:rsidR="00756899">
        <w:rPr>
          <w:lang w:eastAsia="zh-CN"/>
        </w:rPr>
        <w:t xml:space="preserve"> stanice </w:t>
      </w:r>
      <w:r w:rsidR="00C71219">
        <w:rPr>
          <w:lang w:eastAsia="zh-CN"/>
        </w:rPr>
        <w:t xml:space="preserve">komunikující </w:t>
      </w:r>
      <w:r w:rsidR="00756899">
        <w:rPr>
          <w:lang w:eastAsia="zh-CN"/>
        </w:rPr>
        <w:t>v rámci stávající PBX.</w:t>
      </w:r>
    </w:p>
    <w:p w14:paraId="49EB30AD" w14:textId="77777777" w:rsidR="00D45C5A" w:rsidRDefault="00D45C5A" w:rsidP="00AE060D">
      <w:pPr>
        <w:pStyle w:val="Nadpis3"/>
      </w:pPr>
    </w:p>
    <w:p w14:paraId="5EB730FE" w14:textId="77777777" w:rsidR="00D45C5A" w:rsidRDefault="00D45C5A" w:rsidP="006A7A85">
      <w:pPr>
        <w:rPr>
          <w:lang w:eastAsia="zh-CN"/>
        </w:rPr>
      </w:pPr>
    </w:p>
    <w:p w14:paraId="34DF5970" w14:textId="77777777" w:rsidR="00D45C5A" w:rsidRPr="006A7A85" w:rsidRDefault="00D45C5A" w:rsidP="006A7A85">
      <w:pPr>
        <w:rPr>
          <w:lang w:eastAsia="zh-CN"/>
        </w:rPr>
      </w:pPr>
    </w:p>
    <w:p w14:paraId="1306C0F8" w14:textId="77777777" w:rsidR="006B4EDC" w:rsidRDefault="006B4EDC" w:rsidP="006B4EDC">
      <w:pPr>
        <w:pStyle w:val="Nadpis2"/>
        <w:numPr>
          <w:ilvl w:val="0"/>
          <w:numId w:val="0"/>
        </w:numPr>
        <w:ind w:left="720"/>
      </w:pPr>
    </w:p>
    <w:p w14:paraId="7776FD5E" w14:textId="649DC11F" w:rsidR="0008650F" w:rsidRPr="00B63E65" w:rsidRDefault="00F05BCF" w:rsidP="00B63E65">
      <w:pPr>
        <w:pStyle w:val="Nadpis2"/>
      </w:pPr>
      <w:r w:rsidRPr="00B63E65">
        <w:t>Předmět plnění</w:t>
      </w:r>
    </w:p>
    <w:p w14:paraId="2AE2FDA1" w14:textId="77777777" w:rsidR="004C27F8" w:rsidRPr="005D497A" w:rsidRDefault="004C27F8" w:rsidP="006B4EDC">
      <w:pPr>
        <w:suppressAutoHyphens/>
        <w:spacing w:after="0" w:line="276" w:lineRule="auto"/>
        <w:ind w:left="432"/>
        <w:rPr>
          <w:rFonts w:eastAsia="Calibri" w:cs="Times New Roman"/>
          <w:lang w:eastAsia="zh-CN"/>
        </w:rPr>
      </w:pPr>
    </w:p>
    <w:p w14:paraId="6128D457" w14:textId="77777777" w:rsidR="004C27F8" w:rsidRPr="005D497A" w:rsidRDefault="004C27F8" w:rsidP="005D497A">
      <w:pPr>
        <w:pStyle w:val="Nadpis3"/>
      </w:pPr>
      <w:r w:rsidRPr="005D497A">
        <w:t>Slaboproud</w:t>
      </w:r>
    </w:p>
    <w:p w14:paraId="7666F90D" w14:textId="77777777" w:rsidR="004C27F8" w:rsidRPr="005D497A" w:rsidRDefault="004C27F8" w:rsidP="005D497A">
      <w:pPr>
        <w:pStyle w:val="Nadpis4"/>
      </w:pPr>
      <w:r w:rsidRPr="005D497A">
        <w:t xml:space="preserve">EPS kontrola provozuschopnosti, kontrola za provozu, koordinační zkouška ve smyslu </w:t>
      </w:r>
      <w:proofErr w:type="spellStart"/>
      <w:r w:rsidRPr="005D497A">
        <w:t>Vyhl</w:t>
      </w:r>
      <w:proofErr w:type="spellEnd"/>
      <w:r w:rsidRPr="005D497A">
        <w:t>. 246/2001Sb.</w:t>
      </w:r>
    </w:p>
    <w:p w14:paraId="676D53B1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činnosti revizního technika elektrické požární signalizace (EPS) ve smyslu příslušné normy, kontrola provozuschopnosti zařízení ve smyslu Vyhl.MV246/2001Sb.</w:t>
      </w:r>
    </w:p>
    <w:p w14:paraId="6830A3C3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servisní činnost na systému dle pokynů výrobce/dodavatele (pokud je stanoveno smlouvou)</w:t>
      </w:r>
    </w:p>
    <w:p w14:paraId="2D075059" w14:textId="77777777" w:rsidR="004C27F8" w:rsidRPr="005D497A" w:rsidRDefault="004C27F8" w:rsidP="005D497A">
      <w:pPr>
        <w:pStyle w:val="Nadpis4"/>
      </w:pPr>
      <w:r w:rsidRPr="005D497A">
        <w:t xml:space="preserve">Evakuační rozhlas, servisní prohlídka, kontrola provozuschopnosti ve smyslu </w:t>
      </w:r>
      <w:proofErr w:type="spellStart"/>
      <w:r w:rsidRPr="005D497A">
        <w:t>Vyhl</w:t>
      </w:r>
      <w:proofErr w:type="spellEnd"/>
      <w:r w:rsidRPr="005D497A">
        <w:t>. 246/2001Sb.</w:t>
      </w:r>
    </w:p>
    <w:p w14:paraId="0CA23E60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stability uložení reproduktorů</w:t>
      </w:r>
    </w:p>
    <w:p w14:paraId="473FACC3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vizuální kontrola uložení kabeláže</w:t>
      </w:r>
    </w:p>
    <w:p w14:paraId="70D37E0B" w14:textId="77777777" w:rsidR="004C27F8" w:rsidRPr="005D497A" w:rsidRDefault="005D497A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k</w:t>
      </w:r>
      <w:r w:rsidR="004C27F8" w:rsidRPr="005D497A">
        <w:rPr>
          <w:rFonts w:eastAsia="Calibri" w:cs="Times New Roman"/>
          <w:lang w:eastAsia="zh-CN"/>
        </w:rPr>
        <w:t>ontrola slyšitelnosti a srozumitelnosti v rámci jednotlivých zón</w:t>
      </w:r>
    </w:p>
    <w:p w14:paraId="7C975797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zkouška algoritmů ústředny</w:t>
      </w:r>
    </w:p>
    <w:p w14:paraId="550835C3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automaticky generovaných hlášení</w:t>
      </w:r>
    </w:p>
    <w:p w14:paraId="3703680F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oteplení hlavních komponent systému (ústředna, zesilovače)</w:t>
      </w:r>
    </w:p>
    <w:p w14:paraId="18BBE8B5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činnost servisního technika dle dalších specifických požadavků výrobce zařízení</w:t>
      </w:r>
    </w:p>
    <w:p w14:paraId="7BDB38C0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provozuschopnosti zařízení ve smyslu Vyhl.MV246/2001Sb.</w:t>
      </w:r>
    </w:p>
    <w:p w14:paraId="241D0527" w14:textId="77777777" w:rsidR="004C27F8" w:rsidRPr="005D497A" w:rsidRDefault="004C27F8" w:rsidP="005D497A">
      <w:pPr>
        <w:pStyle w:val="Nadpis4"/>
      </w:pPr>
      <w:r w:rsidRPr="005D497A">
        <w:t>CCTV, servisní prohlídka</w:t>
      </w:r>
    </w:p>
    <w:p w14:paraId="085B7620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servisní činnost na systému dle pokynů výrobce/dodavatele (pokud je stanoveno smlouvou)</w:t>
      </w:r>
    </w:p>
    <w:p w14:paraId="37CF4BA5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stavu kamer</w:t>
      </w:r>
    </w:p>
    <w:p w14:paraId="2695BE41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záznamového zařízení</w:t>
      </w:r>
    </w:p>
    <w:p w14:paraId="59B077C3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servisní prohlídka rackových komponent</w:t>
      </w:r>
    </w:p>
    <w:p w14:paraId="61EF5DDD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vizuální kontrola uložení kabeláže</w:t>
      </w:r>
    </w:p>
    <w:p w14:paraId="36F0C1F3" w14:textId="77777777" w:rsidR="004C27F8" w:rsidRPr="005D497A" w:rsidRDefault="004C27F8" w:rsidP="005D497A">
      <w:pPr>
        <w:pStyle w:val="Nadpis4"/>
      </w:pPr>
      <w:r w:rsidRPr="005D497A">
        <w:t>ACS, servisní prohlídka</w:t>
      </w:r>
    </w:p>
    <w:p w14:paraId="4D4D58E0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servisní činnost na systému dle pokynů výrobce/dodavatele (pokud je stanoveno smlouvou)</w:t>
      </w:r>
    </w:p>
    <w:p w14:paraId="2B575BCC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stavu ústředny</w:t>
      </w:r>
    </w:p>
    <w:p w14:paraId="51697374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provozních parametrů zdrojů</w:t>
      </w:r>
    </w:p>
    <w:p w14:paraId="557F1AE1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stavu čteček</w:t>
      </w:r>
    </w:p>
    <w:p w14:paraId="08371F9B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mechanického upevnění čteček</w:t>
      </w:r>
    </w:p>
    <w:p w14:paraId="45C42612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 xml:space="preserve">kontrola stavu </w:t>
      </w:r>
      <w:proofErr w:type="spellStart"/>
      <w:r w:rsidRPr="005D497A">
        <w:rPr>
          <w:rFonts w:eastAsia="Calibri" w:cs="Times New Roman"/>
          <w:lang w:eastAsia="zh-CN"/>
        </w:rPr>
        <w:t>kontrolerů</w:t>
      </w:r>
      <w:proofErr w:type="spellEnd"/>
    </w:p>
    <w:p w14:paraId="10F55330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odezvy přístupové funkce</w:t>
      </w:r>
    </w:p>
    <w:p w14:paraId="2E851954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software</w:t>
      </w:r>
    </w:p>
    <w:p w14:paraId="43296A88" w14:textId="77777777" w:rsidR="004C27F8" w:rsidRPr="005D497A" w:rsidRDefault="004C27F8" w:rsidP="005D497A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D497A">
        <w:rPr>
          <w:rFonts w:eastAsia="Calibri" w:cs="Times New Roman"/>
          <w:lang w:eastAsia="zh-CN"/>
        </w:rPr>
        <w:t>kontrola klientského PC</w:t>
      </w:r>
    </w:p>
    <w:p w14:paraId="26E8B408" w14:textId="77777777" w:rsidR="004C27F8" w:rsidRPr="00665603" w:rsidRDefault="004C27F8" w:rsidP="00665603">
      <w:pPr>
        <w:pStyle w:val="Nadpis4"/>
      </w:pPr>
      <w:r w:rsidRPr="00665603">
        <w:t>EZS, servisní prohlídka</w:t>
      </w:r>
    </w:p>
    <w:p w14:paraId="484F5B77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servisní činnost na systému dle pokynů výrobce/dodavatele (pokud je stanoveno smlouvou)</w:t>
      </w:r>
    </w:p>
    <w:p w14:paraId="2774C5CA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stavu ústředny</w:t>
      </w:r>
    </w:p>
    <w:p w14:paraId="45D49CE4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stavu detektorů</w:t>
      </w:r>
    </w:p>
    <w:p w14:paraId="0893ADC0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mechanického upevnění detektorů</w:t>
      </w:r>
    </w:p>
    <w:p w14:paraId="247D46D7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software</w:t>
      </w:r>
    </w:p>
    <w:p w14:paraId="75136066" w14:textId="77777777" w:rsidR="004C27F8" w:rsidRPr="00665603" w:rsidRDefault="004C27F8" w:rsidP="00665603">
      <w:pPr>
        <w:pStyle w:val="Nadpis4"/>
      </w:pPr>
      <w:r w:rsidRPr="00665603">
        <w:t>Grafická nadstavba, servisní prohlídka</w:t>
      </w:r>
    </w:p>
    <w:p w14:paraId="03660F09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servisní činnost na systému dle pokynů výrobce/dodavatele (pokud je stanoveno smlouvou)</w:t>
      </w:r>
    </w:p>
    <w:p w14:paraId="7D5B87FC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stavu</w:t>
      </w:r>
    </w:p>
    <w:p w14:paraId="3B7CC5D5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software</w:t>
      </w:r>
    </w:p>
    <w:p w14:paraId="3CBE5CD0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integrovaných bodů 1:1</w:t>
      </w:r>
    </w:p>
    <w:p w14:paraId="6DFB68A2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činnosti revizního technika ve smyslu příslušné normy, kontrola provozuschopnosti zařízení ve smyslu Vyhl.MV246/2001Sb.</w:t>
      </w:r>
    </w:p>
    <w:p w14:paraId="7CEE4DDA" w14:textId="77777777" w:rsidR="006B4EDC" w:rsidRDefault="006B4EDC" w:rsidP="00DA7F81">
      <w:pPr>
        <w:pStyle w:val="Nadpis4"/>
      </w:pPr>
    </w:p>
    <w:p w14:paraId="60E9FD38" w14:textId="23F4AF1A" w:rsidR="00DA7F81" w:rsidRPr="00665603" w:rsidRDefault="00DA7F81" w:rsidP="00DA7F81">
      <w:pPr>
        <w:pStyle w:val="Nadpis4"/>
      </w:pPr>
      <w:r w:rsidRPr="00665603">
        <w:t>STA, servisní prohlídka</w:t>
      </w:r>
    </w:p>
    <w:p w14:paraId="0BA43C9E" w14:textId="77777777" w:rsidR="00DA7F81" w:rsidRPr="00665603" w:rsidRDefault="00DA7F81" w:rsidP="00DA7F81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vizuální kontrola stavu vedení</w:t>
      </w:r>
    </w:p>
    <w:p w14:paraId="36B622C2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uložení anténní sestavy</w:t>
      </w:r>
    </w:p>
    <w:p w14:paraId="04605083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namátková orientační měření poskytovaného signálu v připojovacích místech</w:t>
      </w:r>
    </w:p>
    <w:p w14:paraId="7DFD5181" w14:textId="77777777" w:rsidR="004C27F8" w:rsidRPr="00665603" w:rsidRDefault="004C27F8" w:rsidP="00665603">
      <w:pPr>
        <w:pStyle w:val="Nadpis4"/>
      </w:pPr>
      <w:r w:rsidRPr="00665603">
        <w:t>Stanice domácího vrátného, servisní prohlídka</w:t>
      </w:r>
    </w:p>
    <w:p w14:paraId="7A2CD099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stavu komunikátorů</w:t>
      </w:r>
    </w:p>
    <w:p w14:paraId="244B7ED6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upevnění komunikátorů</w:t>
      </w:r>
    </w:p>
    <w:p w14:paraId="7F4D97F4" w14:textId="77777777" w:rsidR="004C27F8" w:rsidRPr="00665603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kontrola audio/vide funkcí z jednotlivých lokací</w:t>
      </w:r>
    </w:p>
    <w:p w14:paraId="5ECB5F07" w14:textId="77777777" w:rsidR="004C27F8" w:rsidRDefault="004C27F8" w:rsidP="00665603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665603">
        <w:rPr>
          <w:rFonts w:eastAsia="Calibri" w:cs="Times New Roman"/>
          <w:lang w:eastAsia="zh-CN"/>
        </w:rPr>
        <w:t>zkouška funkčnosti aktivace ovládání</w:t>
      </w:r>
    </w:p>
    <w:p w14:paraId="7749F629" w14:textId="77777777" w:rsidR="004775BE" w:rsidRPr="00665603" w:rsidRDefault="004775BE" w:rsidP="004775BE">
      <w:pPr>
        <w:suppressAutoHyphens/>
        <w:spacing w:after="0" w:line="276" w:lineRule="auto"/>
        <w:rPr>
          <w:rFonts w:eastAsia="Calibri" w:cs="Times New Roman"/>
          <w:lang w:eastAsia="zh-CN"/>
        </w:rPr>
      </w:pPr>
    </w:p>
    <w:p w14:paraId="6B758425" w14:textId="77777777" w:rsidR="00E138FB" w:rsidRPr="003869E5" w:rsidRDefault="00E138FB" w:rsidP="003869E5">
      <w:pPr>
        <w:pStyle w:val="Nadpis2"/>
      </w:pPr>
      <w:r w:rsidRPr="003869E5">
        <w:t>Termíny plnění</w:t>
      </w:r>
    </w:p>
    <w:p w14:paraId="165B6605" w14:textId="77777777" w:rsidR="00303D66" w:rsidRPr="005A744E" w:rsidRDefault="00303D66" w:rsidP="00303D66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EPS</w:t>
      </w:r>
      <w:r w:rsidRPr="005A744E">
        <w:rPr>
          <w:rFonts w:eastAsia="Calibri" w:cs="Times New Roman"/>
          <w:lang w:eastAsia="zh-CN"/>
        </w:rPr>
        <w:t xml:space="preserve"> / Pravidelná servisní prohlídka</w:t>
      </w:r>
      <w:r w:rsidR="00C5515B">
        <w:rPr>
          <w:rFonts w:eastAsia="Calibri" w:cs="Times New Roman"/>
          <w:lang w:eastAsia="zh-CN"/>
        </w:rPr>
        <w:t xml:space="preserve"> </w:t>
      </w:r>
      <w:r w:rsidR="00C5515B" w:rsidRPr="005A744E">
        <w:rPr>
          <w:rFonts w:eastAsia="Calibri" w:cs="Times New Roman"/>
          <w:lang w:eastAsia="zh-CN"/>
        </w:rPr>
        <w:t>a údržba</w:t>
      </w:r>
      <w:r w:rsidR="00C5515B">
        <w:rPr>
          <w:rFonts w:eastAsia="Calibri" w:cs="Times New Roman"/>
          <w:lang w:eastAsia="zh-CN"/>
        </w:rPr>
        <w:t>, k</w:t>
      </w:r>
      <w:r w:rsidR="00C5515B" w:rsidRPr="00F43F37">
        <w:rPr>
          <w:rFonts w:eastAsia="Calibri" w:cs="Times New Roman"/>
          <w:lang w:eastAsia="zh-CN"/>
        </w:rPr>
        <w:t>ontrola provozuschopnosti</w:t>
      </w:r>
      <w:r w:rsidR="00C5515B">
        <w:rPr>
          <w:rFonts w:eastAsia="Calibri" w:cs="Times New Roman"/>
          <w:lang w:eastAsia="zh-CN"/>
        </w:rPr>
        <w:t>,</w:t>
      </w:r>
      <w:r w:rsidRPr="005A744E">
        <w:rPr>
          <w:rFonts w:eastAsia="Calibri" w:cs="Times New Roman"/>
          <w:lang w:eastAsia="zh-CN"/>
        </w:rPr>
        <w:t xml:space="preserve"> </w:t>
      </w:r>
      <w:r w:rsidR="00C5515B">
        <w:rPr>
          <w:rFonts w:eastAsia="Calibri" w:cs="Times New Roman"/>
          <w:lang w:eastAsia="zh-CN"/>
        </w:rPr>
        <w:t>zkouška činnosti za provozu</w:t>
      </w:r>
      <w:r w:rsidR="00C5515B" w:rsidRPr="00F43F37">
        <w:rPr>
          <w:rFonts w:eastAsia="Calibri" w:cs="Times New Roman"/>
          <w:lang w:eastAsia="zh-CN"/>
        </w:rPr>
        <w:t xml:space="preserve"> ve smyslu </w:t>
      </w:r>
      <w:proofErr w:type="spellStart"/>
      <w:r w:rsidR="00C5515B" w:rsidRPr="00F43F37">
        <w:rPr>
          <w:rFonts w:eastAsia="Calibri" w:cs="Times New Roman"/>
          <w:lang w:eastAsia="zh-CN"/>
        </w:rPr>
        <w:t>Vyhl</w:t>
      </w:r>
      <w:proofErr w:type="spellEnd"/>
      <w:r w:rsidR="00C5515B" w:rsidRPr="00F43F37">
        <w:rPr>
          <w:rFonts w:eastAsia="Calibri" w:cs="Times New Roman"/>
          <w:lang w:eastAsia="zh-CN"/>
        </w:rPr>
        <w:t xml:space="preserve">. 246/2001 Sb. </w:t>
      </w:r>
      <w:r w:rsidRPr="005A744E">
        <w:rPr>
          <w:rFonts w:eastAsia="Calibri" w:cs="Times New Roman"/>
          <w:lang w:eastAsia="zh-CN"/>
        </w:rPr>
        <w:t xml:space="preserve">– cyklus </w:t>
      </w:r>
      <w:r>
        <w:rPr>
          <w:rFonts w:eastAsia="Calibri" w:cs="Times New Roman"/>
          <w:lang w:eastAsia="zh-CN"/>
        </w:rPr>
        <w:t>2</w:t>
      </w:r>
      <w:r w:rsidRPr="005A744E">
        <w:rPr>
          <w:rFonts w:eastAsia="Calibri" w:cs="Times New Roman"/>
          <w:lang w:eastAsia="zh-CN"/>
        </w:rPr>
        <w:t xml:space="preserve"> x ročně</w:t>
      </w:r>
    </w:p>
    <w:p w14:paraId="4B659AEB" w14:textId="77777777" w:rsidR="00C5515B" w:rsidRPr="005A744E" w:rsidRDefault="00303D66" w:rsidP="00C5515B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C5515B">
        <w:rPr>
          <w:rFonts w:eastAsia="Calibri" w:cs="Times New Roman"/>
          <w:lang w:eastAsia="zh-CN"/>
        </w:rPr>
        <w:t xml:space="preserve">EVR / </w:t>
      </w:r>
      <w:r w:rsidR="00C5515B" w:rsidRPr="005A744E">
        <w:rPr>
          <w:rFonts w:eastAsia="Calibri" w:cs="Times New Roman"/>
          <w:lang w:eastAsia="zh-CN"/>
        </w:rPr>
        <w:t>Pravidelná servisní prohlídka</w:t>
      </w:r>
      <w:r w:rsidR="00C5515B">
        <w:rPr>
          <w:rFonts w:eastAsia="Calibri" w:cs="Times New Roman"/>
          <w:lang w:eastAsia="zh-CN"/>
        </w:rPr>
        <w:t xml:space="preserve"> </w:t>
      </w:r>
      <w:r w:rsidR="00C5515B" w:rsidRPr="005A744E">
        <w:rPr>
          <w:rFonts w:eastAsia="Calibri" w:cs="Times New Roman"/>
          <w:lang w:eastAsia="zh-CN"/>
        </w:rPr>
        <w:t>a údržba</w:t>
      </w:r>
      <w:r w:rsidR="00C5515B">
        <w:rPr>
          <w:rFonts w:eastAsia="Calibri" w:cs="Times New Roman"/>
          <w:lang w:eastAsia="zh-CN"/>
        </w:rPr>
        <w:t>, k</w:t>
      </w:r>
      <w:r w:rsidR="00C5515B" w:rsidRPr="00F43F37">
        <w:rPr>
          <w:rFonts w:eastAsia="Calibri" w:cs="Times New Roman"/>
          <w:lang w:eastAsia="zh-CN"/>
        </w:rPr>
        <w:t>ontrola provozuschopnosti</w:t>
      </w:r>
      <w:r w:rsidR="00C5515B">
        <w:rPr>
          <w:rFonts w:eastAsia="Calibri" w:cs="Times New Roman"/>
          <w:lang w:eastAsia="zh-CN"/>
        </w:rPr>
        <w:t>,</w:t>
      </w:r>
      <w:r w:rsidR="00C5515B" w:rsidRPr="005A744E">
        <w:rPr>
          <w:rFonts w:eastAsia="Calibri" w:cs="Times New Roman"/>
          <w:lang w:eastAsia="zh-CN"/>
        </w:rPr>
        <w:t xml:space="preserve"> </w:t>
      </w:r>
      <w:r w:rsidR="00C5515B">
        <w:rPr>
          <w:rFonts w:eastAsia="Calibri" w:cs="Times New Roman"/>
          <w:lang w:eastAsia="zh-CN"/>
        </w:rPr>
        <w:t>zkouška činnosti za provozu</w:t>
      </w:r>
      <w:r w:rsidR="00C5515B" w:rsidRPr="00F43F37">
        <w:rPr>
          <w:rFonts w:eastAsia="Calibri" w:cs="Times New Roman"/>
          <w:lang w:eastAsia="zh-CN"/>
        </w:rPr>
        <w:t xml:space="preserve"> ve smyslu </w:t>
      </w:r>
      <w:proofErr w:type="spellStart"/>
      <w:r w:rsidR="00C5515B" w:rsidRPr="00F43F37">
        <w:rPr>
          <w:rFonts w:eastAsia="Calibri" w:cs="Times New Roman"/>
          <w:lang w:eastAsia="zh-CN"/>
        </w:rPr>
        <w:t>Vyhl</w:t>
      </w:r>
      <w:proofErr w:type="spellEnd"/>
      <w:r w:rsidR="00C5515B" w:rsidRPr="00F43F37">
        <w:rPr>
          <w:rFonts w:eastAsia="Calibri" w:cs="Times New Roman"/>
          <w:lang w:eastAsia="zh-CN"/>
        </w:rPr>
        <w:t xml:space="preserve">. 246/2001 Sb. </w:t>
      </w:r>
      <w:r w:rsidR="00C5515B" w:rsidRPr="005A744E">
        <w:rPr>
          <w:rFonts w:eastAsia="Calibri" w:cs="Times New Roman"/>
          <w:lang w:eastAsia="zh-CN"/>
        </w:rPr>
        <w:t xml:space="preserve">– cyklus </w:t>
      </w:r>
      <w:r w:rsidR="00C5515B">
        <w:rPr>
          <w:rFonts w:eastAsia="Calibri" w:cs="Times New Roman"/>
          <w:lang w:eastAsia="zh-CN"/>
        </w:rPr>
        <w:t>2</w:t>
      </w:r>
      <w:r w:rsidR="00C5515B" w:rsidRPr="005A744E">
        <w:rPr>
          <w:rFonts w:eastAsia="Calibri" w:cs="Times New Roman"/>
          <w:lang w:eastAsia="zh-CN"/>
        </w:rPr>
        <w:t xml:space="preserve"> x ročně</w:t>
      </w:r>
    </w:p>
    <w:p w14:paraId="13F4FFB1" w14:textId="77777777" w:rsidR="005A744E" w:rsidRPr="005A744E" w:rsidRDefault="005A744E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CCTV</w:t>
      </w:r>
      <w:r w:rsidRPr="005A744E">
        <w:rPr>
          <w:rFonts w:eastAsia="Calibri" w:cs="Times New Roman"/>
          <w:lang w:eastAsia="zh-CN"/>
        </w:rPr>
        <w:t xml:space="preserve"> / Pravidelná servisní prohlídka a údržba – cyklus 1 x ročně</w:t>
      </w:r>
    </w:p>
    <w:p w14:paraId="3901E65E" w14:textId="77777777" w:rsidR="005A744E" w:rsidRPr="005A744E" w:rsidRDefault="005A744E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ACS</w:t>
      </w:r>
      <w:r w:rsidRPr="005A744E">
        <w:rPr>
          <w:rFonts w:eastAsia="Calibri" w:cs="Times New Roman"/>
          <w:lang w:eastAsia="zh-CN"/>
        </w:rPr>
        <w:t xml:space="preserve"> / Pravidelná servisní prohlídka a údržba – cyklus 1 x ročně</w:t>
      </w:r>
    </w:p>
    <w:p w14:paraId="18EF7F6A" w14:textId="77777777" w:rsidR="005A744E" w:rsidRPr="005A744E" w:rsidRDefault="005A744E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EZS</w:t>
      </w:r>
      <w:r w:rsidRPr="005A744E">
        <w:rPr>
          <w:rFonts w:eastAsia="Calibri" w:cs="Times New Roman"/>
          <w:lang w:eastAsia="zh-CN"/>
        </w:rPr>
        <w:t xml:space="preserve"> / Pravidelná servisní prohlídka a údržba – cyklus 1 x ročně</w:t>
      </w:r>
    </w:p>
    <w:p w14:paraId="36F7C220" w14:textId="77777777" w:rsidR="005A744E" w:rsidRPr="005A744E" w:rsidRDefault="005A744E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rPr>
          <w:rFonts w:eastAsia="Calibri" w:cs="Times New Roman"/>
          <w:lang w:eastAsia="zh-CN"/>
        </w:rPr>
        <w:t>Grafická nadstavba</w:t>
      </w:r>
      <w:r w:rsidRPr="005A744E">
        <w:rPr>
          <w:rFonts w:eastAsia="Calibri" w:cs="Times New Roman"/>
          <w:lang w:eastAsia="zh-CN"/>
        </w:rPr>
        <w:t xml:space="preserve"> / Pravidelná servisní prohlídka a údržba – cyklus 1 x ročně</w:t>
      </w:r>
    </w:p>
    <w:p w14:paraId="59DF1D71" w14:textId="77777777" w:rsidR="00550C81" w:rsidRDefault="005A744E" w:rsidP="008B008D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A744E">
        <w:rPr>
          <w:rFonts w:eastAsia="Calibri" w:cs="Times New Roman"/>
          <w:lang w:eastAsia="zh-CN"/>
        </w:rPr>
        <w:t>Společná televizní anténa / Pravidelná servisní prohlídka a údržba – cyklus 1 x ročně</w:t>
      </w:r>
    </w:p>
    <w:p w14:paraId="5F794D64" w14:textId="115885CA" w:rsidR="00550C81" w:rsidRDefault="005A744E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 w:rsidRPr="005A744E">
        <w:rPr>
          <w:rFonts w:eastAsia="Calibri" w:cs="Times New Roman"/>
          <w:lang w:eastAsia="zh-CN"/>
        </w:rPr>
        <w:t>Stanice domácího vrátného</w:t>
      </w:r>
      <w:r w:rsidR="00550C81" w:rsidRPr="005A744E">
        <w:rPr>
          <w:rFonts w:eastAsia="Calibri" w:cs="Times New Roman"/>
          <w:lang w:eastAsia="zh-CN"/>
        </w:rPr>
        <w:t xml:space="preserve"> / Pravidelná servisní prohlídka a údržba – cyklus 1 x ročně</w:t>
      </w:r>
    </w:p>
    <w:p w14:paraId="0C11545A" w14:textId="3F85837B" w:rsidR="00216C02" w:rsidRDefault="00216C02" w:rsidP="005A744E">
      <w:pPr>
        <w:numPr>
          <w:ilvl w:val="0"/>
          <w:numId w:val="7"/>
        </w:numPr>
        <w:tabs>
          <w:tab w:val="num" w:pos="432"/>
        </w:tabs>
        <w:suppressAutoHyphens/>
        <w:spacing w:after="0" w:line="276" w:lineRule="auto"/>
        <w:ind w:left="432" w:hanging="432"/>
        <w:rPr>
          <w:rFonts w:eastAsia="Calibri" w:cs="Times New Roman"/>
          <w:lang w:eastAsia="zh-CN"/>
        </w:rPr>
      </w:pPr>
      <w:r>
        <w:t>Cyklem 2 x ročně jsou myšleny 2 kontroly ročně s odstupem 6 měsíců</w:t>
      </w:r>
    </w:p>
    <w:p w14:paraId="4B9AF142" w14:textId="77777777" w:rsidR="004775BE" w:rsidRPr="005A744E" w:rsidRDefault="004775BE" w:rsidP="004775BE">
      <w:pPr>
        <w:suppressAutoHyphens/>
        <w:spacing w:after="0" w:line="276" w:lineRule="auto"/>
        <w:rPr>
          <w:rFonts w:eastAsia="Calibri" w:cs="Times New Roman"/>
          <w:lang w:eastAsia="zh-CN"/>
        </w:rPr>
      </w:pPr>
    </w:p>
    <w:p w14:paraId="12265B74" w14:textId="77777777" w:rsidR="001D490A" w:rsidRPr="00901242" w:rsidRDefault="001D490A" w:rsidP="00901242">
      <w:pPr>
        <w:pStyle w:val="Nadpis2"/>
      </w:pPr>
      <w:r w:rsidRPr="00901242">
        <w:t>Režim plnění</w:t>
      </w:r>
    </w:p>
    <w:p w14:paraId="648F28E3" w14:textId="77777777" w:rsidR="00ED1A84" w:rsidRDefault="00ED1A84" w:rsidP="00D16A35">
      <w:pPr>
        <w:numPr>
          <w:ilvl w:val="0"/>
          <w:numId w:val="8"/>
        </w:numPr>
        <w:suppressAutoHyphens/>
        <w:spacing w:after="0" w:line="276" w:lineRule="auto"/>
      </w:pPr>
      <w:r>
        <w:t>Provádění prací, které mohou jakkoli omezit chod budovy</w:t>
      </w:r>
      <w:r w:rsidR="00966FE4">
        <w:t>,</w:t>
      </w:r>
      <w:r>
        <w:t xml:space="preserve"> mimo otevírací dobu budovy</w:t>
      </w:r>
    </w:p>
    <w:p w14:paraId="63206BB2" w14:textId="77777777" w:rsidR="00966FE4" w:rsidRDefault="00966FE4" w:rsidP="00966FE4">
      <w:pPr>
        <w:numPr>
          <w:ilvl w:val="0"/>
          <w:numId w:val="8"/>
        </w:numPr>
        <w:suppressAutoHyphens/>
        <w:spacing w:after="0" w:line="276" w:lineRule="auto"/>
      </w:pPr>
      <w:r>
        <w:t>Provádění prací, které mohou jakkoli omezit napájení budovy, mimo otevírací dobu budovy a současně v koordinaci s pracovníky IT</w:t>
      </w:r>
      <w:r w:rsidR="00C95B0C">
        <w:t xml:space="preserve"> a technické správy budovy</w:t>
      </w:r>
    </w:p>
    <w:p w14:paraId="6DD086B2" w14:textId="77777777" w:rsidR="001D490A" w:rsidRPr="00D16A35" w:rsidRDefault="001D490A" w:rsidP="00D16A35">
      <w:pPr>
        <w:numPr>
          <w:ilvl w:val="0"/>
          <w:numId w:val="8"/>
        </w:numPr>
        <w:suppressAutoHyphens/>
        <w:spacing w:after="0" w:line="276" w:lineRule="auto"/>
      </w:pPr>
      <w:r w:rsidRPr="00D16A35">
        <w:t xml:space="preserve">Odstraňování poruch v pohotovostním </w:t>
      </w:r>
      <w:r w:rsidR="00966FE4">
        <w:t xml:space="preserve">nepřetržitém </w:t>
      </w:r>
      <w:r w:rsidRPr="00D16A35">
        <w:t>režimu</w:t>
      </w:r>
    </w:p>
    <w:p w14:paraId="73CC3E3E" w14:textId="78EBBFE8" w:rsidR="00D35BED" w:rsidRPr="00D16A35" w:rsidRDefault="00D16A35" w:rsidP="00D16A35">
      <w:pPr>
        <w:numPr>
          <w:ilvl w:val="0"/>
          <w:numId w:val="8"/>
        </w:numPr>
        <w:suppressAutoHyphens/>
        <w:spacing w:after="0" w:line="276" w:lineRule="auto"/>
      </w:pPr>
      <w:r>
        <w:t>Z</w:t>
      </w:r>
      <w:r w:rsidR="00D35BED" w:rsidRPr="00D16A35">
        <w:t xml:space="preserve">ahájení plnění prací zhotovitelem </w:t>
      </w:r>
      <w:r w:rsidR="00D35BED" w:rsidRPr="005F34A1">
        <w:rPr>
          <w:b/>
        </w:rPr>
        <w:t xml:space="preserve">do </w:t>
      </w:r>
      <w:r w:rsidRPr="005F34A1">
        <w:rPr>
          <w:b/>
        </w:rPr>
        <w:t>2</w:t>
      </w:r>
      <w:r w:rsidR="00D35BED" w:rsidRPr="005F34A1">
        <w:rPr>
          <w:b/>
        </w:rPr>
        <w:t xml:space="preserve"> hodin</w:t>
      </w:r>
      <w:r w:rsidR="00D35BED" w:rsidRPr="00D16A35">
        <w:t xml:space="preserve"> od nahlášení požadavku objednatelem</w:t>
      </w:r>
      <w:r w:rsidR="00E60C46">
        <w:t>,</w:t>
      </w:r>
      <w:r w:rsidR="00D35BED" w:rsidRPr="00D16A35">
        <w:t xml:space="preserve"> a to v nepřetržitém režimu</w:t>
      </w:r>
      <w:r w:rsidR="005F34A1">
        <w:t xml:space="preserve"> 24/7</w:t>
      </w:r>
    </w:p>
    <w:p w14:paraId="7D7CB9CB" w14:textId="77777777" w:rsidR="005D25B1" w:rsidRPr="00D16A35" w:rsidRDefault="00966FE4" w:rsidP="00D16A35">
      <w:pPr>
        <w:numPr>
          <w:ilvl w:val="0"/>
          <w:numId w:val="8"/>
        </w:numPr>
        <w:suppressAutoHyphens/>
        <w:spacing w:after="0" w:line="276" w:lineRule="auto"/>
      </w:pPr>
      <w:r>
        <w:t>Možnost h</w:t>
      </w:r>
      <w:r w:rsidR="005D25B1" w:rsidRPr="00D16A35">
        <w:t>lášení požadavků na servisní zásahy</w:t>
      </w:r>
      <w:r w:rsidR="00D35BED" w:rsidRPr="00D16A35">
        <w:t xml:space="preserve"> objednatelem prostřednictvím nepřetržité služby zhotovitele</w:t>
      </w:r>
    </w:p>
    <w:p w14:paraId="34F0A8E4" w14:textId="77777777" w:rsidR="005D25B1" w:rsidRDefault="005D25B1" w:rsidP="00D16A35">
      <w:pPr>
        <w:numPr>
          <w:ilvl w:val="0"/>
          <w:numId w:val="8"/>
        </w:numPr>
        <w:suppressAutoHyphens/>
        <w:spacing w:after="0" w:line="276" w:lineRule="auto"/>
      </w:pPr>
      <w:r w:rsidRPr="00D16A35">
        <w:t>Práce nad rámec paušálu</w:t>
      </w:r>
      <w:r w:rsidR="00D35BED" w:rsidRPr="00D16A35">
        <w:t xml:space="preserve"> budou sjednávány tak, že zástupce objednatele odsouhlasí písemnou formou předmět, čas, záruku a cenu plnění</w:t>
      </w:r>
    </w:p>
    <w:p w14:paraId="0F8C0E52" w14:textId="77777777" w:rsidR="00023C49" w:rsidRDefault="00023C49" w:rsidP="00023C49">
      <w:pPr>
        <w:numPr>
          <w:ilvl w:val="0"/>
          <w:numId w:val="8"/>
        </w:numPr>
        <w:suppressAutoHyphens/>
        <w:spacing w:after="0" w:line="276" w:lineRule="auto"/>
      </w:pPr>
      <w:r>
        <w:t>Pro práce nad rámec paušálu bude stanovena pevná hodinová sazba nepřesahující 850,-Kč včetně dopravy, platná po celou dobu trvání smlouvy.</w:t>
      </w:r>
    </w:p>
    <w:p w14:paraId="0B0E0AF4" w14:textId="77777777" w:rsidR="00FA1936" w:rsidRDefault="00FA1936" w:rsidP="00D16A35">
      <w:pPr>
        <w:numPr>
          <w:ilvl w:val="0"/>
          <w:numId w:val="8"/>
        </w:numPr>
        <w:suppressAutoHyphens/>
        <w:spacing w:after="0" w:line="276" w:lineRule="auto"/>
      </w:pPr>
      <w:r>
        <w:t xml:space="preserve">Přiznání slevy 5% za každý následující rok </w:t>
      </w:r>
      <w:r w:rsidR="00EA0BA4">
        <w:t xml:space="preserve">po roce </w:t>
      </w:r>
      <w:r>
        <w:t>od uzavření smlouvy</w:t>
      </w:r>
    </w:p>
    <w:p w14:paraId="34C6D7BB" w14:textId="77777777" w:rsidR="00C95B0C" w:rsidRPr="00D16A35" w:rsidRDefault="00C95B0C" w:rsidP="00C95B0C">
      <w:pPr>
        <w:suppressAutoHyphens/>
        <w:spacing w:after="0" w:line="276" w:lineRule="auto"/>
        <w:ind w:left="432"/>
      </w:pPr>
    </w:p>
    <w:p w14:paraId="143DC386" w14:textId="77777777" w:rsidR="00C95B0C" w:rsidRDefault="00C95B0C" w:rsidP="00C95B0C">
      <w:pPr>
        <w:suppressAutoHyphens/>
        <w:spacing w:after="0" w:line="276" w:lineRule="auto"/>
        <w:ind w:left="432"/>
      </w:pPr>
    </w:p>
    <w:sectPr w:rsidR="00C95B0C" w:rsidSect="00D45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F08BB" w14:textId="77777777" w:rsidR="00D74C7D" w:rsidRDefault="00D74C7D" w:rsidP="005D497A">
      <w:pPr>
        <w:spacing w:after="0" w:line="240" w:lineRule="auto"/>
      </w:pPr>
      <w:r>
        <w:separator/>
      </w:r>
    </w:p>
  </w:endnote>
  <w:endnote w:type="continuationSeparator" w:id="0">
    <w:p w14:paraId="0566E7B3" w14:textId="77777777" w:rsidR="00D74C7D" w:rsidRDefault="00D74C7D" w:rsidP="005D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D4D3D" w14:textId="77777777" w:rsidR="005D56DA" w:rsidRDefault="005D56D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33E1" w14:textId="77777777" w:rsidR="008B008D" w:rsidRDefault="008B008D">
    <w:pPr>
      <w:pStyle w:val="Zpat"/>
    </w:pPr>
    <w:r>
      <w:t xml:space="preserve">Strana </w:t>
    </w:r>
    <w:r>
      <w:fldChar w:fldCharType="begin"/>
    </w:r>
    <w:r>
      <w:instrText>PAGE   \* MERGEFORMAT</w:instrText>
    </w:r>
    <w:r>
      <w:fldChar w:fldCharType="separate"/>
    </w:r>
    <w:r w:rsidR="005B0942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AD047" w14:textId="77777777" w:rsidR="005D56DA" w:rsidRDefault="005D56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361FB" w14:textId="77777777" w:rsidR="00D74C7D" w:rsidRDefault="00D74C7D" w:rsidP="005D497A">
      <w:pPr>
        <w:spacing w:after="0" w:line="240" w:lineRule="auto"/>
      </w:pPr>
      <w:r>
        <w:separator/>
      </w:r>
    </w:p>
  </w:footnote>
  <w:footnote w:type="continuationSeparator" w:id="0">
    <w:p w14:paraId="368FF355" w14:textId="77777777" w:rsidR="00D74C7D" w:rsidRDefault="00D74C7D" w:rsidP="005D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7B0B4" w14:textId="77777777" w:rsidR="005D56DA" w:rsidRDefault="005D56D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36C75" w14:textId="79F4672B" w:rsidR="00E457E7" w:rsidRDefault="005D56DA">
    <w:pPr>
      <w:pStyle w:val="Zhlav"/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</w:pPr>
    <w:bookmarkStart w:id="0" w:name="Annex02"/>
    <w:r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ab/>
    </w:r>
    <w:r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ab/>
    </w:r>
    <w:r w:rsidR="005B0942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 xml:space="preserve">Příloha č. </w:t>
    </w:r>
    <w:bookmarkEnd w:id="0"/>
    <w:r w:rsidR="005B0942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 xml:space="preserve">3 zadávací dokumentace </w:t>
    </w:r>
  </w:p>
  <w:p w14:paraId="61D45941" w14:textId="17FF97B5" w:rsidR="005B0942" w:rsidRPr="00E457E7" w:rsidRDefault="00E457E7" w:rsidP="00E457E7">
    <w:pPr>
      <w:pStyle w:val="Zhlav"/>
      <w:tabs>
        <w:tab w:val="clear" w:pos="4536"/>
        <w:tab w:val="clear" w:pos="9072"/>
        <w:tab w:val="left" w:pos="7965"/>
      </w:tabs>
      <w:rPr>
        <w:rFonts w:ascii="Tahoma" w:hAnsi="Tahoma" w:cs="Tahoma"/>
        <w:bCs/>
        <w:color w:val="000000"/>
        <w:szCs w:val="20"/>
        <w:bdr w:val="none" w:sz="0" w:space="0" w:color="auto" w:frame="1"/>
      </w:rPr>
    </w:pPr>
    <w:r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>VZ 2500</w:t>
    </w:r>
    <w:r w:rsidR="005D56DA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>97</w:t>
    </w:r>
    <w:r w:rsidR="005B0942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 xml:space="preserve">                   </w:t>
    </w:r>
    <w:r w:rsidR="005D56DA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 xml:space="preserve">                                                              </w:t>
    </w:r>
    <w:r w:rsidR="005B0942"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>Příloha č. 1 smlouvy</w:t>
    </w:r>
    <w:r>
      <w:rPr>
        <w:rStyle w:val="dn"/>
        <w:rFonts w:ascii="Tahoma" w:hAnsi="Tahoma" w:cs="Tahoma"/>
        <w:bCs/>
        <w:color w:val="000000"/>
        <w:szCs w:val="20"/>
        <w:bdr w:val="none" w:sz="0" w:space="0" w:color="auto" w:frame="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8CCFD" w14:textId="77777777" w:rsidR="005D56DA" w:rsidRDefault="005D56D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5DD4E7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8"/>
    <w:multiLevelType w:val="singleLevel"/>
    <w:tmpl w:val="00000008"/>
    <w:name w:val="WW8Num17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shd w:val="clear" w:color="auto" w:fill="FFFF00"/>
      </w:rPr>
    </w:lvl>
  </w:abstractNum>
  <w:abstractNum w:abstractNumId="2" w15:restartNumberingAfterBreak="0">
    <w:nsid w:val="13FD03B7"/>
    <w:multiLevelType w:val="hybridMultilevel"/>
    <w:tmpl w:val="769CCE32"/>
    <w:lvl w:ilvl="0" w:tplc="19B48FF4">
      <w:start w:val="1"/>
      <w:numFmt w:val="upperRoman"/>
      <w:pStyle w:val="Nadpis2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54CE4"/>
    <w:multiLevelType w:val="hybridMultilevel"/>
    <w:tmpl w:val="FE9E959C"/>
    <w:lvl w:ilvl="0" w:tplc="347E258E">
      <w:start w:val="2"/>
      <w:numFmt w:val="bullet"/>
      <w:lvlText w:val="-"/>
      <w:lvlJc w:val="left"/>
      <w:pPr>
        <w:ind w:left="178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" w15:restartNumberingAfterBreak="0">
    <w:nsid w:val="48DA1381"/>
    <w:multiLevelType w:val="hybridMultilevel"/>
    <w:tmpl w:val="EF229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53D9B"/>
    <w:multiLevelType w:val="hybridMultilevel"/>
    <w:tmpl w:val="21F07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C5882"/>
    <w:multiLevelType w:val="hybridMultilevel"/>
    <w:tmpl w:val="659C96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73E3A"/>
    <w:multiLevelType w:val="hybridMultilevel"/>
    <w:tmpl w:val="410A9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D00A1"/>
    <w:multiLevelType w:val="hybridMultilevel"/>
    <w:tmpl w:val="A1863C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559E5"/>
    <w:multiLevelType w:val="hybridMultilevel"/>
    <w:tmpl w:val="BAB2EEA0"/>
    <w:lvl w:ilvl="0" w:tplc="2CC00BB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rebuchet MS" w:eastAsia="Times New Roman" w:hAnsi="Trebuchet MS" w:cs="Tahoma" w:hint="default"/>
      </w:rPr>
    </w:lvl>
    <w:lvl w:ilvl="1" w:tplc="0405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E600CC9"/>
    <w:multiLevelType w:val="hybridMultilevel"/>
    <w:tmpl w:val="5DB8D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9956">
    <w:abstractNumId w:val="5"/>
  </w:num>
  <w:num w:numId="2" w16cid:durableId="1954708094">
    <w:abstractNumId w:val="10"/>
  </w:num>
  <w:num w:numId="3" w16cid:durableId="1336028529">
    <w:abstractNumId w:val="7"/>
  </w:num>
  <w:num w:numId="4" w16cid:durableId="1275287723">
    <w:abstractNumId w:val="4"/>
  </w:num>
  <w:num w:numId="5" w16cid:durableId="770441837">
    <w:abstractNumId w:val="8"/>
  </w:num>
  <w:num w:numId="6" w16cid:durableId="498542301">
    <w:abstractNumId w:val="3"/>
  </w:num>
  <w:num w:numId="7" w16cid:durableId="1183738348">
    <w:abstractNumId w:val="6"/>
  </w:num>
  <w:num w:numId="8" w16cid:durableId="47076995">
    <w:abstractNumId w:val="0"/>
  </w:num>
  <w:num w:numId="9" w16cid:durableId="1654093356">
    <w:abstractNumId w:val="0"/>
  </w:num>
  <w:num w:numId="10" w16cid:durableId="1959296804">
    <w:abstractNumId w:val="1"/>
  </w:num>
  <w:num w:numId="11" w16cid:durableId="1137913700">
    <w:abstractNumId w:val="9"/>
  </w:num>
  <w:num w:numId="12" w16cid:durableId="202574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B8A"/>
    <w:rsid w:val="00001588"/>
    <w:rsid w:val="00023C49"/>
    <w:rsid w:val="0007022C"/>
    <w:rsid w:val="0008650F"/>
    <w:rsid w:val="00086CEB"/>
    <w:rsid w:val="00092700"/>
    <w:rsid w:val="000B5AEC"/>
    <w:rsid w:val="000D070E"/>
    <w:rsid w:val="000D3C04"/>
    <w:rsid w:val="000E50A5"/>
    <w:rsid w:val="0010470B"/>
    <w:rsid w:val="00104F13"/>
    <w:rsid w:val="00163E4E"/>
    <w:rsid w:val="001A70F9"/>
    <w:rsid w:val="001C58E8"/>
    <w:rsid w:val="001D490A"/>
    <w:rsid w:val="001F4F44"/>
    <w:rsid w:val="0021617D"/>
    <w:rsid w:val="00216C02"/>
    <w:rsid w:val="00254CB5"/>
    <w:rsid w:val="00265FCF"/>
    <w:rsid w:val="00272EAB"/>
    <w:rsid w:val="00284373"/>
    <w:rsid w:val="002A3632"/>
    <w:rsid w:val="002B3855"/>
    <w:rsid w:val="002B5813"/>
    <w:rsid w:val="002D6F45"/>
    <w:rsid w:val="002D7623"/>
    <w:rsid w:val="00300CF6"/>
    <w:rsid w:val="00301EA1"/>
    <w:rsid w:val="00303D66"/>
    <w:rsid w:val="0032194C"/>
    <w:rsid w:val="003539AD"/>
    <w:rsid w:val="003869E5"/>
    <w:rsid w:val="003C6926"/>
    <w:rsid w:val="003D2ABA"/>
    <w:rsid w:val="003F04D1"/>
    <w:rsid w:val="00431572"/>
    <w:rsid w:val="0043443B"/>
    <w:rsid w:val="00443687"/>
    <w:rsid w:val="00452CA2"/>
    <w:rsid w:val="0045713B"/>
    <w:rsid w:val="004775BE"/>
    <w:rsid w:val="00492FC7"/>
    <w:rsid w:val="004C27F8"/>
    <w:rsid w:val="004D018C"/>
    <w:rsid w:val="004F75BB"/>
    <w:rsid w:val="00506E0F"/>
    <w:rsid w:val="00541828"/>
    <w:rsid w:val="00550C81"/>
    <w:rsid w:val="005637EF"/>
    <w:rsid w:val="00563C48"/>
    <w:rsid w:val="00580169"/>
    <w:rsid w:val="0059269E"/>
    <w:rsid w:val="005A17A5"/>
    <w:rsid w:val="005A744E"/>
    <w:rsid w:val="005B0942"/>
    <w:rsid w:val="005B261E"/>
    <w:rsid w:val="005D23D4"/>
    <w:rsid w:val="005D25B1"/>
    <w:rsid w:val="005D301E"/>
    <w:rsid w:val="005D497A"/>
    <w:rsid w:val="005D56DA"/>
    <w:rsid w:val="005D736B"/>
    <w:rsid w:val="005F34A1"/>
    <w:rsid w:val="00600060"/>
    <w:rsid w:val="00601C5E"/>
    <w:rsid w:val="006061A4"/>
    <w:rsid w:val="0060739E"/>
    <w:rsid w:val="00630A9D"/>
    <w:rsid w:val="00634D23"/>
    <w:rsid w:val="00635144"/>
    <w:rsid w:val="00665603"/>
    <w:rsid w:val="006970D0"/>
    <w:rsid w:val="006A7A85"/>
    <w:rsid w:val="006B4EDC"/>
    <w:rsid w:val="006D01A0"/>
    <w:rsid w:val="006E2419"/>
    <w:rsid w:val="006E4448"/>
    <w:rsid w:val="006E7C07"/>
    <w:rsid w:val="007147E2"/>
    <w:rsid w:val="00725FDB"/>
    <w:rsid w:val="007373CA"/>
    <w:rsid w:val="007525D0"/>
    <w:rsid w:val="00756899"/>
    <w:rsid w:val="00781C9D"/>
    <w:rsid w:val="00786D59"/>
    <w:rsid w:val="007B4CC3"/>
    <w:rsid w:val="007C172B"/>
    <w:rsid w:val="007E1705"/>
    <w:rsid w:val="00821CA8"/>
    <w:rsid w:val="00834D9F"/>
    <w:rsid w:val="00867DC6"/>
    <w:rsid w:val="00895312"/>
    <w:rsid w:val="008A054F"/>
    <w:rsid w:val="008B008D"/>
    <w:rsid w:val="00901242"/>
    <w:rsid w:val="0091588A"/>
    <w:rsid w:val="00930FBC"/>
    <w:rsid w:val="00944411"/>
    <w:rsid w:val="00954DDD"/>
    <w:rsid w:val="00956F22"/>
    <w:rsid w:val="00966FE4"/>
    <w:rsid w:val="00996816"/>
    <w:rsid w:val="00997D32"/>
    <w:rsid w:val="009B0E0A"/>
    <w:rsid w:val="009D0B00"/>
    <w:rsid w:val="009E122F"/>
    <w:rsid w:val="009E1ABC"/>
    <w:rsid w:val="00A43F46"/>
    <w:rsid w:val="00A75243"/>
    <w:rsid w:val="00A75F01"/>
    <w:rsid w:val="00AA401F"/>
    <w:rsid w:val="00AD7E71"/>
    <w:rsid w:val="00AE060D"/>
    <w:rsid w:val="00B123B0"/>
    <w:rsid w:val="00B1252F"/>
    <w:rsid w:val="00B21186"/>
    <w:rsid w:val="00B337B0"/>
    <w:rsid w:val="00B44896"/>
    <w:rsid w:val="00B47AD4"/>
    <w:rsid w:val="00B63E65"/>
    <w:rsid w:val="00B81563"/>
    <w:rsid w:val="00BC30C3"/>
    <w:rsid w:val="00BD3D75"/>
    <w:rsid w:val="00C1758F"/>
    <w:rsid w:val="00C2147D"/>
    <w:rsid w:val="00C45EAD"/>
    <w:rsid w:val="00C53FDE"/>
    <w:rsid w:val="00C5515B"/>
    <w:rsid w:val="00C71219"/>
    <w:rsid w:val="00C82E89"/>
    <w:rsid w:val="00C95B0C"/>
    <w:rsid w:val="00CA12BA"/>
    <w:rsid w:val="00CC23DA"/>
    <w:rsid w:val="00CD629C"/>
    <w:rsid w:val="00CE2B9C"/>
    <w:rsid w:val="00D1457C"/>
    <w:rsid w:val="00D16A35"/>
    <w:rsid w:val="00D35BED"/>
    <w:rsid w:val="00D4435C"/>
    <w:rsid w:val="00D45C5A"/>
    <w:rsid w:val="00D65C2D"/>
    <w:rsid w:val="00D74C7D"/>
    <w:rsid w:val="00D84CF0"/>
    <w:rsid w:val="00DA7F81"/>
    <w:rsid w:val="00DD26B3"/>
    <w:rsid w:val="00DE7B8A"/>
    <w:rsid w:val="00DF7E71"/>
    <w:rsid w:val="00E0165F"/>
    <w:rsid w:val="00E05356"/>
    <w:rsid w:val="00E138FB"/>
    <w:rsid w:val="00E148BB"/>
    <w:rsid w:val="00E15C4E"/>
    <w:rsid w:val="00E24D18"/>
    <w:rsid w:val="00E304EF"/>
    <w:rsid w:val="00E43709"/>
    <w:rsid w:val="00E457E7"/>
    <w:rsid w:val="00E50F1F"/>
    <w:rsid w:val="00E60C46"/>
    <w:rsid w:val="00E87327"/>
    <w:rsid w:val="00EA0BA4"/>
    <w:rsid w:val="00ED1A84"/>
    <w:rsid w:val="00EF7FD1"/>
    <w:rsid w:val="00F029C5"/>
    <w:rsid w:val="00F05BCF"/>
    <w:rsid w:val="00F43F37"/>
    <w:rsid w:val="00F53442"/>
    <w:rsid w:val="00F734A5"/>
    <w:rsid w:val="00FA1936"/>
    <w:rsid w:val="00FB62FB"/>
    <w:rsid w:val="00FC7A3A"/>
    <w:rsid w:val="00FC7C42"/>
    <w:rsid w:val="00FD7239"/>
    <w:rsid w:val="00FD7B46"/>
    <w:rsid w:val="00FE35FE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D97"/>
  <w15:docId w15:val="{359C9727-A626-4075-B688-DB6201F8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7F81"/>
    <w:pPr>
      <w:jc w:val="both"/>
    </w:pPr>
    <w:rPr>
      <w:rFonts w:ascii="Arial Narrow" w:hAnsi="Arial Narrow"/>
      <w:sz w:val="20"/>
    </w:rPr>
  </w:style>
  <w:style w:type="paragraph" w:styleId="Nadpis1">
    <w:name w:val="heading 1"/>
    <w:next w:val="Normln"/>
    <w:link w:val="Nadpis1Char"/>
    <w:qFormat/>
    <w:rsid w:val="00E50F1F"/>
    <w:pPr>
      <w:keepNext/>
      <w:spacing w:before="240" w:after="60" w:line="240" w:lineRule="auto"/>
      <w:jc w:val="center"/>
      <w:outlineLvl w:val="0"/>
    </w:pPr>
    <w:rPr>
      <w:rFonts w:ascii="Arial Narrow" w:eastAsia="Times New Roman" w:hAnsi="Arial Narrow" w:cs="Times New Roman"/>
      <w:b/>
      <w:bCs/>
      <w:kern w:val="1"/>
      <w:sz w:val="36"/>
      <w:szCs w:val="32"/>
      <w:lang w:eastAsia="zh-CN"/>
    </w:rPr>
  </w:style>
  <w:style w:type="paragraph" w:styleId="Nadpis2">
    <w:name w:val="heading 2"/>
    <w:basedOn w:val="Normln"/>
    <w:next w:val="Normln"/>
    <w:link w:val="Nadpis2Char"/>
    <w:qFormat/>
    <w:rsid w:val="005F34A1"/>
    <w:pPr>
      <w:keepNext/>
      <w:numPr>
        <w:numId w:val="12"/>
      </w:numPr>
      <w:suppressAutoHyphens/>
      <w:spacing w:before="240" w:after="60" w:line="276" w:lineRule="auto"/>
      <w:outlineLvl w:val="1"/>
    </w:pPr>
    <w:rPr>
      <w:rFonts w:eastAsia="Times New Roman" w:cs="Times New Roman"/>
      <w:b/>
      <w:bCs/>
      <w:i/>
      <w:iCs/>
      <w:color w:val="0070C0"/>
      <w:sz w:val="32"/>
      <w:szCs w:val="28"/>
      <w:lang w:eastAsia="zh-CN"/>
    </w:rPr>
  </w:style>
  <w:style w:type="paragraph" w:styleId="Nadpis3">
    <w:name w:val="heading 3"/>
    <w:basedOn w:val="Normln"/>
    <w:next w:val="Normln"/>
    <w:link w:val="Nadpis3Char"/>
    <w:qFormat/>
    <w:rsid w:val="00601C5E"/>
    <w:pPr>
      <w:keepNext/>
      <w:suppressAutoHyphens/>
      <w:spacing w:before="240" w:after="60" w:line="276" w:lineRule="auto"/>
      <w:outlineLvl w:val="2"/>
    </w:pPr>
    <w:rPr>
      <w:rFonts w:eastAsia="Times New Roman" w:cs="Times New Roman"/>
      <w:b/>
      <w:bCs/>
      <w:sz w:val="24"/>
      <w:szCs w:val="26"/>
      <w:lang w:eastAsia="zh-CN"/>
    </w:rPr>
  </w:style>
  <w:style w:type="paragraph" w:styleId="Nadpis4">
    <w:name w:val="heading 4"/>
    <w:basedOn w:val="Normln"/>
    <w:next w:val="Normln"/>
    <w:link w:val="Nadpis4Char"/>
    <w:unhideWhenUsed/>
    <w:qFormat/>
    <w:rsid w:val="004C27F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50A5"/>
    <w:pPr>
      <w:ind w:left="720"/>
      <w:contextualSpacing/>
    </w:pPr>
  </w:style>
  <w:style w:type="table" w:styleId="Mkatabulky">
    <w:name w:val="Table Grid"/>
    <w:basedOn w:val="Normlntabulka"/>
    <w:uiPriority w:val="39"/>
    <w:rsid w:val="000E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link w:val="NzevChar"/>
    <w:qFormat/>
    <w:rsid w:val="00B123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cs-CZ"/>
    </w:rPr>
  </w:style>
  <w:style w:type="character" w:customStyle="1" w:styleId="NzevChar">
    <w:name w:val="Název Char"/>
    <w:basedOn w:val="Standardnpsmoodstavce"/>
    <w:link w:val="Nzev"/>
    <w:rsid w:val="00B123B0"/>
    <w:rPr>
      <w:rFonts w:ascii="Times New Roman" w:eastAsia="Times New Roman" w:hAnsi="Times New Roman" w:cs="Times New Roman"/>
      <w:b/>
      <w:bCs/>
      <w:sz w:val="36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rsid w:val="00601C5E"/>
    <w:rPr>
      <w:rFonts w:ascii="Arial Narrow" w:eastAsia="Times New Roman" w:hAnsi="Arial Narrow" w:cs="Times New Roman"/>
      <w:b/>
      <w:bCs/>
      <w:sz w:val="24"/>
      <w:szCs w:val="26"/>
      <w:lang w:eastAsia="zh-CN"/>
    </w:rPr>
  </w:style>
  <w:style w:type="character" w:customStyle="1" w:styleId="Nadpis4Char">
    <w:name w:val="Nadpis 4 Char"/>
    <w:basedOn w:val="Standardnpsmoodstavce"/>
    <w:link w:val="Nadpis4"/>
    <w:rsid w:val="004C27F8"/>
    <w:rPr>
      <w:rFonts w:ascii="Arial Narrow" w:eastAsiaTheme="majorEastAsia" w:hAnsi="Arial Narrow" w:cstheme="majorBidi"/>
      <w:b/>
      <w:bCs/>
      <w:i/>
      <w:iCs/>
      <w:sz w:val="20"/>
    </w:rPr>
  </w:style>
  <w:style w:type="character" w:customStyle="1" w:styleId="Nadpis1Char">
    <w:name w:val="Nadpis 1 Char"/>
    <w:basedOn w:val="Standardnpsmoodstavce"/>
    <w:link w:val="Nadpis1"/>
    <w:rsid w:val="00E50F1F"/>
    <w:rPr>
      <w:rFonts w:ascii="Arial Narrow" w:eastAsia="Times New Roman" w:hAnsi="Arial Narrow" w:cs="Times New Roman"/>
      <w:b/>
      <w:bCs/>
      <w:kern w:val="1"/>
      <w:sz w:val="36"/>
      <w:szCs w:val="32"/>
      <w:lang w:eastAsia="zh-CN"/>
    </w:rPr>
  </w:style>
  <w:style w:type="character" w:customStyle="1" w:styleId="Nadpis2Char">
    <w:name w:val="Nadpis 2 Char"/>
    <w:basedOn w:val="Standardnpsmoodstavce"/>
    <w:link w:val="Nadpis2"/>
    <w:rsid w:val="005F34A1"/>
    <w:rPr>
      <w:rFonts w:ascii="Arial Narrow" w:eastAsia="Times New Roman" w:hAnsi="Arial Narrow" w:cs="Times New Roman"/>
      <w:b/>
      <w:bCs/>
      <w:i/>
      <w:iCs/>
      <w:color w:val="0070C0"/>
      <w:sz w:val="32"/>
      <w:szCs w:val="28"/>
      <w:lang w:eastAsia="zh-CN"/>
    </w:rPr>
  </w:style>
  <w:style w:type="paragraph" w:styleId="Zhlav">
    <w:name w:val="header"/>
    <w:basedOn w:val="Normln"/>
    <w:link w:val="ZhlavChar"/>
    <w:uiPriority w:val="99"/>
    <w:unhideWhenUsed/>
    <w:rsid w:val="005D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D497A"/>
    <w:rPr>
      <w:rFonts w:ascii="Arial Narrow" w:hAnsi="Arial Narrow"/>
      <w:sz w:val="20"/>
    </w:rPr>
  </w:style>
  <w:style w:type="paragraph" w:styleId="Zpat">
    <w:name w:val="footer"/>
    <w:basedOn w:val="Normln"/>
    <w:link w:val="ZpatChar"/>
    <w:uiPriority w:val="99"/>
    <w:unhideWhenUsed/>
    <w:rsid w:val="005D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D497A"/>
    <w:rPr>
      <w:rFonts w:ascii="Arial Narrow" w:hAnsi="Arial Narrow"/>
      <w:sz w:val="20"/>
    </w:rPr>
  </w:style>
  <w:style w:type="character" w:styleId="Hypertextovodkaz">
    <w:name w:val="Hyperlink"/>
    <w:basedOn w:val="Standardnpsmoodstavce"/>
    <w:uiPriority w:val="99"/>
    <w:semiHidden/>
    <w:unhideWhenUsed/>
    <w:rsid w:val="002B3855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DA7F81"/>
    <w:rPr>
      <w:b/>
      <w:bCs/>
    </w:rPr>
  </w:style>
  <w:style w:type="character" w:customStyle="1" w:styleId="dn">
    <w:name w:val="Žádný"/>
    <w:rsid w:val="005B0942"/>
  </w:style>
  <w:style w:type="paragraph" w:styleId="Textbubliny">
    <w:name w:val="Balloon Text"/>
    <w:basedOn w:val="Normln"/>
    <w:link w:val="TextbublinyChar"/>
    <w:uiPriority w:val="99"/>
    <w:semiHidden/>
    <w:unhideWhenUsed/>
    <w:rsid w:val="005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0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934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Saloun</dc:creator>
  <cp:lastModifiedBy>Lubovská Markéta</cp:lastModifiedBy>
  <cp:revision>7</cp:revision>
  <cp:lastPrinted>2021-05-13T09:55:00Z</cp:lastPrinted>
  <dcterms:created xsi:type="dcterms:W3CDTF">2025-02-10T06:05:00Z</dcterms:created>
  <dcterms:modified xsi:type="dcterms:W3CDTF">2025-04-28T10:21:00Z</dcterms:modified>
</cp:coreProperties>
</file>