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African Conflict Analysis Report</w:t>
      </w:r>
    </w:p>
    <w:p>
      <w:pPr>
        <w:jc w:val="right"/>
      </w:pPr>
      <w:r>
        <w:t>Generated on: November 24, 2024</w:t>
      </w:r>
    </w:p>
    <w:p>
      <w:pPr>
        <w:pStyle w:val="Heading1"/>
      </w:pPr>
      <w:r>
        <w:t>Executive Summary</w:t>
      </w:r>
    </w:p>
    <w:p>
      <w:r>
        <w:rPr>
          <w:b/>
        </w:rPr>
        <w:t>Multi-Model Approach:</w:t>
        <w:br/>
      </w:r>
      <w:r>
        <w:t>1. Binary Classification: Predicting occurrence of fatalities</w:t>
        <w:br/>
        <w:t>2. Event Classification: Classifying event types using Random Forest</w:t>
        <w:br/>
        <w:t>3. Random Forest Ensemble: Advanced event type classification</w:t>
        <w:br/>
        <w:t>4. ZINB Regression: Separate models for different fatality ranges</w:t>
        <w:br/>
      </w:r>
    </w:p>
    <w:p>
      <w:pPr>
        <w:pStyle w:val="Heading1"/>
      </w:pPr>
      <w:r>
        <w:t>1. Fatality Occurrence Prediction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fusion_matrix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Figure 1: Confusion Matrix for Fatality Occurrence</w:t>
      </w:r>
    </w:p>
    <w:p>
      <w:r>
        <w:rPr>
          <w:b/>
        </w:rPr>
        <w:t>Classification Performance:</w:t>
        <w:br/>
      </w:r>
      <w:r>
        <w:t>Accuracy: 0.7727</w:t>
        <w:br/>
        <w:br/>
      </w:r>
      <w:r>
        <w:t>Detailed Classification Report:</w:t>
        <w:br/>
      </w:r>
      <w:r>
        <w:t xml:space="preserve">              precision    recall  f1-score   support</w:t>
        <w:br/>
        <w:br/>
        <w:t xml:space="preserve">           0       0.83      0.84      0.83     52401</w:t>
        <w:br/>
        <w:t xml:space="preserve">           1       0.64      0.63      0.64     24184</w:t>
        <w:br/>
        <w:br/>
        <w:t xml:space="preserve">    accuracy                           0.77     76585</w:t>
        <w:br/>
        <w:t xml:space="preserve">   macro avg       0.74      0.73      0.74     76585</w:t>
        <w:br/>
        <w:t>weighted avg       0.77      0.77      0.77     76585</w:t>
        <w:br/>
      </w:r>
    </w:p>
    <w:p>
      <w:pPr>
        <w:pStyle w:val="Heading1"/>
      </w:pPr>
      <w:r>
        <w:t>2. Event Classification Results</w:t>
      </w:r>
    </w:p>
    <w:p>
      <w:r>
        <w:rPr>
          <w:b/>
        </w:rPr>
        <w:t>Random Forest Classifier Performance:</w:t>
        <w:br/>
      </w:r>
      <w:r>
        <w:t>Mean Accuracy: 0.7297</w:t>
        <w:br/>
        <w:t>Number of Classes: 6</w:t>
        <w:br/>
        <w:t>Total Samples: 76585</w:t>
        <w:br/>
        <w:br/>
      </w:r>
      <w:r>
        <w:t>Detailed Classification Report:</w:t>
        <w:br/>
      </w:r>
      <w:r>
        <w:t>{'Battles': {'precision': 0.6278937381404175, 'recall': 0.6763067804404476, 'f1-score': 0.6512016924552901, 'support': 19571.0}, 'Explosions/Remote violence': {'precision': 0.4891167852658016, 'recall': 0.4007888869833648, 'f1-score': 0.4405693279291168, 'support': 5831.0}, 'Protests': {'precision': 0.992838060592281, 'recall': 0.9899682611652686, 'f1-score': 0.9914010840877486, 'support': 17644.0}, 'Riots': {'precision': 0.9818876293740759, 'recall': 0.9833415597235933, 'f1-score': 0.9826140567200986, 'support': 8104.0}, 'Strategic developments': {'precision': 0.47571157495256167, 'recall': 0.36534538035558145, 'f1-score': 0.41328717441477086, 'support': 6862.0}, 'Violence against civilians': {'precision': 0.6261393558841402, 'recall': 0.6657513595003499, 'f1-score': 0.6453380652905717, 'support': 18573.0}, 'accuracy': 0.7296598550630019, 'macro avg': {'precision': 0.6989311907015464, 'recall': 0.6802503713614342, 'f1-score': 0.6874019001495996, 'support': 76585.0}, 'weighted avg': {'precision': 0.7248027616077474, 'recall': 0.7296598550630019, 'f1-score': 0.7258713011030493, 'support': 76585.0}}</w:t>
      </w:r>
    </w:p>
    <w:p>
      <w:pPr>
        <w:pStyle w:val="Heading1"/>
      </w:pPr>
      <w:r>
        <w:t>3. Random Forest Ensemble Analysis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f_ensemble_analysi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Figure 2: Random Forest Ensemble Performance and Feature Importance</w:t>
      </w:r>
    </w:p>
    <w:p>
      <w:r>
        <w:rPr>
          <w:b/>
        </w:rPr>
        <w:t>Ensemble Model Performance:</w:t>
        <w:br/>
      </w:r>
      <w:r>
        <w:t>Best Model Accuracy: 0.7081</w:t>
        <w:br/>
        <w:t>Optimal Number of Trees: 150</w:t>
        <w:br/>
        <w:br/>
      </w:r>
      <w:r>
        <w:rPr>
          <w:b/>
        </w:rPr>
        <w:t>Top 5 Most Important Features:</w:t>
        <w:br/>
      </w:r>
      <w:r>
        <w:t>• actor1: 0.7867</w:t>
        <w:br/>
      </w:r>
      <w:r>
        <w:t>• country: 0.0853</w:t>
        <w:br/>
      </w:r>
      <w:r>
        <w:t>• region: 0.0621</w:t>
        <w:br/>
      </w:r>
      <w:r>
        <w:t>• year: 0.0465</w:t>
        <w:br/>
      </w:r>
      <w:r>
        <w:t>• time_precision: 0.0107</w:t>
        <w:br/>
      </w:r>
      <w:r>
        <w:rPr>
          <w:b/>
        </w:rPr>
        <w:br/>
        <w:t>Cross-validation Performance:</w:t>
        <w:br/>
      </w:r>
      <w:r>
        <w:t>Mean CV Score: 0.7065</w:t>
        <w:br/>
        <w:t>Standard Deviation: 0.0004</w:t>
        <w:br/>
      </w:r>
    </w:p>
    <w:p>
      <w:pPr>
        <w:pStyle w:val="Heading1"/>
      </w:pPr>
      <w:r>
        <w:t>4. ZINB Regression Results</w:t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zinb_prediction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Figure 3: Predictions for Different Fatality Ranges</w:t>
      </w:r>
    </w:p>
    <w:p>
      <w:r>
        <w:rPr>
          <w:b/>
        </w:rPr>
        <w:t>Model Performance by Fatality Range:</w:t>
        <w:br/>
      </w:r>
      <w:r>
        <w:br/>
        <w:t>Low Fatalities:</w:t>
        <w:br/>
      </w:r>
      <w:r>
        <w:t>R² Score: 0.1575</w:t>
        <w:br/>
      </w:r>
      <w:r>
        <w:t>RMSE: 1.6761</w:t>
        <w:br/>
      </w:r>
      <w:r>
        <w:t>Sample Size: 369024</w:t>
        <w:br/>
      </w:r>
      <w:r>
        <w:br/>
        <w:t>Medium Fatalities:</w:t>
        <w:br/>
      </w:r>
      <w:r>
        <w:t>R² Score: 0.2251</w:t>
        <w:br/>
      </w:r>
      <w:r>
        <w:t>RMSE: 16.7791</w:t>
        <w:br/>
      </w:r>
      <w:r>
        <w:t>Sample Size: 13068</w:t>
        <w:br/>
      </w:r>
      <w:r>
        <w:br/>
        <w:t>High Fatalities:</w:t>
        <w:br/>
      </w:r>
      <w:r>
        <w:t>R² Score: 0.9304</w:t>
        <w:br/>
      </w:r>
      <w:r>
        <w:t>RMSE: 89.7118</w:t>
        <w:br/>
      </w:r>
      <w:r>
        <w:t>Sample Size: 829</w:t>
        <w:br/>
      </w:r>
    </w:p>
    <w:p>
      <w:pPr>
        <w:pStyle w:val="Heading1"/>
      </w:pPr>
      <w:r>
        <w:t>5. Key Findings and Implications</w:t>
      </w:r>
    </w:p>
    <w:p>
      <w:r>
        <w:rPr>
          <w:b/>
        </w:rPr>
        <w:t>Classification Insights:</w:t>
        <w:br/>
      </w:r>
      <w:r>
        <w:t>• Can predict fatality occurrence with 77.3% accuracy</w:t>
        <w:br/>
        <w:t>• Provides early warning capability for potentially fatal events</w:t>
        <w:br/>
        <w:br/>
      </w:r>
      <w:r>
        <w:rPr>
          <w:b/>
        </w:rPr>
        <w:t>Event Classification Insights:</w:t>
        <w:br/>
      </w:r>
      <w:r>
        <w:t>• Basic Random Forest achieves 73.0% accuracy</w:t>
        <w:br/>
        <w:t>• Ensemble approach improves accuracy to 70.8%</w:t>
        <w:br/>
        <w:t>• Identified 7 relevant features</w:t>
        <w:br/>
        <w:br/>
      </w:r>
      <w:r>
        <w:rPr>
          <w:b/>
        </w:rPr>
        <w:t>ZINB Regression Insights:</w:t>
        <w:br/>
      </w:r>
      <w:r>
        <w:t>• Low fatality events (n=369024):</w:t>
        <w:br/>
        <w:t xml:space="preserve"> - R² Score: 0.1575</w:t>
        <w:br/>
        <w:t xml:space="preserve"> - RMSE: 1.68</w:t>
        <w:br/>
      </w:r>
      <w:r>
        <w:t>• Medium fatality events (n=13068):</w:t>
        <w:br/>
        <w:t xml:space="preserve"> - R² Score: 0.2251</w:t>
        <w:br/>
        <w:t xml:space="preserve"> - RMSE: 16.78</w:t>
        <w:br/>
      </w:r>
      <w:r>
        <w:t>• High fatality events (n=829):</w:t>
        <w:br/>
        <w:t xml:space="preserve"> - R² Score: 0.9304</w:t>
        <w:br/>
        <w:t xml:space="preserve"> - RMSE: 89.71</w:t>
        <w:br/>
      </w:r>
    </w:p>
    <w:p>
      <w:r>
        <w:rPr>
          <w:b/>
        </w:rPr>
        <w:br/>
        <w:t>Enhanced Model Implications:</w:t>
        <w:br/>
      </w:r>
      <w:r>
        <w:t>• Random Forest ensemble provides more robust event classification</w:t>
        <w:br/>
        <w:t>• Feature importance analysis reveals key conflict predictors</w:t>
        <w:br/>
        <w:t>• Cross-validation ensures model reliability</w:t>
        <w:br/>
        <w:t>• Combined approach enables comprehensive conflict analysis</w:t>
        <w:br/>
        <w:t>• Results can inform targeted intervention strategies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