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African Conflict Analysis Report</w:t>
      </w:r>
    </w:p>
    <w:p>
      <w:pPr>
        <w:jc w:val="right"/>
      </w:pPr>
      <w:r>
        <w:t>Generated on: November 24, 2024</w:t>
      </w:r>
    </w:p>
    <w:p>
      <w:pPr>
        <w:pStyle w:val="Heading1"/>
      </w:pPr>
      <w:r>
        <w:t>Executive Summary</w:t>
      </w:r>
    </w:p>
    <w:p>
      <w:r>
        <w:rPr>
          <w:b/>
        </w:rPr>
        <w:t>Multi-Model Approach:</w:t>
        <w:br/>
      </w:r>
      <w:r>
        <w:t>1. Binary Classification: Predicting occurrence of fatalities</w:t>
        <w:br/>
        <w:t>2. Random Forest Ensemble: Advanced event type classification</w:t>
        <w:br/>
        <w:t>3. ZINB Regression: Separate models for different fatality ranges</w:t>
        <w:br/>
      </w:r>
    </w:p>
    <w:p>
      <w:pPr>
        <w:pStyle w:val="Heading1"/>
      </w:pPr>
      <w:r>
        <w:t>1. Fatality Occurrence Prediction</w:t>
      </w:r>
    </w:p>
    <w:p>
      <w:r>
        <w:drawing>
          <wp:inline xmlns:a="http://schemas.openxmlformats.org/drawingml/2006/main" xmlns:pic="http://schemas.openxmlformats.org/drawingml/2006/picture">
            <wp:extent cx="5486400" cy="43891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nfusion_matrix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Figure 1: Confusion Matrix for Fatality Occurrence</w:t>
      </w:r>
    </w:p>
    <w:p>
      <w:r>
        <w:rPr>
          <w:b/>
        </w:rPr>
        <w:t>Classification Performance:</w:t>
        <w:br/>
      </w:r>
      <w:r>
        <w:t>Accuracy: 0.7727</w:t>
        <w:br/>
        <w:br/>
      </w:r>
      <w:r>
        <w:t>Detailed Classification Report:</w:t>
        <w:br/>
      </w:r>
      <w:r>
        <w:t xml:space="preserve">              precision    recall  f1-score   support</w:t>
        <w:br/>
        <w:br/>
        <w:t xml:space="preserve">           0       0.83      0.84      0.83     52401</w:t>
        <w:br/>
        <w:t xml:space="preserve">           1       0.64      0.63      0.64     24184</w:t>
        <w:br/>
        <w:br/>
        <w:t xml:space="preserve">    accuracy                           0.77     76585</w:t>
        <w:br/>
        <w:t xml:space="preserve">   macro avg       0.74      0.73      0.74     76585</w:t>
        <w:br/>
        <w:t>weighted avg       0.77      0.77      0.77     76585</w:t>
        <w:br/>
      </w:r>
    </w:p>
    <w:p>
      <w:pPr>
        <w:pStyle w:val="Heading1"/>
      </w:pPr>
      <w:r>
        <w:t>2. Random Forest Ensemble Analysis</w:t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f_ensemble_analysi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Figure 2: Random Forest Ensemble Performance and Feature Importance</w:t>
      </w:r>
    </w:p>
    <w:p>
      <w:r>
        <w:rPr>
          <w:b/>
        </w:rPr>
        <w:t>Ensemble Model Performance:</w:t>
        <w:br/>
      </w:r>
      <w:r>
        <w:t>Best Model Accuracy: 0.7081</w:t>
        <w:br/>
        <w:t>Optimal Number of Trees: 150</w:t>
        <w:br/>
        <w:br/>
      </w:r>
      <w:r>
        <w:rPr>
          <w:b/>
        </w:rPr>
        <w:t>Top 5 Most Important Features:</w:t>
        <w:br/>
      </w:r>
      <w:r>
        <w:t>• actor1: 0.7867</w:t>
        <w:br/>
      </w:r>
      <w:r>
        <w:t>• country: 0.0853</w:t>
        <w:br/>
      </w:r>
      <w:r>
        <w:t>• region: 0.0621</w:t>
        <w:br/>
      </w:r>
      <w:r>
        <w:t>• year: 0.0465</w:t>
        <w:br/>
      </w:r>
      <w:r>
        <w:t>• time_precision: 0.0107</w:t>
        <w:br/>
      </w:r>
    </w:p>
    <w:p>
      <w:pPr>
        <w:pStyle w:val="Heading1"/>
      </w:pPr>
      <w:r>
        <w:t>3. ZINB Regression Results</w:t>
      </w:r>
    </w:p>
    <w:p>
      <w:r>
        <w:drawing>
          <wp:inline xmlns:a="http://schemas.openxmlformats.org/drawingml/2006/main" xmlns:pic="http://schemas.openxmlformats.org/drawingml/2006/picture">
            <wp:extent cx="5486400" cy="18288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zinb_prediction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Figure 3: Predictions for Different Fatality Ranges</w:t>
      </w:r>
    </w:p>
    <w:p>
      <w:r>
        <w:rPr>
          <w:b/>
        </w:rPr>
        <w:t>Model Performance by Fatality Range:</w:t>
        <w:br/>
      </w:r>
      <w:r>
        <w:br/>
        <w:t>Low Fatalities:</w:t>
        <w:br/>
      </w:r>
      <w:r>
        <w:t>R² Score: 0.1575</w:t>
        <w:br/>
      </w:r>
      <w:r>
        <w:t>RMSE: 1.6761</w:t>
        <w:br/>
      </w:r>
      <w:r>
        <w:t>Sample Size: 369024</w:t>
        <w:br/>
      </w:r>
      <w:r>
        <w:br/>
        <w:t>Medium Fatalities:</w:t>
        <w:br/>
      </w:r>
      <w:r>
        <w:t>R² Score: 0.2251</w:t>
        <w:br/>
      </w:r>
      <w:r>
        <w:t>RMSE: 16.7791</w:t>
        <w:br/>
      </w:r>
      <w:r>
        <w:t>Sample Size: 13068</w:t>
        <w:br/>
      </w:r>
      <w:r>
        <w:br/>
        <w:t>High Fatalities:</w:t>
        <w:br/>
      </w:r>
      <w:r>
        <w:t>R² Score: 0.9304</w:t>
        <w:br/>
      </w:r>
      <w:r>
        <w:t>RMSE: 89.7118</w:t>
        <w:br/>
      </w:r>
      <w:r>
        <w:t>Sample Size: 829</w:t>
        <w:br/>
      </w:r>
    </w:p>
    <w:p>
      <w:pPr>
        <w:pStyle w:val="Heading1"/>
      </w:pPr>
      <w:r>
        <w:t>4. Key Findings and Implications</w:t>
      </w:r>
    </w:p>
    <w:p>
      <w:r>
        <w:rPr>
          <w:b/>
        </w:rPr>
        <w:t>Binary Classification Insights:</w:t>
        <w:br/>
      </w:r>
      <w:r>
        <w:t>• Can predict fatality occurrence with 77.3% accuracy</w:t>
        <w:br/>
        <w:t>• Provides early warning capability for potentially fatal events</w:t>
        <w:br/>
        <w:br/>
      </w:r>
      <w:r>
        <w:rPr>
          <w:b/>
        </w:rPr>
        <w:t>Random Forest Ensemble Insights:</w:t>
        <w:br/>
      </w:r>
      <w:r>
        <w:t>• Achieves 70.8% accuracy in event type prediction</w:t>
        <w:br/>
        <w:t>• Optimal performance with 150 trees</w:t>
        <w:br/>
        <w:t>• Cross-validation ensures model reliability</w:t>
        <w:br/>
        <w:br/>
      </w:r>
      <w:r>
        <w:rPr>
          <w:b/>
        </w:rPr>
        <w:t>ZINB Model Insights:</w:t>
        <w:br/>
      </w:r>
      <w:r>
        <w:t>• Low fatality events (n=369024):</w:t>
        <w:br/>
        <w:t xml:space="preserve">  - R² Score: 0.1575</w:t>
        <w:br/>
        <w:t xml:space="preserve">  - RMSE: 1.68</w:t>
        <w:br/>
      </w:r>
      <w:r>
        <w:t>• Medium fatality events (n=13068):</w:t>
        <w:br/>
        <w:t xml:space="preserve">  - R² Score: 0.2251</w:t>
        <w:br/>
        <w:t xml:space="preserve">  - RMSE: 16.78</w:t>
        <w:br/>
      </w:r>
      <w:r>
        <w:t>• High fatality events (n=829):</w:t>
        <w:br/>
        <w:t xml:space="preserve">  - R² Score: 0.9304</w:t>
        <w:br/>
        <w:t xml:space="preserve">  - RMSE: 89.71</w:t>
        <w:br/>
      </w:r>
    </w:p>
    <w:p>
      <w:r>
        <w:rPr>
          <w:b/>
        </w:rPr>
        <w:br/>
        <w:t>Practical Implications:</w:t>
        <w:br/>
      </w:r>
      <w:r>
        <w:t>• Model ensemble provides robust event type prediction</w:t>
        <w:br/>
        <w:t>• Feature importance analysis reveals key conflict drivers</w:t>
        <w:br/>
        <w:t>• Separate fatality models capture different conflict dynamics</w:t>
        <w:br/>
        <w:t>• Results can inform intervention strategies and resource allocation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