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pPr>
        <w:jc w:val="right"/>
      </w:pPr>
      <w:r>
        <w:t>Generated on: November 21, 2024</w:t>
      </w:r>
    </w:p>
    <w:p>
      <w:pPr>
        <w:pStyle w:val="Heading1"/>
      </w:pPr>
      <w:r>
        <w:t>Executive Summary</w:t>
      </w:r>
    </w:p>
    <w:p>
      <w:r>
        <w:rPr>
          <w:b/>
        </w:rPr>
        <w:t>Project Overview:</w:t>
        <w:br/>
      </w:r>
      <w:r>
        <w:t>This analysis employs a two-stage approach to understand and predict conflict-related fatalities in Africa using machine learning techniques.</w:t>
      </w:r>
    </w:p>
    <w:p>
      <w:r/>
    </w:p>
    <w:p>
      <w:r/>
    </w:p>
    <w:p>
      <w:pPr>
        <w:pStyle w:val="Heading1"/>
      </w:pPr>
      <w:r>
        <w:t>Model Performance Metrics</w:t>
      </w:r>
    </w:p>
    <w:p>
      <w:r>
        <w:rPr>
          <w:b/>
        </w:rPr>
        <w:t>Regression Metrics:</w:t>
        <w:br/>
      </w:r>
      <w:r>
        <w:t>MSE: 925.91</w:t>
        <w:br/>
      </w:r>
      <w:r>
        <w:t>RMSE: 30.43</w:t>
        <w:br/>
      </w:r>
      <w:r>
        <w:t>R² Score: 0.44</w:t>
        <w:br/>
      </w:r>
      <w:r>
        <w:rPr>
          <w:b/>
        </w:rPr>
        <w:br/>
        <w:t>Classification Report:</w:t>
        <w:br/>
      </w:r>
      <w:r>
        <w:t xml:space="preserve">              precision    recall  f1-score   support</w:t>
        <w:br/>
        <w:br/>
        <w:t xml:space="preserve">           0       0.84      0.84      0.84     52401</w:t>
        <w:br/>
        <w:t xml:space="preserve">           1       0.66      0.65      0.65     24184</w:t>
        <w:br/>
        <w:br/>
        <w:t xml:space="preserve">    accuracy                           0.78     76585</w:t>
        <w:br/>
        <w:t xml:space="preserve">   macro avg       0.75      0.75      0.75     76585</w:t>
        <w:br/>
        <w:t>weighted avg       0.78      0.78      0.78     76585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