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1BC" w:rsidRPr="00990778" w:rsidRDefault="00990778" w:rsidP="00A7636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0778">
        <w:rPr>
          <w:rFonts w:ascii="Times New Roman" w:hAnsi="Times New Roman" w:cs="Times New Roman"/>
          <w:sz w:val="24"/>
          <w:szCs w:val="24"/>
        </w:rPr>
        <w:t>Приложение к технической части</w:t>
      </w:r>
    </w:p>
    <w:p w:rsidR="00345444" w:rsidRDefault="00345444" w:rsidP="003454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444" w:rsidRDefault="00345444" w:rsidP="003454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45444" w:rsidRPr="00345444" w:rsidRDefault="00345444" w:rsidP="00345444">
      <w:pPr>
        <w:spacing w:before="120"/>
        <w:ind w:firstLine="709"/>
        <w:jc w:val="both"/>
        <w:rPr>
          <w:rFonts w:ascii="Times New Roman" w:hAnsi="Times New Roman" w:cs="Times New Roman"/>
          <w:color w:val="000000"/>
        </w:rPr>
      </w:pPr>
      <w:r w:rsidRPr="00345444">
        <w:rPr>
          <w:rFonts w:ascii="Times New Roman" w:hAnsi="Times New Roman" w:cs="Times New Roman"/>
          <w:color w:val="000000"/>
        </w:rPr>
        <w:t>Качество товара должно соответствовать требованиям ГОСТ 15167-93 «Изделия санитарные керамические. Общие технические условия» или ГОСТ 30493-2017 «Изделия санитарные керамические. Классификация и основные размеры»;</w:t>
      </w:r>
    </w:p>
    <w:p w:rsidR="00345444" w:rsidRPr="00345444" w:rsidRDefault="00345444" w:rsidP="00345444">
      <w:pPr>
        <w:widowControl w:val="0"/>
        <w:tabs>
          <w:tab w:val="left" w:pos="679"/>
        </w:tabs>
        <w:suppressAutoHyphens/>
        <w:spacing w:before="120"/>
        <w:ind w:firstLine="709"/>
        <w:jc w:val="center"/>
        <w:rPr>
          <w:rFonts w:ascii="Times New Roman" w:eastAsia="Calibri" w:hAnsi="Times New Roman" w:cs="Times New Roman"/>
          <w:b/>
        </w:rPr>
      </w:pPr>
      <w:r w:rsidRPr="00345444">
        <w:rPr>
          <w:rFonts w:ascii="Times New Roman" w:hAnsi="Times New Roman" w:cs="Times New Roman"/>
          <w:b/>
        </w:rPr>
        <w:t>Требования к упаковке, маркировке (</w:t>
      </w:r>
      <w:r w:rsidRPr="00345444">
        <w:rPr>
          <w:rFonts w:ascii="Times New Roman" w:eastAsia="Calibri" w:hAnsi="Times New Roman" w:cs="Times New Roman"/>
          <w:b/>
        </w:rPr>
        <w:t>этикеткам), подтверждению соответствия, процессам и методам производства в соответствии с требованиями технических регламентов, стандартов, технических условий</w:t>
      </w:r>
    </w:p>
    <w:p w:rsidR="00345444" w:rsidRPr="00345444" w:rsidRDefault="00345444" w:rsidP="00345444">
      <w:pPr>
        <w:spacing w:before="120"/>
        <w:ind w:firstLine="709"/>
        <w:jc w:val="both"/>
        <w:rPr>
          <w:rFonts w:ascii="Times New Roman" w:hAnsi="Times New Roman" w:cs="Times New Roman"/>
        </w:rPr>
      </w:pPr>
      <w:r w:rsidRPr="00345444">
        <w:rPr>
          <w:rFonts w:ascii="Times New Roman" w:hAnsi="Times New Roman" w:cs="Times New Roman"/>
        </w:rPr>
        <w:t xml:space="preserve">Товар должен поставляться в оригинальной заводской упаковке, обеспечивающей его сохранность, товарный вид, предохраняющей от всякого рода повреждений при транспортировке и хранении, погрузочно-разгрузочных работах, исключающей порчу и (или) уничтожение его до приемки Заказчиком. </w:t>
      </w:r>
    </w:p>
    <w:p w:rsidR="00345444" w:rsidRPr="00345444" w:rsidRDefault="00345444" w:rsidP="00345444">
      <w:pPr>
        <w:ind w:firstLine="708"/>
        <w:jc w:val="both"/>
        <w:rPr>
          <w:rFonts w:ascii="Times New Roman" w:hAnsi="Times New Roman" w:cs="Times New Roman"/>
        </w:rPr>
      </w:pPr>
      <w:r w:rsidRPr="00345444">
        <w:rPr>
          <w:rFonts w:ascii="Times New Roman" w:hAnsi="Times New Roman" w:cs="Times New Roman"/>
        </w:rPr>
        <w:t>Маркировка каждой единицы тары (упаковки) Товара должна быть нанесена хорошо читаемым шрифтом, на русском языке и содержать информацию согласно действующему законодательству РФ.</w:t>
      </w:r>
    </w:p>
    <w:p w:rsidR="00345444" w:rsidRPr="00345444" w:rsidRDefault="00345444" w:rsidP="00345444">
      <w:pPr>
        <w:autoSpaceDE w:val="0"/>
        <w:autoSpaceDN w:val="0"/>
        <w:adjustRightInd w:val="0"/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444">
        <w:rPr>
          <w:rFonts w:ascii="Times New Roman" w:hAnsi="Times New Roman" w:cs="Times New Roman"/>
          <w:b/>
        </w:rPr>
        <w:t>Требования к году (месяцу) изготовления товара</w:t>
      </w:r>
    </w:p>
    <w:p w:rsidR="00345444" w:rsidRDefault="00345444" w:rsidP="00345444">
      <w:pPr>
        <w:ind w:firstLine="709"/>
        <w:jc w:val="both"/>
        <w:rPr>
          <w:rFonts w:ascii="Times New Roman" w:hAnsi="Times New Roman" w:cs="Times New Roman"/>
        </w:rPr>
      </w:pPr>
      <w:r w:rsidRPr="00345444">
        <w:rPr>
          <w:rFonts w:ascii="Times New Roman" w:hAnsi="Times New Roman" w:cs="Times New Roman"/>
        </w:rPr>
        <w:t>Год изготовления товара – не ранее 202</w:t>
      </w:r>
      <w:r w:rsidR="00F234C4">
        <w:rPr>
          <w:rFonts w:ascii="Times New Roman" w:hAnsi="Times New Roman" w:cs="Times New Roman"/>
        </w:rPr>
        <w:t>5</w:t>
      </w:r>
      <w:r w:rsidRPr="00345444">
        <w:rPr>
          <w:rFonts w:ascii="Times New Roman" w:hAnsi="Times New Roman" w:cs="Times New Roman"/>
        </w:rPr>
        <w:t>.</w:t>
      </w:r>
    </w:p>
    <w:p w:rsidR="00426D9F" w:rsidRPr="00345444" w:rsidRDefault="00426D9F" w:rsidP="00345444">
      <w:pPr>
        <w:ind w:firstLine="709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426D9F" w:rsidRPr="00426D9F" w:rsidRDefault="00426D9F" w:rsidP="00426D9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6D9F">
        <w:rPr>
          <w:rFonts w:ascii="Times New Roman" w:hAnsi="Times New Roman" w:cs="Times New Roman"/>
          <w:sz w:val="20"/>
          <w:szCs w:val="20"/>
        </w:rPr>
        <w:t xml:space="preserve">Примечание: </w:t>
      </w:r>
    </w:p>
    <w:p w:rsidR="00990778" w:rsidRPr="00426D9F" w:rsidRDefault="00426D9F" w:rsidP="00426D9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26D9F">
        <w:rPr>
          <w:rFonts w:ascii="Times New Roman" w:hAnsi="Times New Roman" w:cs="Times New Roman"/>
          <w:sz w:val="20"/>
          <w:szCs w:val="20"/>
        </w:rPr>
        <w:t>Во всех случаях, когда в Технической части или в приложениях к ней (при наличии) имеются ссылки на конкретные стандарты и нормы, которым должны соответствовать поставляемые товары, применяются положения последнего выпущенного или пересмотренного издания соответствующих действующих стандартов и норм, если иное специально не предусмотрено такими стандартами и нормами. В случае если к моменту начала или в процессе исполнения обязательств по контракту отдельные стандарты и нормы утратят силу, такие стандарты и нормы будут иметь рекомендательный характер в части, не противоречащей действующим к такому моменту нормативным актам.</w:t>
      </w:r>
    </w:p>
    <w:sectPr w:rsidR="00990778" w:rsidRPr="00426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78"/>
    <w:rsid w:val="00345444"/>
    <w:rsid w:val="00426D9F"/>
    <w:rsid w:val="007A41BC"/>
    <w:rsid w:val="00990778"/>
    <w:rsid w:val="00A76364"/>
    <w:rsid w:val="00F2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76A9C-C819-4C5A-902F-B0460974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Начальник отдела</dc:creator>
  <cp:keywords/>
  <dc:description/>
  <cp:lastModifiedBy>Отдел гос. закупок 6</cp:lastModifiedBy>
  <cp:revision>5</cp:revision>
  <dcterms:created xsi:type="dcterms:W3CDTF">2025-04-18T00:26:00Z</dcterms:created>
  <dcterms:modified xsi:type="dcterms:W3CDTF">2026-04-01T03:44:00Z</dcterms:modified>
</cp:coreProperties>
</file>