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«Московский государственный технический университет 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имени Н.Э. Баумана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университет)»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ВЫПУСКНАЯ КВАЛИФИКАЦИОННАЯ РАБОТА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«Data Science»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Слушатель                                                   Семёнов Дмитрий Александрович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</w:t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1"/>
        <w:spacing w:lineRule="auto" w:line="14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Normal1"/>
        <w:spacing w:lineRule="auto" w:line="14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jc w:val="center"/>
        <w:rPr/>
      </w:pPr>
      <w:bookmarkStart w:id="0" w:name="_mgl56nihbbjy"/>
      <w:bookmarkEnd w:id="0"/>
      <w:r>
        <w:rPr/>
        <w:t>Содержание</w:t>
      </w:r>
    </w:p>
    <w:p>
      <w:pPr>
        <w:pStyle w:val="Normal1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360" w:before="60" w:after="0"/>
            <w:rPr>
              <w:rFonts w:ascii="Times New Roman" w:hAnsi="Times New Roman" w:eastAsia="Times New Roman" w:cs="Times New Roman"/>
              <w:sz w:val="28"/>
              <w:szCs w:val="28"/>
              <w:u w:val="none"/>
            </w:rPr>
          </w:pPr>
          <w:r>
            <w:fldChar w:fldCharType="begin"/>
          </w:r>
          <w:r>
            <w:rPr>
              <w:webHidden/>
              <w:sz w:val="28"/>
              <w:u w:val="none"/>
              <w:szCs w:val="28"/>
              <w:rFonts w:eastAsia="Times New Roman" w:cs="Times New Roman" w:ascii="Times New Roman" w:hAnsi="Times New Roman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sz w:val="28"/>
              <w:u w:val="none"/>
              <w:szCs w:val="28"/>
              <w:rFonts w:eastAsia="Times New Roman" w:cs="Times New Roman" w:ascii="Times New Roman" w:hAnsi="Times New Roman"/>
            </w:rPr>
            <w:fldChar w:fldCharType="separate"/>
          </w:r>
          <w:hyperlink w:anchor="_rszce6mcxe3e">
            <w:r>
              <w:rPr>
                <w:webHidden/>
                <w:rFonts w:eastAsia="Times New Roman" w:cs="Times New Roman" w:ascii="Times New Roman" w:hAnsi="Times New Roman"/>
                <w:sz w:val="28"/>
                <w:szCs w:val="28"/>
                <w:u w:val="none"/>
              </w:rPr>
              <w:t>Содержание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2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dot"/>
            </w:tabs>
            <w:spacing w:lineRule="auto" w:line="36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5tjxt8b5zbuu">
            <w:r>
              <w:rPr>
                <w:webHidden/>
                <w:rFonts w:eastAsia="Times New Roman" w:cs="Times New Roman" w:ascii="Times New Roman" w:hAnsi="Times New Roman"/>
                <w:sz w:val="28"/>
                <w:szCs w:val="28"/>
                <w:u w:val="none"/>
              </w:rPr>
              <w:t>Введение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3</w:t>
          </w:r>
        </w:p>
        <w:p>
          <w:pPr>
            <w:pStyle w:val="Normal1"/>
            <w:widowControl w:val="false"/>
            <w:numPr>
              <w:ilvl w:val="0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="60" w:afterAutospacing="0" w:after="0"/>
            <w:ind w:left="72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Аналитическая часть</w:t>
            <w:tab/>
            <w:t>5</w:t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Постановка задачи</w:t>
            <w:tab/>
            <w:t>5</w:t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Описание используемых методов</w:t>
            <w:tab/>
            <w:t>6</w:t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Разведочный анализ данных</w:t>
            <w:tab/>
            <w:t>9</w:t>
          </w:r>
        </w:p>
        <w:p>
          <w:pPr>
            <w:pStyle w:val="Normal1"/>
            <w:widowControl w:val="false"/>
            <w:numPr>
              <w:ilvl w:val="0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72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Практическая часть</w:t>
            <w:tab/>
            <w:t>12</w:t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Предобработка данных</w:t>
            <w:tab/>
            <w:t>12</w:t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Разработка и обучение модели</w:t>
            <w:tab/>
            <w:t>15</w:t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Тестирование модели</w:t>
            <w:tab/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Autospacing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 xml:space="preserve">Нейронная сеть </w:t>
            <w:tab/>
          </w:r>
        </w:p>
        <w:p>
          <w:pPr>
            <w:pStyle w:val="Normal1"/>
            <w:widowControl w:val="false"/>
            <w:numPr>
              <w:ilvl w:val="1"/>
              <w:numId w:val="4"/>
            </w:numPr>
            <w:tabs>
              <w:tab w:val="clear" w:pos="720"/>
              <w:tab w:val="right" w:pos="9025" w:leader="dot"/>
            </w:tabs>
            <w:spacing w:lineRule="auto" w:line="360" w:beforeAutospacing="0" w:before="0" w:after="0"/>
            <w:ind w:left="1440" w:hanging="36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Репозиторий</w:t>
            <w:tab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2"/>
        <w:spacing w:lineRule="auto" w:line="360" w:before="24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1" w:name="_66qirda1oxwm"/>
      <w:bookmarkStart w:id="2" w:name="_66qirda1oxwm"/>
      <w:bookmarkEnd w:id="2"/>
    </w:p>
    <w:p>
      <w:pPr>
        <w:pStyle w:val="2"/>
        <w:spacing w:lineRule="auto" w:line="14" w:before="24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3" w:name="_n1g2sj6jk1g5"/>
      <w:bookmarkStart w:id="4" w:name="_n1g2sj6jk1g5"/>
      <w:bookmarkEnd w:id="4"/>
    </w:p>
    <w:p>
      <w:pPr>
        <w:pStyle w:val="2"/>
        <w:spacing w:lineRule="auto" w:line="14" w:before="24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5" w:name="_203yn8rjsjdd"/>
      <w:bookmarkStart w:id="6" w:name="_203yn8rjsjdd"/>
      <w:bookmarkEnd w:id="6"/>
    </w:p>
    <w:p>
      <w:pPr>
        <w:pStyle w:val="2"/>
        <w:spacing w:lineRule="auto" w:line="14" w:before="24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7" w:name="_yzxtclyrzwe6"/>
      <w:bookmarkStart w:id="8" w:name="_yzxtclyrzwe6"/>
      <w:bookmarkEnd w:id="8"/>
    </w:p>
    <w:p>
      <w:pPr>
        <w:pStyle w:val="2"/>
        <w:spacing w:lineRule="auto" w:line="14" w:before="24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9" w:name="_3uwdmku68twi"/>
      <w:bookmarkStart w:id="10" w:name="_3uwdmku68twi"/>
      <w:bookmarkEnd w:id="10"/>
    </w:p>
    <w:p>
      <w:pPr>
        <w:pStyle w:val="2"/>
        <w:spacing w:lineRule="auto" w:line="14" w:before="24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1" w:name="_hbsoynxdck19"/>
      <w:bookmarkStart w:id="12" w:name="_hbsoynxdck19"/>
      <w:bookmarkEnd w:id="12"/>
    </w:p>
    <w:p>
      <w:pPr>
        <w:pStyle w:val="2"/>
        <w:spacing w:lineRule="auto" w:line="14" w:before="24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3" w:name="_w9e3d1d9b5gf"/>
      <w:bookmarkStart w:id="14" w:name="_w9e3d1d9b5gf"/>
      <w:bookmarkEnd w:id="14"/>
    </w:p>
    <w:p>
      <w:pPr>
        <w:pStyle w:val="2"/>
        <w:spacing w:lineRule="auto" w:line="14" w:before="240" w:after="120"/>
        <w:jc w:val="left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bookmarkStart w:id="15" w:name="_rszce6mcxe3e"/>
      <w:bookmarkStart w:id="16" w:name="_rszce6mcxe3e"/>
      <w:bookmarkEnd w:id="16"/>
    </w:p>
    <w:p>
      <w:pPr>
        <w:pStyle w:val="Normal1"/>
        <w:spacing w:lineRule="auto" w:line="14" w:before="24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14" w:before="240" w:after="0"/>
        <w:jc w:val="center"/>
        <w:rPr/>
      </w:pPr>
      <w:r>
        <w:rPr/>
      </w:r>
    </w:p>
    <w:p>
      <w:pPr>
        <w:pStyle w:val="2"/>
        <w:spacing w:lineRule="auto" w:line="360" w:before="240" w:after="120"/>
        <w:jc w:val="left"/>
        <w:rPr/>
      </w:pPr>
      <w:r>
        <w:rPr/>
      </w:r>
      <w:bookmarkStart w:id="17" w:name="_5rmodtovdlcf"/>
      <w:bookmarkStart w:id="18" w:name="_5rmodtovdlcf"/>
      <w:bookmarkEnd w:id="18"/>
    </w:p>
    <w:p>
      <w:pPr>
        <w:pStyle w:val="2"/>
        <w:spacing w:lineRule="auto" w:line="360" w:before="240" w:after="120"/>
        <w:jc w:val="center"/>
        <w:rPr/>
      </w:pPr>
      <w:bookmarkStart w:id="19" w:name="_ug8guf1et1ub"/>
      <w:bookmarkEnd w:id="19"/>
      <w:r>
        <w:rPr/>
        <w:t>Введение</w:t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Данная выпускная квалификационная работа была выполнена в рамках курса “Data Science” МГТУ им. Н.Э. Баумана. 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наши дни малый и средний бизнес являются самыми активно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развивающимися сферами экономики. От уровня их развития зависит гибкость и приспосабливаемость экономики страны к нестабильной экономической обстановке.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Большую часть организаций малого и среднего бизнеса составляют торговые предпринимательства. Для того чтобы быть конкурентоспособными организациями они должны обладать современными инструментами для ведения бизнеса. В настоящее время существует большое множество наборов таких инструментов, но не все организации могут себе позволить приобретение таких инструментов. Причиной тому высокая стоимость и необходимость экспертных знаний при работе с ними.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 из важных факторов успешной деятельности торговых организации является точное прогнозирование объёмов продаж. С помощью качественно составленного прогноза можно распределять эффективно ресурсы внутри организации и увеличить эффективность бизнеса. Также существует необходимость обработки большого количества номенклатуры.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Становится актуальным вопрос об автоматизации рутинных действий и оперативного контроля запасов. Одним из способов решения данной задачи является использование методов машинного обучения.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Результатом решения задач прогнозирования продаж становятся снижение товарного запаса и повышение оборачиваемости материальных ресурсов.</w:t>
      </w:r>
    </w:p>
    <w:p>
      <w:pPr>
        <w:pStyle w:val="Normal1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numPr>
          <w:ilvl w:val="0"/>
          <w:numId w:val="5"/>
        </w:numPr>
        <w:spacing w:lineRule="auto" w:line="360"/>
        <w:ind w:left="720" w:hanging="360"/>
        <w:jc w:val="center"/>
        <w:rPr/>
      </w:pPr>
      <w:bookmarkStart w:id="20" w:name="_nu25q3kxi4xa"/>
      <w:bookmarkEnd w:id="20"/>
      <w:r>
        <w:rPr/>
        <w:t>Аналитическая часть</w:t>
      </w:r>
    </w:p>
    <w:p>
      <w:pPr>
        <w:pStyle w:val="3"/>
        <w:spacing w:lineRule="auto" w:line="360"/>
        <w:ind w:firstLine="720"/>
        <w:rPr>
          <w:rFonts w:ascii="Times New Roman" w:hAnsi="Times New Roman" w:eastAsia="Times New Roman" w:cs="Times New Roman"/>
          <w:color w:val="000000"/>
        </w:rPr>
      </w:pPr>
      <w:bookmarkStart w:id="21" w:name="_qrrvcm4f6qg9"/>
      <w:bookmarkEnd w:id="21"/>
      <w:r>
        <w:rPr>
          <w:rFonts w:eastAsia="Times New Roman" w:cs="Times New Roman" w:ascii="Times New Roman" w:hAnsi="Times New Roman"/>
          <w:color w:val="000000"/>
        </w:rPr>
        <w:t>1.1 Постановка задачи</w:t>
      </w:r>
    </w:p>
    <w:p>
      <w:pPr>
        <w:pStyle w:val="Normal1"/>
        <w:spacing w:lineRule="auto" w:line="360"/>
        <w:ind w:left="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 исследования: выявление наиболее эффективной модели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прогнозирования прибыли на примере данных компании по продажам инженерной сантехники с использованием методов машинного обучения.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Характеристика датасета: данные были  представлены в виде excel файлов со статистикой продаж инженерной сантехники сети магазинов состоящей из 23 точек розничных продаж в городе Санкт-Петербурге за период пять лет с 2018 по 2022 года и были преобразованы в один csv файл. Интервал временного ряда составляет один день. По результатам разведочного анализа обнаружены выбросы обусловленные некорректным ведение отчетности, пропусков не обнаружено   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отчете о продажах имеются следующие колонки: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 продажи с уточнением до дня;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магазин в котором была совершена продажа;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номенклатурная позиция;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количество проданной номенклатурной позиции;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себестоимость;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выручка;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прибыль;</w:t>
      </w:r>
    </w:p>
    <w:p>
      <w:pPr>
        <w:pStyle w:val="Normal1"/>
        <w:numPr>
          <w:ilvl w:val="0"/>
          <w:numId w:val="6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прибыль выраженная в процентах.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</w:rPr>
      </w:pPr>
      <w:bookmarkStart w:id="22" w:name="_xgxkgqyg2wy0"/>
      <w:bookmarkEnd w:id="22"/>
      <w:r>
        <w:rPr>
          <w:rFonts w:eastAsia="Times New Roman" w:cs="Times New Roman" w:ascii="Times New Roman" w:hAnsi="Times New Roman"/>
          <w:color w:val="000000"/>
        </w:rPr>
        <w:t>1.2 Описание используемых методов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решения поставленной задачи были выбраны методы: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LinearRegression (линейная регрессия)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RandomForestRegressor (случайный лес)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XGBoost (градиентный бустинг)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LinearRegression -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обычная линейная регрессия методом наименьших квадратов. Соответствует линейной модели с коэффициентами w = (w1, …, wp), чтобы минимизировать остаточную сумму квадратов между наблюдаемыми целями в наборе данных и целями, предсказанными линейным приближением.</w:t>
      </w:r>
    </w:p>
    <w:p>
      <w:pPr>
        <w:pStyle w:val="2"/>
        <w:keepNext w:val="false"/>
        <w:keepLines w:val="false"/>
        <w:shd w:val="clear" w:fill="FFFFFF"/>
        <w:spacing w:lineRule="auto" w:line="360" w:before="0" w:after="8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23" w:name="_cjvq347xwwtc"/>
      <w:bookmarkEnd w:id="23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Преимущества: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36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Простая и простая реализация.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36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Космическое комплексное решение.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36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Быстрое обучение.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360" w:before="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Значение коэффициентов θ дает предположение о значимости признака.</w:t>
      </w:r>
    </w:p>
    <w:p>
      <w:pPr>
        <w:pStyle w:val="2"/>
        <w:keepNext w:val="false"/>
        <w:keepLines w:val="false"/>
        <w:shd w:val="clear" w:fill="FFFFFF"/>
        <w:spacing w:lineRule="auto" w:line="360" w:before="0" w:after="8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24" w:name="_i9drmvm0026j"/>
      <w:bookmarkEnd w:id="24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Недостатки: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36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Применимо, только если решение является линейным. Во многих реальных сценариях это может быть не так.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36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Алгоритм предполагает, что входные остатки (ошибка) распределены нормально, но не всегда могут быть выполнены.</w:t>
      </w:r>
    </w:p>
    <w:p>
      <w:pPr>
        <w:pStyle w:val="Normal1"/>
        <w:numPr>
          <w:ilvl w:val="0"/>
          <w:numId w:val="7"/>
        </w:numPr>
        <w:shd w:val="clear" w:fill="FFFFFF"/>
        <w:spacing w:lineRule="auto" w:line="360" w:before="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Алгоритм предполагает, что входные функции взаимно независимы (без коллинеарности).</w:t>
      </w:r>
    </w:p>
    <w:p>
      <w:pPr>
        <w:pStyle w:val="Normal1"/>
        <w:shd w:val="clear" w:fill="FFFFFF"/>
        <w:spacing w:lineRule="auto" w:line="360" w:before="0" w:after="24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RandomForestRegressor - 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предсказания, но из-за большого их количества результат значительно улучшается. Также это один из немногих алгоритмов, который можно использовать в абсолютном большинстве задач.</w:t>
      </w:r>
    </w:p>
    <w:p>
      <w:pPr>
        <w:pStyle w:val="Normal1"/>
        <w:shd w:val="clear" w:fill="FFFFFF"/>
        <w:spacing w:lineRule="auto" w:line="360" w:before="0" w:after="24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Преимущества: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="42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Имеет высокую точность предсказания, которая сравнима с результатами градиентного бустинга.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Autospacing="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Не требует тщательной настройки параметров, хорошо работает из коробки.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Autospacing="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Практически не чувствителен к выбросам в данных из-за случайного семплирования (random sample).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360" w:beforeAutospacing="0" w:before="0" w:after="42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Редко переобучается. На практике добавление деревьев только улучшает композицию.</w:t>
      </w:r>
    </w:p>
    <w:p>
      <w:pPr>
        <w:pStyle w:val="2"/>
        <w:keepNext w:val="false"/>
        <w:keepLines w:val="false"/>
        <w:shd w:val="clear" w:fill="FFFFFF"/>
        <w:spacing w:lineRule="auto" w:line="360" w:before="0" w:after="8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25" w:name="_dnpot5xna6pu"/>
      <w:bookmarkEnd w:id="25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Недостатки: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60" w:before="42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Для реализации алгоритма случайного дерева требуется значительный объем вычислительных ресурсов.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60" w:beforeAutospacing="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Большой размер моделей.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60" w:beforeAutospacing="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Построение случайного леса отнимает больше времени, чем деревья решений или линейные алгоритмы.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60" w:beforeAutospacing="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Алгоритм склонен к переобучению на зашумленных данных.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60" w:beforeAutospacing="0" w:before="0" w:afterAutospacing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 отличие от более простых алгоритмов, результаты случайного леса сложнее интерпретировать.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360" w:beforeAutospacing="0" w:before="0" w:after="42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В отличие от линейной регрессии, Random Forest не обладает возможностью </w:t>
      </w:r>
      <w:hyperlink r:id="rId2">
        <w:r>
          <w:rPr>
            <w:rFonts w:eastAsia="Times New Roman" w:cs="Times New Roman" w:ascii="Times New Roman" w:hAnsi="Times New Roman"/>
            <w:sz w:val="28"/>
            <w:szCs w:val="28"/>
            <w:highlight w:val="white"/>
          </w:rPr>
          <w:t>экстраполяции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Это можно считать и плюсом, так как в случае выбросов не будет экстремальных значений.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XGBoost -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алгоритм машинного обучения, основанный на дереве поиска решений и использующий фреймворк градиентного </w:t>
      </w:r>
      <w:r>
        <w:fldChar w:fldCharType="begin"/>
      </w:r>
      <w:r>
        <w:rPr>
          <w:sz w:val="28"/>
          <w:u w:val="single"/>
          <w:szCs w:val="28"/>
          <w:highlight w:val="white"/>
          <w:rFonts w:eastAsia="Times New Roman" w:cs="Times New Roman" w:ascii="Times New Roman" w:hAnsi="Times New Roman"/>
        </w:rPr>
        <w:instrText xml:space="preserve"> HYPERLINK "https://ru.wikipedia.org/wiki/Бустинг_(обучение_машин)" \l "Алгоритмы_бустинга"</w:instrText>
      </w:r>
      <w:r>
        <w:rPr>
          <w:sz w:val="28"/>
          <w:u w:val="single"/>
          <w:szCs w:val="28"/>
          <w:highlight w:val="white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u w:val="single"/>
        </w:rPr>
        <w:t>бустинга</w:t>
      </w:r>
      <w:r>
        <w:rPr>
          <w:sz w:val="28"/>
          <w:u w:val="single"/>
          <w:szCs w:val="28"/>
          <w:highlight w:val="white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В задачах предсказания, которые используют неструктурированные данные (например, изображения или текст), искусственная нейронная сеть превосходит все остальные алгоритмы или фреймворки. Но когда дело доходит до структурированных или табличных данных небольших размеров, в первенстве оказываются алгоритмы, основанные на дереве поиска решений.</w:t>
      </w:r>
    </w:p>
    <w:p>
      <w:pPr>
        <w:pStyle w:val="3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  <w:bookmarkStart w:id="26" w:name="_jhndnxj62yi1"/>
      <w:bookmarkStart w:id="27" w:name="_jhndnxj62yi1"/>
      <w:bookmarkEnd w:id="27"/>
    </w:p>
    <w:p>
      <w:pPr>
        <w:pStyle w:val="3"/>
        <w:spacing w:lineRule="auto" w:line="360"/>
        <w:ind w:firstLine="720"/>
        <w:jc w:val="center"/>
        <w:rPr>
          <w:rFonts w:ascii="Times New Roman" w:hAnsi="Times New Roman" w:eastAsia="Times New Roman" w:cs="Times New Roman"/>
          <w:color w:val="000000"/>
        </w:rPr>
      </w:pPr>
      <w:bookmarkStart w:id="28" w:name="_xy9r4b64ig24"/>
      <w:bookmarkEnd w:id="28"/>
      <w:r>
        <w:rPr/>
        <w:drawing>
          <wp:inline distT="0" distB="0" distL="0" distR="0">
            <wp:extent cx="3333750" cy="104775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color w:val="000000"/>
        </w:rPr>
      </w:pPr>
      <w:bookmarkStart w:id="29" w:name="_6oqbopdu6zu"/>
      <w:bookmarkEnd w:id="29"/>
      <w:r>
        <w:rPr>
          <w:rFonts w:eastAsia="Times New Roman" w:cs="Times New Roman" w:ascii="Times New Roman" w:hAnsi="Times New Roman"/>
          <w:color w:val="000000"/>
        </w:rPr>
        <w:t>Рисунок 1 - Оценка качества моделей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3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color w:val="000000"/>
        </w:rPr>
      </w:pPr>
      <w:bookmarkStart w:id="30" w:name="_m3xsrdlfp6qv"/>
      <w:bookmarkEnd w:id="30"/>
      <w:r>
        <w:rPr>
          <w:rFonts w:eastAsia="Times New Roman" w:cs="Times New Roman" w:ascii="Times New Roman" w:hAnsi="Times New Roman"/>
          <w:color w:val="000000"/>
        </w:rPr>
        <w:t>1.3 Разведочный анализ данных</w:t>
      </w:r>
    </w:p>
    <w:p>
      <w:pPr>
        <w:pStyle w:val="3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color w:val="000000"/>
        </w:rPr>
      </w:pPr>
      <w:bookmarkStart w:id="31" w:name="_kl500y6lplmf"/>
      <w:bookmarkEnd w:id="31"/>
      <w:r>
        <w:rPr>
          <w:rFonts w:eastAsia="Times New Roman" w:cs="Times New Roman" w:ascii="Times New Roman" w:hAnsi="Times New Roman"/>
          <w:color w:val="000000"/>
        </w:rPr>
        <w:t>Для разведочного анализа данных были использованы методы описательной статистики.</w:t>
      </w:r>
    </w:p>
    <w:p>
      <w:pPr>
        <w:pStyle w:val="Normal1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Датасет был проверен на наличие пропусков в значениях (метод DataFrame.isna().sum()). 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2352675" cy="20478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2 - Проверка на наличие пропусков</w:t>
      </w:r>
    </w:p>
    <w:p>
      <w:pPr>
        <w:pStyle w:val="Normal1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Были обнаружены незначительные пропуски в двух колонках, в одиннадцати случаях не указан магазин в котором совершалась продажа и в трех случаях не указана номенклатурная группа товара, так как в нашем случае эти колонки не учитываются в анализе, было принято решения ничего не удалять из датасета.</w:t>
      </w:r>
    </w:p>
    <w:p>
      <w:pPr>
        <w:pStyle w:val="Normal1"/>
        <w:spacing w:lineRule="auto" w:line="276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Также с помощью метода DataFrame.describe(), было обнаружено, что датасет содержит отрицательные значения, в нашем случае в отчете так представлена информация о возвратах товара покупателями и в дальнейшем при разработке модели мы будем изменять временной шаг беря сумму за неделю, что таким образом компенсирует отрицательные значения и даст более объективную картину о фактических значениях прибыли.</w:t>
      </w:r>
    </w:p>
    <w:p>
      <w:pPr>
        <w:pStyle w:val="Normal1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548630" cy="27336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3 - Применение метода DataFrame.describe()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построение гистограммы и boxplot для нашей целевой переменной Profit (прибыль) мы можем увидеть распределение близкое к нормальному и наличие значительных выбросов.</w:t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019675" cy="2790825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4 - Гистограмма целевой переменной Profit</w:t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818380" cy="279082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5 - boxplot для целевой переменной Profit</w:t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Выбросы обусловлены ошибкой отчета о продажах, так как при уточнении информации таких значений продаж в начале 2022 года, в соответствии с рисунком 6,  не было, что говорит о необходимости корректировки этих значений.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532755" cy="241935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6 - Временной ряд целевой переменной Profit</w:t>
      </w:r>
    </w:p>
    <w:p>
      <w:pPr>
        <w:pStyle w:val="2"/>
        <w:numPr>
          <w:ilvl w:val="0"/>
          <w:numId w:val="5"/>
        </w:numPr>
        <w:spacing w:lineRule="auto" w:line="360"/>
        <w:ind w:left="720" w:hanging="360"/>
        <w:jc w:val="center"/>
        <w:rPr/>
      </w:pPr>
      <w:bookmarkStart w:id="32" w:name="_fi5mi4k7aobf"/>
      <w:bookmarkEnd w:id="32"/>
      <w:r>
        <w:rPr/>
        <w:t>Практическая часть</w:t>
      </w:r>
    </w:p>
    <w:p>
      <w:pPr>
        <w:pStyle w:val="3"/>
        <w:rPr>
          <w:rFonts w:ascii="Times New Roman" w:hAnsi="Times New Roman" w:eastAsia="Times New Roman" w:cs="Times New Roman"/>
          <w:color w:val="000000"/>
        </w:rPr>
      </w:pPr>
      <w:bookmarkStart w:id="33" w:name="_rovgdkr94gnj"/>
      <w:bookmarkEnd w:id="33"/>
      <w:r>
        <w:rPr>
          <w:color w:val="000000"/>
        </w:rPr>
        <w:tab/>
      </w:r>
      <w:r>
        <w:rPr>
          <w:rFonts w:eastAsia="Times New Roman" w:cs="Times New Roman" w:ascii="Times New Roman" w:hAnsi="Times New Roman"/>
          <w:color w:val="000000"/>
        </w:rPr>
        <w:t>2.1 Предобработка данных</w:t>
      </w:r>
    </w:p>
    <w:p>
      <w:pPr>
        <w:pStyle w:val="Normal1"/>
        <w:rPr/>
      </w:pPr>
      <w:r>
        <w:rPr/>
        <w:tab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Предобработка данных осуществлялась на основании разведочного анализа данных, который показал наличие выбросов, которые лучше всего демонстрирует boxplot на рисунке 5.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Выбросы было принято решение сгладить средним значением за аналогичные по счету недели в году, были взяты именно средние значения, а не медиана, так как выбросы довольно значительны и присутствую только за март и апрель 2022 года и вызваны ошибкой ведения отчетности, по этой причине медиана бы сгладила выбросы не значительно.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 рисунке 7 представлен код с помощью которого было произведена замена выбросов на средние значения.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5433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ab/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7 - Код для сглаживающий выбросы</w:t>
      </w:r>
    </w:p>
    <w:p>
      <w:pPr>
        <w:pStyle w:val="Normal1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Рисунки 8, 9 и 10 иллюстрируют результат разового применения кода для сглаживания выбросов средним значением.</w:t>
      </w:r>
    </w:p>
    <w:p>
      <w:pPr>
        <w:pStyle w:val="Normal1"/>
        <w:spacing w:lineRule="auto" w:line="36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867275" cy="256794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8 - Гистограмма после сглаживания выбросов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76775" cy="282448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9 - boxplot после сглаживания выбросов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114925" cy="2059305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Рисунок 10 - временной ряд после сглаживания выбросов 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jc w:val="both"/>
        <w:rPr>
          <w:color w:val="000000"/>
        </w:rPr>
      </w:pPr>
      <w:r>
        <w:rPr>
          <w:color w:val="000000"/>
        </w:rPr>
      </w:r>
      <w:bookmarkStart w:id="34" w:name="_b5l2rmzau5xo"/>
      <w:bookmarkStart w:id="35" w:name="_b5l2rmzau5xo"/>
      <w:bookmarkEnd w:id="35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3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  <w:bookmarkStart w:id="36" w:name="_d4ubvthqyrvw"/>
      <w:bookmarkStart w:id="37" w:name="_d4ubvthqyrvw"/>
      <w:bookmarkEnd w:id="37"/>
    </w:p>
    <w:p>
      <w:pPr>
        <w:pStyle w:val="Normal1"/>
        <w:rPr/>
      </w:pPr>
      <w:r>
        <w:rPr/>
      </w:r>
    </w:p>
    <w:p>
      <w:pPr>
        <w:pStyle w:val="3"/>
        <w:spacing w:lineRule="auto" w:line="360"/>
        <w:ind w:left="0" w:firstLine="720"/>
        <w:jc w:val="both"/>
        <w:rPr>
          <w:color w:val="000000"/>
        </w:rPr>
      </w:pPr>
      <w:r>
        <w:rPr/>
      </w:r>
    </w:p>
    <w:p>
      <w:pPr>
        <w:pStyle w:val="3"/>
        <w:spacing w:lineRule="auto" w:line="360"/>
        <w:ind w:left="0" w:firstLine="720"/>
        <w:jc w:val="both"/>
        <w:rPr>
          <w:color w:val="000000"/>
        </w:rPr>
      </w:pPr>
      <w:r>
        <w:rPr/>
      </w:r>
    </w:p>
    <w:p>
      <w:pPr>
        <w:pStyle w:val="3"/>
        <w:spacing w:lineRule="auto" w:line="360"/>
        <w:ind w:left="0" w:firstLine="720"/>
        <w:jc w:val="both"/>
        <w:rPr>
          <w:color w:val="000000"/>
        </w:rPr>
      </w:pPr>
      <w:bookmarkStart w:id="38" w:name="_ti5jxtsjwvsv"/>
      <w:bookmarkEnd w:id="38"/>
      <w:r>
        <w:rPr>
          <w:rFonts w:eastAsia="Times New Roman" w:cs="Times New Roman" w:ascii="Times New Roman" w:hAnsi="Times New Roman"/>
          <w:color w:val="000000"/>
        </w:rPr>
        <w:t>2.2 Разработка и обучение модели</w:t>
      </w:r>
      <w:r>
        <w:rPr>
          <w:color w:val="000000"/>
        </w:rPr>
        <w:t xml:space="preserve"> 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качестве моделей для прогнозирования прибыли были использованы: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LinearRegression (линейная регрессия)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RandomForestRegressor (случайный лес)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XGBoost (градиентный бустинг)</w:t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ind w:firstLine="720"/>
        <w:jc w:val="both"/>
        <w:rPr/>
      </w:pPr>
      <w:bookmarkStart w:id="39" w:name="_i40hh7jzcej1"/>
      <w:bookmarkEnd w:id="39"/>
      <w:r>
        <w:rPr>
          <w:rFonts w:eastAsia="Times New Roman" w:cs="Times New Roman" w:ascii="Times New Roman" w:hAnsi="Times New Roman"/>
          <w:color w:val="000000"/>
        </w:rPr>
        <w:t>2.3 Тестирование модели</w:t>
      </w:r>
      <w:r>
        <w:rPr/>
        <w:tab/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ind w:firstLine="720"/>
        <w:jc w:val="both"/>
        <w:rPr/>
      </w:pPr>
      <w:bookmarkStart w:id="40" w:name="_abyhlssg79q9"/>
      <w:bookmarkEnd w:id="40"/>
      <w:r>
        <w:rPr>
          <w:rFonts w:eastAsia="Times New Roman" w:cs="Times New Roman" w:ascii="Times New Roman" w:hAnsi="Times New Roman"/>
          <w:color w:val="000000"/>
        </w:rPr>
        <w:t>2.4 Нейронная сеть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3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color w:val="000000"/>
        </w:rPr>
      </w:pPr>
      <w:bookmarkStart w:id="41" w:name="_yj8yfjanopa1"/>
      <w:bookmarkEnd w:id="41"/>
      <w:r>
        <w:rPr>
          <w:rFonts w:eastAsia="Times New Roman" w:cs="Times New Roman" w:ascii="Times New Roman" w:hAnsi="Times New Roman"/>
          <w:color w:val="000000"/>
        </w:rPr>
        <w:t>2.5 Репозиторий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Страница слушателя на github: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https://github.com/tendw/Time_series_model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drawing>
        <wp:anchor behindDoc="1" distT="114300" distB="114300" distL="114300" distR="114300" simplePos="0" locked="0" layoutInCell="0" allowOverlap="1" relativeHeight="34">
          <wp:simplePos x="0" y="0"/>
          <wp:positionH relativeFrom="column">
            <wp:posOffset>2988310</wp:posOffset>
          </wp:positionH>
          <wp:positionV relativeFrom="paragraph">
            <wp:posOffset>19050</wp:posOffset>
          </wp:positionV>
          <wp:extent cx="2724150" cy="742950"/>
          <wp:effectExtent l="0" t="0" r="0" b="0"/>
          <wp:wrapTopAndBottom/>
          <wp:docPr id="1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jc w:val="right"/>
      <w:rPr/>
    </w:pPr>
    <w:r>
      <w:rPr/>
    </w:r>
  </w:p>
  <w:p>
    <w:pPr>
      <w:pStyle w:val="2"/>
      <w:spacing w:lineRule="auto" w:line="14" w:before="240" w:after="120"/>
      <w:jc w:val="left"/>
      <w:rPr/>
    </w:pPr>
    <w:r>
      <w:rPr/>
    </w:r>
    <w:bookmarkStart w:id="42" w:name="_qs6azm6y7qh3"/>
    <w:bookmarkStart w:id="43" w:name="_qs6azm6y7qh3"/>
    <w:bookmarkEnd w:id="43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Style17"/>
    <w:pPr/>
    <w:rPr/>
  </w:style>
  <w:style w:type="paragraph" w:styleId="Style19">
    <w:name w:val="Footer"/>
    <w:basedOn w:val="Style17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69;&#1082;&#1089;&#1090;&#1088;&#1072;&#1087;&#1086;&#1083;&#1103;&#1094;&#1080;&#1103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24</Pages>
  <Words>1113</Words>
  <Characters>7551</Characters>
  <CharactersWithSpaces>8633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2023-04-24T22:40:51Z</dcterms:modified>
  <cp:revision>1</cp:revision>
  <dc:subject/>
  <dc:title/>
</cp:coreProperties>
</file>