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государственный технический университет </w:t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Н.Э. Баумана</w:t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0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1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«Data Science»</w:t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Слушатель                                                   Семёнов Дмитрий Александрович</w:t>
      </w:r>
    </w:p>
    <w:p w:rsidR="00000000" w:rsidDel="00000000" w:rsidP="00000000" w:rsidRDefault="00000000" w:rsidRPr="00000000" w14:paraId="0000002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5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2E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jc w:val="center"/>
        <w:rPr/>
      </w:pPr>
      <w:bookmarkStart w:colFirst="0" w:colLast="0" w:name="_mgl56nihbbjy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szce6mcxe3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5tjxt8b5zbu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34">
          <w:pPr>
            <w:widowControl w:val="0"/>
            <w:numPr>
              <w:ilvl w:val="0"/>
              <w:numId w:val="4"/>
            </w:numPr>
            <w:tabs>
              <w:tab w:val="right" w:leader="dot" w:pos="9025.511811023624"/>
            </w:tabs>
            <w:spacing w:after="0" w:afterAutospacing="0" w:before="6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Аналитическая часть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Постановка задачи</w:t>
            <w:tab/>
            <w:t xml:space="preserve">5</w:t>
          </w:r>
        </w:p>
        <w:p w:rsidR="00000000" w:rsidDel="00000000" w:rsidP="00000000" w:rsidRDefault="00000000" w:rsidRPr="00000000" w14:paraId="00000036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Описание используемых методов</w:t>
            <w:tab/>
            <w:t xml:space="preserve">6</w:t>
          </w:r>
        </w:p>
        <w:p w:rsidR="00000000" w:rsidDel="00000000" w:rsidP="00000000" w:rsidRDefault="00000000" w:rsidRPr="00000000" w14:paraId="00000037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Разведочный анализ данных</w:t>
            <w:tab/>
            <w:t xml:space="preserve">9</w:t>
          </w:r>
        </w:p>
        <w:p w:rsidR="00000000" w:rsidDel="00000000" w:rsidP="00000000" w:rsidRDefault="00000000" w:rsidRPr="00000000" w14:paraId="00000038">
          <w:pPr>
            <w:widowControl w:val="0"/>
            <w:numPr>
              <w:ilvl w:val="0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Практическая часть</w:t>
            <w:tab/>
            <w:t xml:space="preserve">12</w:t>
          </w:r>
        </w:p>
        <w:p w:rsidR="00000000" w:rsidDel="00000000" w:rsidP="00000000" w:rsidRDefault="00000000" w:rsidRPr="00000000" w14:paraId="00000039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Предобработка данных</w:t>
            <w:tab/>
            <w:t xml:space="preserve">12</w:t>
          </w:r>
        </w:p>
        <w:p w:rsidR="00000000" w:rsidDel="00000000" w:rsidP="00000000" w:rsidRDefault="00000000" w:rsidRPr="00000000" w14:paraId="0000003A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Разработка и обучение модели</w:t>
            <w:tab/>
            <w:t xml:space="preserve">15</w:t>
          </w:r>
        </w:p>
        <w:p w:rsidR="00000000" w:rsidDel="00000000" w:rsidP="00000000" w:rsidRDefault="00000000" w:rsidRPr="00000000" w14:paraId="0000003B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Тестирование модели</w:t>
            <w:tab/>
            <w:t xml:space="preserve">16</w:t>
          </w:r>
        </w:p>
        <w:p w:rsidR="00000000" w:rsidDel="00000000" w:rsidP="00000000" w:rsidRDefault="00000000" w:rsidRPr="00000000" w14:paraId="0000003C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Нейронная сеть </w:t>
            <w:tab/>
            <w:t xml:space="preserve">18</w:t>
          </w:r>
        </w:p>
        <w:p w:rsidR="00000000" w:rsidDel="00000000" w:rsidP="00000000" w:rsidRDefault="00000000" w:rsidRPr="00000000" w14:paraId="0000003D">
          <w:pPr>
            <w:widowControl w:val="0"/>
            <w:numPr>
              <w:ilvl w:val="1"/>
              <w:numId w:val="4"/>
            </w:numPr>
            <w:tabs>
              <w:tab w:val="right" w:leader="dot" w:pos="9025.511811023624"/>
            </w:tabs>
            <w:spacing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Репозиторий</w:t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2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6qirda1oxw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n1g2sj6jk1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203yn8rjsjd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zxtclyrzwe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uwdmku68tw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bsoynxdck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w9e3d1d9b5g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240" w:line="16.363636363636363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szce6mcxe3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before="240" w:line="360" w:lineRule="auto"/>
        <w:jc w:val="left"/>
        <w:rPr/>
      </w:pPr>
      <w:bookmarkStart w:colFirst="0" w:colLast="0" w:name="_5rmodtovdlc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="360" w:lineRule="auto"/>
        <w:jc w:val="center"/>
        <w:rPr/>
      </w:pPr>
      <w:bookmarkStart w:colFirst="0" w:colLast="0" w:name="_ug8guf1et1ub" w:id="10"/>
      <w:bookmarkEnd w:id="1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выпускная квалификационная работа была выполнена в рамках курса “Data Science” МГТУ им. Н.Э. Баумана. 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малый и средний бизнес являются самыми активно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развивающимися сферами экономики. От уровня их развития зависит гибкость и приспосабливаемость экономики страны к нестабильной экономической обстановке.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Большую часть организаций малого и среднего бизнеса составляют торговые предпринимательства. Для того чтобы быть конкурентоспособными организациями они должны обладать современными инструментами для ведения бизнеса. В настоящее время существует большое множество наборов таких инструментов, но не все организации могут себе позволить приобретение таких инструментов. Причиной тому высокая стоимость и необходимость экспертных знаний при работе с ними.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важных факторов успешной деятельности торговых организации является точное прогнозирование объёмов продаж. С помощью качественно составленного прогноза можно распределять эффективно ресурсы внутри организации и увеличить эффективность бизнеса. Также существует необходимость обработки большого количества номенклатуры.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Становится актуальным вопрос об автоматизации рутинных действий и оперативного контроля запасов. Одним из способов решения данной задачи является использование методов машинного обучения.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решения задач прогнозирования продаж становятся снижение товарного запаса и повышение оборачиваемости материальных ресурсов.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5"/>
        </w:numPr>
        <w:spacing w:line="360" w:lineRule="auto"/>
        <w:ind w:left="720" w:hanging="360"/>
        <w:jc w:val="center"/>
        <w:rPr/>
      </w:pPr>
      <w:bookmarkStart w:colFirst="0" w:colLast="0" w:name="_nu25q3kxi4xa" w:id="11"/>
      <w:bookmarkEnd w:id="11"/>
      <w:r w:rsidDel="00000000" w:rsidR="00000000" w:rsidRPr="00000000">
        <w:rPr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67">
      <w:pPr>
        <w:pStyle w:val="Heading3"/>
        <w:spacing w:line="360" w:lineRule="auto"/>
        <w:ind w:firstLine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qrrvcm4f6qg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 Постановка задачи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исследования: выявление наиболее эффективной модели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прогнозирования прибыли на примере данных компании по продажам инженерной сантехники с использованием методов машинного обучения.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Характеристика датасета: данные были  представлены в виде excel файлов со статистикой продаж инженерной сантехники сети магазинов состоящей из 23 точек розничных продаж в городе Санкт-Петербурге за период пять лет с 2018 по 2022 года и были преобразованы в один csv файл. Интервал временного ряда составляет один день. По результатам разведочного анализа обнаружены выбросы обусловленные некорректным ведение отчетности, пропусков не обнаружено.</w:t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о продажах имеются следующие колонки: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продажи с уточнением до дня;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магазин в котором была совершена продажа;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номенклатурная позиция;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проданной номенклатурной позиции;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себестоимость;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выручка;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прибыль;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прибыль выраженная в процентах.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gxkgqyg2wy0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 Описание используемых методов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были выбраны методы: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(линейная регрессия)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(случайный лес)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(градиентный бустинг)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обычная линейная регрессия методом наименьших квадратов. Соответствует линейной модели с коэффициентами w = (w1, …, wp), чтобы минимизировать остаточную сумму квадратов между наблюдаемыми целями в наборе данных и целями, предсказанными линейным приближением.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vq347xwwt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Простая и простая реализация.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Космическое комплексное решение.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Быстрое обучение.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Значение коэффициентов θ дает предположение о значимости признака.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9drmvm0026j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Применимо, только если решение является линейным. Во многих реальных сценариях это может быть не так.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предполагает, что входные остатки (ошибка) распределены нормально, но не всегда могут быть выполнены.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предполагает, что входные функции взаимно независимы (без коллинеарности).</w:t>
      </w:r>
    </w:p>
    <w:p w:rsidR="00000000" w:rsidDel="00000000" w:rsidP="00000000" w:rsidRDefault="00000000" w:rsidRPr="00000000" w14:paraId="00000087">
      <w:pPr>
        <w:shd w:fill="ffffff" w:val="clear"/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предсказания, но из-за большого их количества результат значительно улучшается. Также это один из немногих алгоритмов, который можно использовать в абсолютном большинстве задач.</w:t>
      </w:r>
    </w:p>
    <w:p w:rsidR="00000000" w:rsidDel="00000000" w:rsidP="00000000" w:rsidRDefault="00000000" w:rsidRPr="00000000" w14:paraId="00000088">
      <w:pPr>
        <w:shd w:fill="ffffff" w:val="clear"/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Имеет высокую точность предсказания, которая сравнима с результатами градиентного бустинга.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требует тщательной настройки параметров, хорошо работает из коробки.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Практически не чувствителен к выбросам в данных из-за случайного семплирования (random sample).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Редко переобучается. На практике добавление деревьев только улучшает композицию.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npot5xna6p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алгоритма случайного дерева требуется значительный объем вычислительных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Большой размер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Построение случайного леса отнимает больше времени, чем деревья решений или линейные алгоритмы.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склонен к переобучению на зашумленных данных.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отличие от более простых алгоритмов, результаты случайного леса сложнее интерпретировать.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отличие от линейной регрессии, Random Forest не обладает возможностью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экстраполяции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 можно считать и плюсом, так как в случае выбросов не будет экстремальных значений.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машинного обучения, основанный на дереве поиска решений и использующий фреймворк градиентного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бустинга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 задачах предсказания, которые используют неструктурированные данные (например, изображения или текст), искусственная нейронная сеть превосходит все остальные алгоритмы или фреймворки. Но когда дело доходит до структурированных или табличных данных небольших размеров, в первенстве оказываются алгоритмы, основанные на дереве поиска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jhndnxj62yi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xy9r4b64ig2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3333750" cy="10477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6oqbopdu6zu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1 - Оценка качества моделей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m3xsrdlfp6qv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 Разведочный анализ данных</w:t>
      </w:r>
    </w:p>
    <w:p w:rsidR="00000000" w:rsidDel="00000000" w:rsidP="00000000" w:rsidRDefault="00000000" w:rsidRPr="00000000" w14:paraId="0000009F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kl500y6lplmf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разведочного анализа данных были использованы методы описательной статистики.</w:t>
      </w:r>
    </w:p>
    <w:p w:rsidR="00000000" w:rsidDel="00000000" w:rsidP="00000000" w:rsidRDefault="00000000" w:rsidRPr="00000000" w14:paraId="000000A0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Датасет был проверен на наличие пропусков в значениях (метод DataFrame.isna().sum()). </w:t>
      </w:r>
    </w:p>
    <w:p w:rsidR="00000000" w:rsidDel="00000000" w:rsidP="00000000" w:rsidRDefault="00000000" w:rsidRPr="00000000" w14:paraId="000000A1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675" cy="2047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Проверка на наличие пропусков</w:t>
      </w:r>
    </w:p>
    <w:p w:rsidR="00000000" w:rsidDel="00000000" w:rsidP="00000000" w:rsidRDefault="00000000" w:rsidRPr="00000000" w14:paraId="000000A4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Были обнаружены незначительные пропуски в двух колонках, в одиннадцати случаях не указан магазин в котором совершалась продажа и в трех случаях не указана номенклатурная группа товара, так как в нашем случае эти колонки не учитываются в анализе, было принято решения ничего не удалять из датасета.</w:t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с помощью метода DataFrame.describe(), было обнаружено, что датасет содержит отрицательные значения, в нашем случае в отчете так представлена информация о возвратах товара покупателями и в дальнейшем при разработке модели мы будем изменять временной шаг беря сумму за неделю, что таким образом компенсирует отрицательные значения и даст более объективную картину о фактических значениях прибыли.</w:t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8313" cy="2733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Применение метода DataFrame.describe()</w:t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построение гистограммы и boxplot для нашей целевой переменной Profit (прибыль) мы можем увидеть распределение близкое к нормальному и наличие значительных выбросов.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79080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9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Гистограмма целевой переменной Profit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8225" cy="2790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2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boxplot для целевой переменной Profit</w:t>
      </w:r>
    </w:p>
    <w:p w:rsidR="00000000" w:rsidDel="00000000" w:rsidP="00000000" w:rsidRDefault="00000000" w:rsidRPr="00000000" w14:paraId="000000AF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Выбросы обусловлены ошибкой отчета о продажах, так как при уточнении информации таких значений продаж в начале 2022 года, в соответствии с рисунком 6,  не было, что говорит о необходимости корректировки этих значений.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2600" cy="24193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Временной ряд целевой переменной Profit</w:t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5"/>
        </w:numPr>
        <w:spacing w:line="360" w:lineRule="auto"/>
        <w:ind w:left="720" w:hanging="360"/>
        <w:jc w:val="center"/>
        <w:rPr/>
      </w:pPr>
      <w:bookmarkStart w:colFirst="0" w:colLast="0" w:name="_fi5mi4k7aobf" w:id="22"/>
      <w:bookmarkEnd w:id="22"/>
      <w:r w:rsidDel="00000000" w:rsidR="00000000" w:rsidRPr="00000000">
        <w:rPr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B5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rovgdkr94gnj" w:id="23"/>
      <w:bookmarkEnd w:id="23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 Предобработка данных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данных осуществлялась на основании разведочного анализа данных, который показал наличие выбросов, которые лучше всего демонстрирует boxplot на рисунке 5.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Выбросы было принято решение сгладить средним значением за аналогичные по счету недели в году, были взяты именно средние значения, а не медиана, так как выбросы довольно значительны и присутствую только за март и апрель 2022 года и вызваны ошибкой ведения отчетности, по этой причине медиана бы сгладила выбросы не значительно.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7 представлен код с помощью которого было произведена замена выбросов на средние значения.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Код для сглаживающий выбросы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Рисунки 8, 9 и 10 иллюстрируют результат разового применения кода для сглаживания выбросов средним значением.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2568419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6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Гистограмма после сглаживания выбросов</w:t>
      </w:r>
    </w:p>
    <w:p w:rsidR="00000000" w:rsidDel="00000000" w:rsidP="00000000" w:rsidRDefault="00000000" w:rsidRPr="00000000" w14:paraId="000000C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28240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boxplot после сглаживания выбросов</w:t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2059706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59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временной ряд после сглаживания выбросов </w:t>
      </w:r>
    </w:p>
    <w:p w:rsidR="00000000" w:rsidDel="00000000" w:rsidP="00000000" w:rsidRDefault="00000000" w:rsidRPr="00000000" w14:paraId="000000C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b5l2rmzau5x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d4ubvthqyrv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spacing w:line="360" w:lineRule="auto"/>
        <w:ind w:left="0" w:firstLine="720"/>
        <w:jc w:val="both"/>
        <w:rPr>
          <w:color w:val="000000"/>
        </w:rPr>
      </w:pPr>
      <w:bookmarkStart w:colFirst="0" w:colLast="0" w:name="_ti5jxtsjwvsv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 Разработка и обучение модели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моделей для прогнозирования прибыли были использованы: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(линейная регрессия)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(случайный лес)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(градиентный бустинг)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построения моделей была написана функция prepareData, с помощью которой в датасет были добавлены лаги исходного временного ряда в качестве признаков и датасет был разбит на тренировочную и тестовую выборки.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Код для преобразования датасета</w:t>
      </w:r>
    </w:p>
    <w:p w:rsidR="00000000" w:rsidDel="00000000" w:rsidP="00000000" w:rsidRDefault="00000000" w:rsidRPr="00000000" w14:paraId="000000E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обучении моделей были использованы три лага исходного временного ряда, при обучении случайного леса и градиентного бустинга был осуществлен подбор гиперпараметров посредствам поиска по сетке с перекрестной проверкой.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Результаты оценки качества разработанных моделей представлена на рисунке 1.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spacing w:line="360" w:lineRule="auto"/>
        <w:ind w:left="0" w:firstLine="720"/>
        <w:jc w:val="both"/>
        <w:rPr/>
      </w:pPr>
      <w:bookmarkStart w:colFirst="0" w:colLast="0" w:name="_i40hh7jzcej1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 Тестирование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модели осуществлялось на тестовой выборке, которая составляла 10 процентов от всего датасета, что выражалось в последних двадцати четырех неделях временного ряда, обучающая выборка состояла из двухсот тридцати четырех недель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Линейная регрессия</w:t>
      </w:r>
    </w:p>
    <w:p w:rsidR="00000000" w:rsidDel="00000000" w:rsidP="00000000" w:rsidRDefault="00000000" w:rsidRPr="00000000" w14:paraId="000000F0">
      <w:pPr>
        <w:spacing w:line="360" w:lineRule="auto"/>
        <w:ind w:left="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45531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Случайный лес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Градиентный бустинг</w:t>
      </w:r>
    </w:p>
    <w:p w:rsidR="00000000" w:rsidDel="00000000" w:rsidP="00000000" w:rsidRDefault="00000000" w:rsidRPr="00000000" w14:paraId="000000F5">
      <w:pPr>
        <w:pStyle w:val="Heading3"/>
        <w:spacing w:line="360" w:lineRule="auto"/>
        <w:ind w:left="0" w:firstLine="720"/>
        <w:jc w:val="both"/>
        <w:rPr/>
      </w:pPr>
      <w:bookmarkStart w:colFirst="0" w:colLast="0" w:name="_abyhlssg79q9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 Нейронная 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нейронной сети была взята рекуррентная нейронная сеть (RNN), так как для прогноза временных рядов необходимо учитывать предыдущие значения ряда, что собственно возможно реализовать с помощью рекуррентных нейронных сетей, конкретно была использована модель c долгой краткосрочной памятью (LSTM)</w:t>
      </w:r>
    </w:p>
    <w:p w:rsidR="00000000" w:rsidDel="00000000" w:rsidP="00000000" w:rsidRDefault="00000000" w:rsidRPr="00000000" w14:paraId="000000F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j8yfjanopa1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 Репозиторий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слушателя на github: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https://github.com/tendw/Time_series_model.git</w:t>
      </w:r>
    </w:p>
    <w:p w:rsidR="00000000" w:rsidDel="00000000" w:rsidP="00000000" w:rsidRDefault="00000000" w:rsidRPr="00000000" w14:paraId="0000011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2988000</wp:posOffset>
          </wp:positionH>
          <wp:positionV relativeFrom="paragraph">
            <wp:posOffset>19051</wp:posOffset>
          </wp:positionV>
          <wp:extent cx="2724150" cy="742950"/>
          <wp:effectExtent b="0" l="0" r="0" t="0"/>
          <wp:wrapTopAndBottom distB="114300" distT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pStyle w:val="Heading2"/>
      <w:spacing w:before="240" w:line="16.363636363636363" w:lineRule="auto"/>
      <w:jc w:val="left"/>
      <w:rPr/>
    </w:pPr>
    <w:bookmarkStart w:colFirst="0" w:colLast="0" w:name="_qs6azm6y7qh3" w:id="30"/>
    <w:bookmarkEnd w:id="3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header" Target="header1.xml"/><Relationship Id="rId21" Type="http://schemas.openxmlformats.org/officeDocument/2006/relationships/image" Target="media/image5.png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D%D0%BA%D1%81%D1%82%D1%80%D0%B0%D0%BF%D0%BE%D0%BB%D1%8F%D1%86%D0%B8%D1%8F" TargetMode="External"/><Relationship Id="rId7" Type="http://schemas.openxmlformats.org/officeDocument/2006/relationships/hyperlink" Target="https://ru.wikipedia.org/wiki/%D0%91%D1%83%D1%81%D1%82%D0%B8%D0%BD%D0%B3_(%D0%BE%D0%B1%D1%83%D1%87%D0%B5%D0%BD%D0%B8%D0%B5_%D0%BC%D0%B0%D1%88%D0%B8%D0%BD)#%D0%90%D0%BB%D0%B3%D0%BE%D1%80%D0%B8%D1%82%D0%BC%D1%8B_%D0%B1%D1%83%D1%81%D1%82%D0%B8%D0%BD%D0%B3%D0%B0" TargetMode="External"/><Relationship Id="rId8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