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4.png" ContentType="image/png"/>
  <Override PartName="/word/media/rId60.png" ContentType="image/png"/>
  <Override PartName="/word/media/rId7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We have to combine — A conversation is all you need</w:t>
      </w:r>
    </w:p>
    <w:p>
      <w:pPr>
        <w:pStyle w:val="Subtitle"/>
      </w:pPr>
      <w:r>
        <w:rPr>
          <w:lang w:val="en-GB"/>
        </w:rPr>
        <w:t xml:space="preserve">Using small language models as conversational routers for agentic software engineering</w:t>
      </w:r>
    </w:p>
    <w:p>
      <w:pPr>
        <w:pStyle w:val="Date"/>
      </w:pPr>
      <w:r>
        <w:rPr>
          <w:lang w:val="en-GB"/>
        </w:rPr>
        <w:t xml:space="preserve">28 October 2026 (Europe/Amsterdam)</w:t>
      </w:r>
    </w:p>
    <w:p>
      <w:r>
        <w:br w:type="page"/>
      </w:r>
    </w:p>
    <w:bookmarkStart w:id="18" w:name="contents"/>
    <w:p>
      <w:pPr>
        <w:pStyle w:val="Heading1"/>
      </w:pPr>
      <w:r>
        <w:rPr>
          <w:lang w:val="en-GB"/>
        </w:rPr>
        <w:t xml:space="preserve">Contents</w:t>
      </w:r>
    </w:p>
    <w:p>
      <w:pPr>
        <w:pStyle w:val="TOC1"/>
      </w:pPr>
      <w:hyperlink w:anchor="status-and-scope">
        <w:r>
          <w:rPr>
            <w:rStyle w:val="Hyperlink"/>
            <w:lang w:val="en-GB"/>
          </w:rPr>
          <w:t xml:space="preserve">Status and scope</w:t>
        </w:r>
      </w:hyperlink>
    </w:p>
    <w:p>
      <w:pPr>
        <w:pStyle w:val="TOC1"/>
      </w:pPr>
      <w:hyperlink w:anchor="abstract">
        <w:r>
          <w:rPr>
            <w:rStyle w:val="Hyperlink"/>
            <w:lang w:val="en-GB"/>
          </w:rPr>
          <w:t xml:space="preserve">Abstract</w:t>
        </w:r>
      </w:hyperlink>
    </w:p>
    <w:p>
      <w:pPr>
        <w:pStyle w:val="TOC1"/>
      </w:pPr>
      <w:hyperlink w:anchor="motivation-and-research-questions">
        <w:r>
          <w:rPr>
            <w:rStyle w:val="Hyperlink"/>
            <w:lang w:val="en-GB"/>
          </w:rPr>
          <w:t xml:space="preserve">1 Motivation and research questions</w:t>
        </w:r>
      </w:hyperlink>
    </w:p>
    <w:p>
      <w:pPr>
        <w:pStyle w:val="TOC1"/>
      </w:pPr>
      <w:hyperlink w:anchor="X35976d9b880ba1d7f7c95a4c6aa0847565077db">
        <w:r>
          <w:rPr>
            <w:rStyle w:val="Hyperlink"/>
            <w:lang w:val="en-GB"/>
          </w:rPr>
          <w:t xml:space="preserve">2 Prior art and the conversational-routing question</w:t>
        </w:r>
      </w:hyperlink>
    </w:p>
    <w:p>
      <w:pPr>
        <w:pStyle w:val="TOC2"/>
      </w:pPr>
      <w:hyperlink w:anchor="review-scope-and-novelty-verdict">
        <w:r>
          <w:rPr>
            <w:rStyle w:val="Hyperlink"/>
            <w:lang w:val="en-GB"/>
          </w:rPr>
          <w:t xml:space="preserve">2.1 Review scope and novelty verdict</w:t>
        </w:r>
      </w:hyperlink>
    </w:p>
    <w:p>
      <w:pPr>
        <w:pStyle w:val="TOC2"/>
      </w:pPr>
      <w:hyperlink w:anchor="Xcb015294a9e9b7163971c10d8a9b546ddaaec00">
        <w:r>
          <w:rPr>
            <w:rStyle w:val="Hyperlink"/>
            <w:lang w:val="en-GB"/>
          </w:rPr>
          <w:t xml:space="preserve">2.2 Established components and optional personal capabilities</w:t>
        </w:r>
      </w:hyperlink>
    </w:p>
    <w:p>
      <w:pPr>
        <w:pStyle w:val="TOC2"/>
      </w:pPr>
      <w:hyperlink w:anchor="X325eb583a1e2f0b676e5693089805873e9e2654">
        <w:r>
          <w:rPr>
            <w:rStyle w:val="Hyperlink"/>
            <w:lang w:val="en-GB"/>
          </w:rPr>
          <w:t xml:space="preserve">2.3 From query routing to an acting small agent</w:t>
        </w:r>
      </w:hyperlink>
    </w:p>
    <w:p>
      <w:pPr>
        <w:pStyle w:val="TOC2"/>
      </w:pPr>
      <w:hyperlink w:anchor="Xd096c485e07bf0df8cb97ffe66ac141570ad757">
        <w:r>
          <w:rPr>
            <w:rStyle w:val="Hyperlink"/>
            <w:lang w:val="en-GB"/>
          </w:rPr>
          <w:t xml:space="preserve">2.4 EdgeWise: the closest software-engineering precedent</w:t>
        </w:r>
      </w:hyperlink>
    </w:p>
    <w:p>
      <w:pPr>
        <w:pStyle w:val="TOC2"/>
      </w:pPr>
      <w:hyperlink w:anchor="X224687f167702d4fd47fb26d1e08f746448351a">
        <w:r>
          <w:rPr>
            <w:rStyle w:val="Hyperlink"/>
            <w:lang w:val="en-GB"/>
          </w:rPr>
          <w:t xml:space="preserve">2.5 Conversation is a treatment to measure, not a novelty shortcut</w:t>
        </w:r>
      </w:hyperlink>
    </w:p>
    <w:p>
      <w:pPr>
        <w:pStyle w:val="TOC2"/>
      </w:pPr>
      <w:hyperlink w:anchor="Xb5f13625b6425541af3b54d77ef51b9057485bb">
        <w:r>
          <w:rPr>
            <w:rStyle w:val="Hyperlink"/>
            <w:lang w:val="en-GB"/>
          </w:rPr>
          <w:t xml:space="preserve">2.6 Personal memory is established, and its benefit is not automatic</w:t>
        </w:r>
      </w:hyperlink>
    </w:p>
    <w:p>
      <w:pPr>
        <w:pStyle w:val="TOC2"/>
      </w:pPr>
      <w:hyperlink w:anchor="Xbbded7ee95e4de51031be81a765f82581a6c83c">
        <w:r>
          <w:rPr>
            <w:rStyle w:val="Hyperlink"/>
            <w:lang w:val="en-GB"/>
          </w:rPr>
          <w:t xml:space="preserve">2.7 Learning collaboration without reinventing an RL stack</w:t>
        </w:r>
      </w:hyperlink>
    </w:p>
    <w:p>
      <w:pPr>
        <w:pStyle w:val="TOC2"/>
      </w:pPr>
      <w:hyperlink w:anchor="X8d530d31263860d2f13a92e71a38c0cc150089f">
        <w:r>
          <w:rPr>
            <w:rStyle w:val="Hyperlink"/>
            <w:lang w:val="en-GB"/>
          </w:rPr>
          <w:t xml:space="preserve">2.8 What a credible extension would establish</w:t>
        </w:r>
      </w:hyperlink>
    </w:p>
    <w:p>
      <w:pPr>
        <w:pStyle w:val="TOC1"/>
      </w:pPr>
      <w:hyperlink w:anchor="system-and-implementation">
        <w:r>
          <w:rPr>
            <w:rStyle w:val="Hyperlink"/>
            <w:lang w:val="en-GB"/>
          </w:rPr>
          <w:t xml:space="preserve">3 System and implementation</w:t>
        </w:r>
      </w:hyperlink>
    </w:p>
    <w:p>
      <w:pPr>
        <w:pStyle w:val="TOC2"/>
      </w:pPr>
      <w:hyperlink w:anchor="four-connected-capabilities">
        <w:r>
          <w:rPr>
            <w:rStyle w:val="Hyperlink"/>
            <w:lang w:val="en-GB"/>
          </w:rPr>
          <w:t xml:space="preserve">3.1 Four connected capabilities</w:t>
        </w:r>
      </w:hyperlink>
    </w:p>
    <w:p>
      <w:pPr>
        <w:pStyle w:val="TOC2"/>
      </w:pPr>
      <w:hyperlink w:anchor="reusing-codex">
        <w:r>
          <w:rPr>
            <w:rStyle w:val="Hyperlink"/>
            <w:lang w:val="en-GB"/>
          </w:rPr>
          <w:t xml:space="preserve">3.2 Reusing Codex</w:t>
        </w:r>
      </w:hyperlink>
    </w:p>
    <w:p>
      <w:pPr>
        <w:pStyle w:val="TOC2"/>
      </w:pPr>
      <w:hyperlink w:anchor="memory-and-context-controls">
        <w:r>
          <w:rPr>
            <w:rStyle w:val="Hyperlink"/>
            <w:lang w:val="en-GB"/>
          </w:rPr>
          <w:t xml:space="preserve">3.3 Memory and context controls</w:t>
        </w:r>
      </w:hyperlink>
    </w:p>
    <w:p>
      <w:pPr>
        <w:pStyle w:val="TOC1"/>
      </w:pPr>
      <w:hyperlink w:anchor="experimental-design">
        <w:r>
          <w:rPr>
            <w:rStyle w:val="Hyperlink"/>
            <w:lang w:val="en-GB"/>
          </w:rPr>
          <w:t xml:space="preserve">4 Experimental design</w:t>
        </w:r>
      </w:hyperlink>
    </w:p>
    <w:p>
      <w:pPr>
        <w:pStyle w:val="TOC2"/>
      </w:pPr>
      <w:hyperlink w:anchor="conditions-and-estimands">
        <w:r>
          <w:rPr>
            <w:rStyle w:val="Hyperlink"/>
            <w:lang w:val="en-GB"/>
          </w:rPr>
          <w:t xml:space="preserve">4.1 Conditions and estimands</w:t>
        </w:r>
      </w:hyperlink>
    </w:p>
    <w:p>
      <w:pPr>
        <w:pStyle w:val="TOC2"/>
      </w:pPr>
      <w:hyperlink w:anchor="engineering-pilot">
        <w:r>
          <w:rPr>
            <w:rStyle w:val="Hyperlink"/>
            <w:lang w:val="en-GB"/>
          </w:rPr>
          <w:t xml:space="preserve">4.2 Engineering pilot</w:t>
        </w:r>
      </w:hyperlink>
    </w:p>
    <w:p>
      <w:pPr>
        <w:pStyle w:val="TOC2"/>
      </w:pPr>
      <w:hyperlink w:anchor="metered-benchmark-engineering-panel">
        <w:r>
          <w:rPr>
            <w:rStyle w:val="Hyperlink"/>
            <w:lang w:val="en-GB"/>
          </w:rPr>
          <w:t xml:space="preserve">4.3 Metered benchmark engineering panel</w:t>
        </w:r>
      </w:hyperlink>
    </w:p>
    <w:p>
      <w:pPr>
        <w:pStyle w:val="TOC2"/>
      </w:pPr>
      <w:hyperlink w:anchor="confirmatory-software-engineering-study">
        <w:r>
          <w:rPr>
            <w:rStyle w:val="Hyperlink"/>
            <w:lang w:val="en-GB"/>
          </w:rPr>
          <w:t xml:space="preserve">4.4 Confirmatory software-engineering study</w:t>
        </w:r>
      </w:hyperlink>
    </w:p>
    <w:p>
      <w:pPr>
        <w:pStyle w:val="TOC2"/>
      </w:pPr>
      <w:hyperlink w:anchor="ablations-needed-to-explain-an-effect">
        <w:r>
          <w:rPr>
            <w:rStyle w:val="Hyperlink"/>
            <w:lang w:val="en-GB"/>
          </w:rPr>
          <w:t xml:space="preserve">4.5 Ablations needed to explain an effect</w:t>
        </w:r>
      </w:hyperlink>
    </w:p>
    <w:p>
      <w:pPr>
        <w:pStyle w:val="TOC2"/>
      </w:pPr>
      <w:hyperlink w:anchor="X80b2db34a4dcc091eeb079ea1347f946056d526">
        <w:r>
          <w:rPr>
            <w:rStyle w:val="Hyperlink"/>
            <w:lang w:val="en-GB"/>
          </w:rPr>
          <w:t xml:space="preserve">4.6 Learning collaboration without reinventing distillation</w:t>
        </w:r>
      </w:hyperlink>
    </w:p>
    <w:p>
      <w:pPr>
        <w:pStyle w:val="TOC2"/>
      </w:pPr>
      <w:hyperlink w:anchor="persistent-many-to-many-extension">
        <w:r>
          <w:rPr>
            <w:rStyle w:val="Hyperlink"/>
            <w:lang w:val="en-GB"/>
          </w:rPr>
          <w:t xml:space="preserve">4.7 Persistent many-to-many extension</w:t>
        </w:r>
      </w:hyperlink>
    </w:p>
    <w:p>
      <w:pPr>
        <w:pStyle w:val="TOC2"/>
      </w:pPr>
      <w:hyperlink w:anchor="X5d5b4730c95842fad87c7f3b947e362588e03c5">
        <w:r>
          <w:rPr>
            <w:rStyle w:val="Hyperlink"/>
            <w:lang w:val="en-GB"/>
          </w:rPr>
          <w:t xml:space="preserve">4.8 Evidence-driven delegation as a general policy</w:t>
        </w:r>
      </w:hyperlink>
    </w:p>
    <w:p>
      <w:pPr>
        <w:pStyle w:val="TOC2"/>
      </w:pPr>
      <w:hyperlink w:anchor="compact-specialist-interface">
        <w:r>
          <w:rPr>
            <w:rStyle w:val="Hyperlink"/>
            <w:lang w:val="en-GB"/>
          </w:rPr>
          <w:t xml:space="preserve">4.9 Compact specialist interface</w:t>
        </w:r>
      </w:hyperlink>
    </w:p>
    <w:p>
      <w:pPr>
        <w:pStyle w:val="TOC1"/>
      </w:pPr>
      <w:hyperlink w:anchor="measurement-and-economic-analysis">
        <w:r>
          <w:rPr>
            <w:rStyle w:val="Hyperlink"/>
            <w:lang w:val="en-GB"/>
          </w:rPr>
          <w:t xml:space="preserve">5 Measurement and economic analysis</w:t>
        </w:r>
      </w:hyperlink>
    </w:p>
    <w:p>
      <w:pPr>
        <w:pStyle w:val="TOC2"/>
      </w:pPr>
      <w:hyperlink w:anchor="what-counts-as-saving-money">
        <w:r>
          <w:rPr>
            <w:rStyle w:val="Hyperlink"/>
            <w:lang w:val="en-GB"/>
          </w:rPr>
          <w:t xml:space="preserve">5.1 What counts as saving money</w:t>
        </w:r>
      </w:hyperlink>
    </w:p>
    <w:p>
      <w:pPr>
        <w:pStyle w:val="TOC2"/>
      </w:pPr>
      <w:hyperlink w:anchor="published-price-and-accuracy-context">
        <w:r>
          <w:rPr>
            <w:rStyle w:val="Hyperlink"/>
            <w:lang w:val="en-GB"/>
          </w:rPr>
          <w:t xml:space="preserve">5.2 Published price and accuracy context</w:t>
        </w:r>
      </w:hyperlink>
    </w:p>
    <w:p>
      <w:pPr>
        <w:pStyle w:val="TOC1"/>
      </w:pPr>
      <w:hyperlink w:anchor="live-engineering-pilot-results">
        <w:r>
          <w:rPr>
            <w:rStyle w:val="Hyperlink"/>
            <w:lang w:val="en-GB"/>
          </w:rPr>
          <w:t xml:space="preserve">6 Live engineering-pilot results</w:t>
        </w:r>
      </w:hyperlink>
    </w:p>
    <w:p>
      <w:pPr>
        <w:pStyle w:val="TOC2"/>
      </w:pPr>
      <w:hyperlink w:anchor="execution-and-independent-grading">
        <w:r>
          <w:rPr>
            <w:rStyle w:val="Hyperlink"/>
            <w:lang w:val="en-GB"/>
          </w:rPr>
          <w:t xml:space="preserve">6.1 Execution and independent grading</w:t>
        </w:r>
      </w:hyperlink>
    </w:p>
    <w:p>
      <w:pPr>
        <w:pStyle w:val="TOC2"/>
      </w:pPr>
      <w:hyperlink w:anchor="forced-bidirectional-mechanism-check">
        <w:r>
          <w:rPr>
            <w:rStyle w:val="Hyperlink"/>
            <w:lang w:val="en-GB"/>
          </w:rPr>
          <w:t xml:space="preserve">6.2 Forced bidirectional mechanism check</w:t>
        </w:r>
      </w:hyperlink>
    </w:p>
    <w:p>
      <w:pPr>
        <w:pStyle w:val="TOC2"/>
      </w:pPr>
      <w:hyperlink w:anchor="what-the-four-bug-pilot-cannot-estimate">
        <w:r>
          <w:rPr>
            <w:rStyle w:val="Hyperlink"/>
            <w:lang w:val="en-GB"/>
          </w:rPr>
          <w:t xml:space="preserve">6.3 What the four-bug pilot cannot estimate</w:t>
        </w:r>
      </w:hyperlink>
    </w:p>
    <w:p>
      <w:pPr>
        <w:pStyle w:val="TOC2"/>
      </w:pPr>
      <w:hyperlink w:anchor="Xa067969746c479dea23a44c83b5999bc053b968">
        <w:r>
          <w:rPr>
            <w:rStyle w:val="Hyperlink"/>
            <w:lang w:val="en-GB"/>
          </w:rPr>
          <w:t xml:space="preserve">6.4 The resource constraint behind the 95-percent target</w:t>
        </w:r>
      </w:hyperlink>
    </w:p>
    <w:p>
      <w:pPr>
        <w:pStyle w:val="TOC2"/>
      </w:pPr>
      <w:hyperlink w:anchor="X7557e71b2dd60daabdbdd826048a4f8b0d9d52b">
        <w:r>
          <w:rPr>
            <w:rStyle w:val="Hyperlink"/>
            <w:lang w:val="en-GB"/>
          </w:rPr>
          <w:t xml:space="preserve">6.5 A development case about verification and handoff</w:t>
        </w:r>
      </w:hyperlink>
    </w:p>
    <w:p>
      <w:pPr>
        <w:pStyle w:val="TOC2"/>
      </w:pPr>
      <w:hyperlink w:anchor="measured-context-only-interface-overhead">
        <w:r>
          <w:rPr>
            <w:rStyle w:val="Hyperlink"/>
            <w:lang w:val="en-GB"/>
          </w:rPr>
          <w:t xml:space="preserve">6.6 Measured context-only interface overhead</w:t>
        </w:r>
      </w:hyperlink>
    </w:p>
    <w:p>
      <w:pPr>
        <w:pStyle w:val="TOC2"/>
      </w:pPr>
      <w:hyperlink w:anchor="a-development-case-about-initial-routing">
        <w:r>
          <w:rPr>
            <w:rStyle w:val="Hyperlink"/>
            <w:lang w:val="en-GB"/>
          </w:rPr>
          <w:t xml:space="preserve">6.7 A development case about initial routing</w:t>
        </w:r>
      </w:hyperlink>
    </w:p>
    <w:p>
      <w:pPr>
        <w:pStyle w:val="TOC1"/>
      </w:pPr>
      <w:hyperlink w:anchor="X64846ec4c571597e3bada063d72272b5865acc1">
        <w:r>
          <w:rPr>
            <w:rStyle w:val="Hyperlink"/>
            <w:lang w:val="en-GB"/>
          </w:rPr>
          <w:t xml:space="preserve">7 Fresh metered Luna / Sol routing experiments</w:t>
        </w:r>
      </w:hyperlink>
    </w:p>
    <w:p>
      <w:pPr>
        <w:pStyle w:val="TOC2"/>
      </w:pPr>
      <w:hyperlink w:anchor="original-matched-panel">
        <w:r>
          <w:rPr>
            <w:rStyle w:val="Hyperlink"/>
            <w:lang w:val="en-GB"/>
          </w:rPr>
          <w:t xml:space="preserve">7.1 Original matched panel</w:t>
        </w:r>
      </w:hyperlink>
    </w:p>
    <w:p>
      <w:pPr>
        <w:pStyle w:val="TOC2"/>
      </w:pPr>
      <w:hyperlink w:anchor="Xde50100892508aa266c75d7b7b3f2fc679738d6">
        <w:r>
          <w:rPr>
            <w:rStyle w:val="Hyperlink"/>
            <w:lang w:val="en-GB"/>
          </w:rPr>
          <w:t xml:space="preserve">7.2 Prompt development with matched independent solving guidance</w:t>
        </w:r>
      </w:hyperlink>
    </w:p>
    <w:p>
      <w:pPr>
        <w:pStyle w:val="TOC2"/>
      </w:pPr>
      <w:hyperlink w:anchor="X515857f849dfdebd8bc7b474a3d79f017e965a7">
        <w:r>
          <w:rPr>
            <w:rStyle w:val="Hyperlink"/>
            <w:lang w:val="en-GB"/>
          </w:rPr>
          <w:t xml:space="preserve">7.3 Completed held-out comparison: eleven tasks, 33 assignments</w:t>
        </w:r>
      </w:hyperlink>
    </w:p>
    <w:p>
      <w:pPr>
        <w:pStyle w:val="TOC2"/>
      </w:pPr>
      <w:hyperlink w:anchor="bounded-next-study">
        <w:r>
          <w:rPr>
            <w:rStyle w:val="Hyperlink"/>
            <w:lang w:val="en-GB"/>
          </w:rPr>
          <w:t xml:space="preserve">7.4 Bounded next study</w:t>
        </w:r>
      </w:hyperlink>
    </w:p>
    <w:p>
      <w:pPr>
        <w:pStyle w:val="TOC2"/>
      </w:pPr>
      <w:hyperlink w:anchor="X80ed162e79be31bf11f801c337b3016ffa774e5">
        <w:r>
          <w:rPr>
            <w:rStyle w:val="Hyperlink"/>
            <w:lang w:val="en-GB"/>
          </w:rPr>
          <w:t xml:space="preserve">7.5 Verification observability and prospective feedback diagnostic</w:t>
        </w:r>
      </w:hyperlink>
    </w:p>
    <w:p>
      <w:pPr>
        <w:pStyle w:val="TOC1"/>
      </w:pPr>
      <w:hyperlink w:anchor="Xad43bb091bd1a71a643adee3b972bda60a74440">
        <w:r>
          <w:rPr>
            <w:rStyle w:val="Hyperlink"/>
            <w:lang w:val="en-GB"/>
          </w:rPr>
          <w:t xml:space="preserve">8 Industry-standard benchmark: a 500-task routing replay</w:t>
        </w:r>
      </w:hyperlink>
    </w:p>
    <w:p>
      <w:pPr>
        <w:pStyle w:val="TOC2"/>
      </w:pPr>
      <w:hyperlink w:anchor="data-and-interpretation">
        <w:r>
          <w:rPr>
            <w:rStyle w:val="Hyperlink"/>
            <w:lang w:val="en-GB"/>
          </w:rPr>
          <w:t xml:space="preserve">8.1 Data and interpretation</w:t>
        </w:r>
      </w:hyperlink>
    </w:p>
    <w:p>
      <w:pPr>
        <w:pStyle w:val="TOC2"/>
      </w:pPr>
      <w:hyperlink w:anchor="routing-method-and-leakage-controls">
        <w:r>
          <w:rPr>
            <w:rStyle w:val="Hyperlink"/>
            <w:lang w:val="en-GB"/>
          </w:rPr>
          <w:t xml:space="preserve">8.2 Routing method and leakage controls</w:t>
        </w:r>
      </w:hyperlink>
    </w:p>
    <w:p>
      <w:pPr>
        <w:pStyle w:val="TOC2"/>
      </w:pPr>
      <w:hyperlink w:anchor="X43312b99f29218331cc13ef8479b33db8a3d840">
        <w:r>
          <w:rPr>
            <w:rStyle w:val="Hyperlink"/>
            <w:lang w:val="en-GB"/>
          </w:rPr>
          <w:t xml:space="preserve">8.3 Primary result: savings with an unacceptable quality loss</w:t>
        </w:r>
      </w:hyperlink>
    </w:p>
    <w:p>
      <w:pPr>
        <w:pStyle w:val="TOC2"/>
      </w:pPr>
      <w:hyperlink w:anchor="X6c4078a4e19a429187d9a7d94870265c7d19f61">
        <w:r>
          <w:rPr>
            <w:rStyle w:val="Hyperlink"/>
            <w:lang w:val="en-GB"/>
          </w:rPr>
          <w:t xml:space="preserve">8.4 Portfolio comparison: a strong cheap single model is essential</w:t>
        </w:r>
      </w:hyperlink>
    </w:p>
    <w:p>
      <w:pPr>
        <w:pStyle w:val="TOC2"/>
      </w:pPr>
      <w:hyperlink w:anchor="statistical-and-economic-limits">
        <w:r>
          <w:rPr>
            <w:rStyle w:val="Hyperlink"/>
            <w:lang w:val="en-GB"/>
          </w:rPr>
          <w:t xml:space="preserve">8.5 Statistical and economic limits</w:t>
        </w:r>
      </w:hyperlink>
    </w:p>
    <w:p>
      <w:pPr>
        <w:pStyle w:val="TOC1"/>
      </w:pPr>
      <w:hyperlink w:anchor="Xe27758410a36264bed2934e9d9739ef538401fb">
        <w:r>
          <w:rPr>
            <w:rStyle w:val="Hyperlink"/>
            <w:lang w:val="en-GB"/>
          </w:rPr>
          <w:t xml:space="preserve">9 Learning from verified interaction: prospective follow-up</w:t>
        </w:r>
      </w:hyperlink>
    </w:p>
    <w:p>
      <w:pPr>
        <w:pStyle w:val="TOC2"/>
      </w:pPr>
      <w:hyperlink w:anchor="training-data-distinct-from-evaluation">
        <w:r>
          <w:rPr>
            <w:rStyle w:val="Hyperlink"/>
            <w:lang w:val="en-GB"/>
          </w:rPr>
          <w:t xml:space="preserve">9.1 Training data distinct from evaluation</w:t>
        </w:r>
      </w:hyperlink>
    </w:p>
    <w:p>
      <w:pPr>
        <w:pStyle w:val="TOC2"/>
      </w:pPr>
      <w:hyperlink w:anchor="observable-traces-and-credit-assignment">
        <w:r>
          <w:rPr>
            <w:rStyle w:val="Hyperlink"/>
            <w:lang w:val="en-GB"/>
          </w:rPr>
          <w:t xml:space="preserve">9.2 Observable traces and credit assignment</w:t>
        </w:r>
      </w:hyperlink>
    </w:p>
    <w:p>
      <w:pPr>
        <w:pStyle w:val="TOC2"/>
      </w:pPr>
      <w:hyperlink w:anchor="Xb4913f39bd91db08ebf93f42a82ed441547c339">
        <w:r>
          <w:rPr>
            <w:rStyle w:val="Hyperlink"/>
            <w:lang w:val="en-GB"/>
          </w:rPr>
          <w:t xml:space="preserve">9.3 Sequence and on-policy probability distillation</w:t>
        </w:r>
      </w:hyperlink>
    </w:p>
    <w:p>
      <w:pPr>
        <w:pStyle w:val="TOC2"/>
      </w:pPr>
      <w:hyperlink w:anchor="X5bfcc5eb91963d0df0bf36e6e8f59775c0a3903">
        <w:r>
          <w:rPr>
            <w:rStyle w:val="Hyperlink"/>
            <w:lang w:val="en-GB"/>
          </w:rPr>
          <w:t xml:space="preserve">9.4 Reinforcement learning as a separate intervention</w:t>
        </w:r>
      </w:hyperlink>
    </w:p>
    <w:p>
      <w:pPr>
        <w:pStyle w:val="TOC2"/>
      </w:pPr>
      <w:hyperlink w:anchor="factorial-controls-and-learning-curves">
        <w:r>
          <w:rPr>
            <w:rStyle w:val="Hyperlink"/>
            <w:lang w:val="en-GB"/>
          </w:rPr>
          <w:t xml:space="preserve">9.5 Factorial controls and learning curves</w:t>
        </w:r>
      </w:hyperlink>
    </w:p>
    <w:p>
      <w:pPr>
        <w:pStyle w:val="TOC1"/>
      </w:pPr>
      <w:hyperlink w:anchor="discussion-and-limits">
        <w:r>
          <w:rPr>
            <w:rStyle w:val="Hyperlink"/>
            <w:lang w:val="en-GB"/>
          </w:rPr>
          <w:t xml:space="preserve">10 Discussion and limits</w:t>
        </w:r>
      </w:hyperlink>
    </w:p>
    <w:p>
      <w:pPr>
        <w:pStyle w:val="TOC1"/>
      </w:pPr>
      <w:hyperlink w:anchor="reproducibility-and-next-execution">
        <w:r>
          <w:rPr>
            <w:rStyle w:val="Hyperlink"/>
            <w:lang w:val="en-GB"/>
          </w:rPr>
          <w:t xml:space="preserve">11 Reproducibility and next execution</w:t>
        </w:r>
      </w:hyperlink>
    </w:p>
    <w:p>
      <w:pPr>
        <w:pStyle w:val="TOC1"/>
      </w:pPr>
      <w:hyperlink w:anchor="conclusion">
        <w:r>
          <w:rPr>
            <w:rStyle w:val="Hyperlink"/>
            <w:lang w:val="en-GB"/>
          </w:rPr>
          <w:t xml:space="preserve">12 Conclusion</w:t>
        </w:r>
      </w:hyperlink>
    </w:p>
    <w:p>
      <w:pPr>
        <w:pStyle w:val="TOC1"/>
      </w:pPr>
      <w:hyperlink w:anchor="references">
        <w:r>
          <w:rPr>
            <w:rStyle w:val="Hyperlink"/>
            <w:lang w:val="en-GB"/>
          </w:rPr>
          <w:t xml:space="preserve">References</w:t>
        </w:r>
      </w:hyperlink>
    </w:p>
    <w:p>
      <w:r>
        <w:br w:type="page"/>
      </w:r>
    </w:p>
    <w:bookmarkEnd w:id="18"/>
    <w:bookmarkStart w:id="19" w:name="status-and-scope"/>
    <w:p>
      <w:pPr>
        <w:pStyle w:val="Heading1"/>
      </w:pPr>
      <w:r>
        <w:rPr>
          <w:lang w:val="en-GB"/>
        </w:rPr>
        <w:t xml:space="preserve">Status and scope</w:t>
      </w:r>
    </w:p>
    <w:p>
      <w:pPr>
        <w:pStyle w:val="FirstParagraph"/>
      </w:pPr>
      <w:r>
        <w:rPr>
          <w:lang w:val="en-GB"/>
        </w:rPr>
        <w:t xml:space="preserve">This is a research paper and master’s-thesis core, with a reproducible engineering</w:t>
      </w:r>
      <w:r>
        <w:rPr>
          <w:lang w:val="en-GB"/>
        </w:rPr>
        <w:t xml:space="preserve"> </w:t>
      </w:r>
      <w:r>
        <w:rPr>
          <w:lang w:val="en-GB"/>
        </w:rPr>
        <w:t xml:space="preserve">pilot, a completed 500-task SWE-bench Verified routing replay, 141 fresh metered</w:t>
      </w:r>
      <w:r>
        <w:rPr>
          <w:lang w:val="en-GB"/>
        </w:rPr>
        <w:t xml:space="preserve"> </w:t>
      </w:r>
      <w:r>
        <w:rPr>
          <w:lang w:val="en-GB"/>
        </w:rPr>
        <w:t xml:space="preserve">Luna/Sol assignments across original, development and held-out panels, and</w:t>
      </w:r>
      <w:r>
        <w:rPr>
          <w:lang w:val="en-GB"/>
        </w:rPr>
        <w:t xml:space="preserve"> </w:t>
      </w:r>
      <w:r>
        <w:rPr>
          <w:lang w:val="en-GB"/>
        </w:rPr>
        <w:t xml:space="preserve">prospective Pro and learning protocols. Its central contribution is an</w:t>
      </w:r>
      <w:r>
        <w:rPr>
          <w:lang w:val="en-GB"/>
        </w:rPr>
        <w:t xml:space="preserve"> </w:t>
      </w:r>
      <w:r>
        <w:rPr>
          <w:lang w:val="en-GB"/>
        </w:rPr>
        <w:t xml:space="preserve">empirical replication and conversational-routing extension,</w:t>
      </w:r>
      <w:r>
        <w:rPr>
          <w:lang w:val="en-GB"/>
        </w:rPr>
        <w:t xml:space="preserve"> </w:t>
      </w:r>
      <w:r>
        <w:rPr>
          <w:b/>
          <w:bCs/>
          <w:lang w:val="en-GB"/>
        </w:rPr>
        <w:t xml:space="preserve">not a claim to have</w:t>
      </w:r>
      <w:r>
        <w:rPr>
          <w:b/>
          <w:bCs/>
          <w:lang w:val="en-GB"/>
        </w:rPr>
        <w:t xml:space="preserve"> </w:t>
      </w:r>
      <w:r>
        <w:rPr>
          <w:b/>
          <w:bCs/>
          <w:lang w:val="en-GB"/>
        </w:rPr>
        <w:t xml:space="preserve">invented small agents that consult larger models</w:t>
      </w:r>
      <w:r>
        <w:rPr>
          <w:lang w:val="en-GB"/>
        </w:rPr>
        <w:t xml:space="preserve">. The broader earlier thesis</w:t>
      </w:r>
      <w:r>
        <w:rPr>
          <w:lang w:val="en-GB"/>
        </w:rPr>
        <w:t xml:space="preserve"> </w:t>
      </w:r>
      <w:r>
        <w:rPr>
          <w:lang w:val="en-GB"/>
        </w:rPr>
        <w:t xml:space="preserve">contains supporting reviews of open-model portfolios, prices, distillation,</w:t>
      </w:r>
      <w:r>
        <w:rPr>
          <w:lang w:val="en-GB"/>
        </w:rPr>
        <w:t xml:space="preserve"> </w:t>
      </w:r>
      <w:r>
        <w:rPr>
          <w:lang w:val="en-GB"/>
        </w:rPr>
        <w:t xml:space="preserve">browser benchmarks and deployment. Those materials do not change the active</w:t>
      </w:r>
      <w:r>
        <w:rPr>
          <w:lang w:val="en-GB"/>
        </w:rPr>
        <w:t xml:space="preserve"> </w:t>
      </w:r>
      <w:r>
        <w:rPr>
          <w:lang w:val="en-GB"/>
        </w:rPr>
        <w:t xml:space="preserve">protocol in this paper.</w:t>
      </w:r>
    </w:p>
    <w:p>
      <w:pPr>
        <w:pStyle w:val="BodyText"/>
      </w:pPr>
      <w:r>
        <w:rPr>
          <w:lang w:val="en-GB"/>
        </w:rPr>
        <w:t xml:space="preserve">The empirical section distinguishes live model trials from software tests and</w:t>
      </w:r>
      <w:r>
        <w:rPr>
          <w:lang w:val="en-GB"/>
        </w:rPr>
        <w:t xml:space="preserve"> </w:t>
      </w:r>
      <w:r>
        <w:rPr>
          <w:lang w:val="en-GB"/>
        </w:rPr>
        <w:t xml:space="preserve">unexecuted experiments. An opaque hosted model called Luna is a practical</w:t>
      </w:r>
      <w:r>
        <w:rPr>
          <w:lang w:val="en-GB"/>
        </w:rPr>
        <w:t xml:space="preserve"> </w:t>
      </w:r>
      <w:r>
        <w:rPr>
          <w:lang w:val="en-GB"/>
        </w:rPr>
        <w:t xml:space="preserve">controller proxy, not evidence of a particular parameter count, open weights or</w:t>
      </w:r>
      <w:r>
        <w:rPr>
          <w:lang w:val="en-GB"/>
        </w:rPr>
        <w:t xml:space="preserve"> </w:t>
      </w:r>
      <w:r>
        <w:rPr>
          <w:lang w:val="en-GB"/>
        </w:rPr>
        <w:t xml:space="preserve">local-device feasibility. Sol is the pilot expert. User consent covers these</w:t>
      </w:r>
      <w:r>
        <w:rPr>
          <w:lang w:val="en-GB"/>
        </w:rPr>
        <w:t xml:space="preserve"> </w:t>
      </w:r>
      <w:r>
        <w:rPr>
          <w:lang w:val="en-GB"/>
        </w:rPr>
        <w:t xml:space="preserve">Codex agent experiments. The separately authorized one-80-GB-GPU Runpod budget</w:t>
      </w:r>
      <w:r>
        <w:rPr>
          <w:lang w:val="en-GB"/>
        </w:rPr>
        <w:t xml:space="preserve"> </w:t>
      </w:r>
      <w:r>
        <w:rPr>
          <w:lang w:val="en-GB"/>
        </w:rPr>
        <w:t xml:space="preserve">of US$100 has not been spent on this work.</w:t>
      </w:r>
    </w:p>
    <w:p>
      <w:pPr>
        <w:pStyle w:val="BodyText"/>
      </w:pPr>
      <w:r>
        <w:rPr>
          <w:lang w:val="en-GB"/>
        </w:rPr>
        <w:t xml:space="preserve">Author, university, supervisor and submission declarations remain for the author</w:t>
      </w:r>
      <w:r>
        <w:rPr>
          <w:lang w:val="en-GB"/>
        </w:rPr>
        <w:t xml:space="preserve"> </w:t>
      </w:r>
      <w:r>
        <w:rPr>
          <w:lang w:val="en-GB"/>
        </w:rPr>
        <w:t xml:space="preserve">to complete. No institutional approval or model-training result is implied by</w:t>
      </w:r>
      <w:r>
        <w:rPr>
          <w:lang w:val="en-GB"/>
        </w:rPr>
        <w:t xml:space="preserve"> </w:t>
      </w:r>
      <w:r>
        <w:rPr>
          <w:lang w:val="en-GB"/>
        </w:rPr>
        <w:t xml:space="preserve">this manuscript. Historical estimated inference savings are reported separately</w:t>
      </w:r>
      <w:r>
        <w:rPr>
          <w:lang w:val="en-GB"/>
        </w:rPr>
        <w:t xml:space="preserve"> </w:t>
      </w:r>
      <w:r>
        <w:rPr>
          <w:lang w:val="en-GB"/>
        </w:rPr>
        <w:t xml:space="preserve">from unmeasured conversation benefits, current bills and subscription usage.</w:t>
      </w:r>
    </w:p>
    <w:bookmarkEnd w:id="19"/>
    <w:bookmarkStart w:id="20" w:name="abstract"/>
    <w:p>
      <w:pPr>
        <w:pStyle w:val="Heading1"/>
      </w:pPr>
      <w:r>
        <w:rPr>
          <w:lang w:val="en-GB"/>
        </w:rPr>
        <w:t xml:space="preserve">Abstract</w:t>
      </w:r>
    </w:p>
    <w:p>
      <w:pPr>
        <w:pStyle w:val="FirstParagraph"/>
      </w:pPr>
      <w:r>
        <w:rPr>
          <w:lang w:val="en-GB"/>
        </w:rPr>
        <w:t xml:space="preserve">Can a small acting model reduce the total cost of agentic software engineering</w:t>
      </w:r>
      <w:r>
        <w:rPr>
          <w:lang w:val="en-GB"/>
        </w:rPr>
        <w:t xml:space="preserve"> </w:t>
      </w:r>
      <w:r>
        <w:rPr>
          <w:lang w:val="en-GB"/>
        </w:rPr>
        <w:t xml:space="preserve">by conversing with larger experts while retaining nearly the same task success?</w:t>
      </w:r>
      <w:r>
        <w:rPr>
          <w:lang w:val="en-GB"/>
        </w:rPr>
        <w:t xml:space="preserve"> </w:t>
      </w:r>
      <w:r>
        <w:rPr>
          <w:lang w:val="en-GB"/>
        </w:rPr>
        <w:t xml:space="preserve">The proposed mechanism is continuing, bounded dialogue: the controller works</w:t>
      </w:r>
      <w:r>
        <w:rPr>
          <w:lang w:val="en-GB"/>
        </w:rPr>
        <w:t xml:space="preserve"> </w:t>
      </w:r>
      <w:r>
        <w:rPr>
          <w:lang w:val="en-GB"/>
        </w:rPr>
        <w:t xml:space="preserve">locally, selects context, asks for assistance, answers clarification questions,</w:t>
      </w:r>
      <w:r>
        <w:rPr>
          <w:lang w:val="en-GB"/>
        </w:rPr>
        <w:t xml:space="preserve"> </w:t>
      </w:r>
      <w:r>
        <w:rPr>
          <w:lang w:val="en-GB"/>
        </w:rPr>
        <w:t xml:space="preserve">challenges proposals and integrates a verified result. This is broader than</w:t>
      </w:r>
      <w:r>
        <w:rPr>
          <w:lang w:val="en-GB"/>
        </w:rPr>
        <w:t xml:space="preserve"> </w:t>
      </w:r>
      <w:r>
        <w:rPr>
          <w:lang w:val="en-GB"/>
        </w:rPr>
        <w:t xml:space="preserve">initial model selection and more specific than an unconstrained agent swarm.</w:t>
      </w:r>
      <w:r>
        <w:rPr>
          <w:lang w:val="en-GB"/>
        </w:rPr>
        <w:t xml:space="preserve"> </w:t>
      </w:r>
      <w:r>
        <w:rPr>
          <w:lang w:val="en-GB"/>
        </w:rPr>
        <w:t xml:space="preserve">Learned routing, selective cloud delegation and multi-agent interaction already</w:t>
      </w:r>
      <w:r>
        <w:rPr>
          <w:lang w:val="en-GB"/>
        </w:rPr>
        <w:t xml:space="preserve"> </w:t>
      </w:r>
      <w:r>
        <w:rPr>
          <w:lang w:val="en-GB"/>
        </w:rPr>
        <w:t xml:space="preserve">have substantial prior art; this work is a replication and controlled extension.</w:t>
      </w:r>
    </w:p>
    <w:p>
      <w:pPr>
        <w:pStyle w:val="BodyText"/>
      </w:pPr>
      <w:r>
        <w:rPr>
          <w:lang w:val="en-GB"/>
        </w:rPr>
        <w:t xml:space="preserve">We implement a thin experiment layer over Codex with persistent controller and</w:t>
      </w:r>
      <w:r>
        <w:rPr>
          <w:lang w:val="en-GB"/>
        </w:rPr>
        <w:t xml:space="preserve"> </w:t>
      </w:r>
      <w:r>
        <w:rPr>
          <w:lang w:val="en-GB"/>
        </w:rPr>
        <w:t xml:space="preserve">expert threads, bounded exchanges, independent grading and explicit missing-cost</w:t>
      </w:r>
      <w:r>
        <w:rPr>
          <w:lang w:val="en-GB"/>
        </w:rPr>
        <w:t xml:space="preserve"> </w:t>
      </w:r>
      <w:r>
        <w:rPr>
          <w:lang w:val="en-GB"/>
        </w:rPr>
        <w:t xml:space="preserve">handling. A live historical-bug pilot compares a single Luna agent, a single Sol</w:t>
      </w:r>
      <w:r>
        <w:rPr>
          <w:lang w:val="en-GB"/>
        </w:rPr>
        <w:t xml:space="preserve"> </w:t>
      </w:r>
      <w:r>
        <w:rPr>
          <w:lang w:val="en-GB"/>
        </w:rPr>
        <w:t xml:space="preserve">agent, task-only prompt routing and optional conversational assistance on four</w:t>
      </w:r>
      <w:r>
        <w:rPr>
          <w:lang w:val="en-GB"/>
        </w:rPr>
        <w:t xml:space="preserve"> </w:t>
      </w:r>
      <w:r>
        <w:rPr>
          <w:lang w:val="en-GB"/>
        </w:rPr>
        <w:t xml:space="preserve">issues from two repositories. Functional regression success is respectively</w:t>
      </w:r>
      <w:r>
        <w:rPr>
          <w:lang w:val="en-GB"/>
        </w:rPr>
        <w:t xml:space="preserve"> </w:t>
      </w:r>
      <w:r>
        <w:rPr>
          <w:lang w:val="en-GB"/>
        </w:rPr>
        <w:t xml:space="preserve">3/4, 4/4, 4/4 and 3/4. All optional controllers chose zero expert calls, so this</w:t>
      </w:r>
      <w:r>
        <w:rPr>
          <w:lang w:val="en-GB"/>
        </w:rPr>
        <w:t xml:space="preserve"> </w:t>
      </w:r>
      <w:r>
        <w:rPr>
          <w:lang w:val="en-GB"/>
        </w:rPr>
        <w:t xml:space="preserve">matrix does not estimate the value of an actual conversation. A separate required</w:t>
      </w:r>
      <w:r>
        <w:rPr>
          <w:lang w:val="en-GB"/>
        </w:rPr>
        <w:t xml:space="preserve"> </w:t>
      </w:r>
      <w:r>
        <w:rPr>
          <w:lang w:val="en-GB"/>
        </w:rPr>
        <w:t xml:space="preserve">two-round clarification-and-integration check passes its 30 regression tests.</w:t>
      </w:r>
      <w:r>
        <w:rPr>
          <w:lang w:val="en-GB"/>
        </w:rPr>
        <w:t xml:space="preserve"> </w:t>
      </w:r>
      <w:r>
        <w:rPr>
          <w:lang w:val="en-GB"/>
        </w:rPr>
        <w:t xml:space="preserve">Strict artifact-policy outcomes are reported separately because several workers</w:t>
      </w:r>
      <w:r>
        <w:rPr>
          <w:lang w:val="en-GB"/>
        </w:rPr>
        <w:t xml:space="preserve"> </w:t>
      </w:r>
      <w:r>
        <w:rPr>
          <w:lang w:val="en-GB"/>
        </w:rPr>
        <w:t xml:space="preserve">added assertions inside existing test files.</w:t>
      </w:r>
    </w:p>
    <w:p>
      <w:pPr>
        <w:pStyle w:val="BodyText"/>
      </w:pPr>
      <w:r>
        <w:rPr>
          <w:lang w:val="en-GB"/>
        </w:rPr>
        <w:t xml:space="preserve">An additional experiment fits cross-validated pre-task routers on 5,000 published</w:t>
      </w:r>
      <w:r>
        <w:rPr>
          <w:lang w:val="en-GB"/>
        </w:rPr>
        <w:t xml:space="preserve"> </w:t>
      </w:r>
      <w:r>
        <w:rPr>
          <w:lang w:val="en-GB"/>
        </w:rPr>
        <w:t xml:space="preserve">agent outcomes: ten models on all 500 SWE-bench Verified tasks using mini-SWE-agent</w:t>
      </w:r>
      <w:r>
        <w:rPr>
          <w:lang w:val="en-GB"/>
        </w:rPr>
        <w:t xml:space="preserve"> </w:t>
      </w:r>
      <w:r>
        <w:rPr>
          <w:lang w:val="en-GB"/>
        </w:rPr>
        <w:t xml:space="preserve">2.0.0. The primary half-budget router achieves 64.2% success at US$0.2551 per task,</w:t>
      </w:r>
      <w:r>
        <w:rPr>
          <w:lang w:val="en-GB"/>
        </w:rPr>
        <w:t xml:space="preserve"> </w:t>
      </w:r>
      <w:r>
        <w:rPr>
          <w:lang w:val="en-GB"/>
        </w:rPr>
        <w:t xml:space="preserve">versus GPT-5.2’s 72.8% at US$0.4736. Estimated inference cost falls 46.1%, but the</w:t>
      </w:r>
      <w:r>
        <w:rPr>
          <w:lang w:val="en-GB"/>
        </w:rPr>
        <w:t xml:space="preserve"> </w:t>
      </w:r>
      <w:r>
        <w:rPr>
          <w:lang w:val="en-GB"/>
        </w:rPr>
        <w:t xml:space="preserve">8.6-point quality loss fails the three-point tolerance. A ten-model portfolio</w:t>
      </w:r>
      <w:r>
        <w:rPr>
          <w:lang w:val="en-GB"/>
        </w:rPr>
        <w:t xml:space="preserve"> </w:t>
      </w:r>
      <w:r>
        <w:rPr>
          <w:lang w:val="en-GB"/>
        </w:rPr>
        <w:t xml:space="preserve">operating point reaches 76.2% at US$0.1154; inexpensive MiniMax-M2.5 alone reaches</w:t>
      </w:r>
      <w:r>
        <w:rPr>
          <w:lang w:val="en-GB"/>
        </w:rPr>
        <w:t xml:space="preserve"> </w:t>
      </w:r>
      <w:r>
        <w:rPr>
          <w:lang w:val="en-GB"/>
        </w:rPr>
        <w:t xml:space="preserve">75.8% at US$0.0733. The latter comparison prevents attributing the benefits of</w:t>
      </w:r>
      <w:r>
        <w:rPr>
          <w:lang w:val="en-GB"/>
        </w:rPr>
        <w:t xml:space="preserve"> </w:t>
      </w:r>
      <w:r>
        <w:rPr>
          <w:lang w:val="en-GB"/>
        </w:rPr>
        <w:t xml:space="preserve">model choice to routing. These historical outcome replays are not new model</w:t>
      </w:r>
      <w:r>
        <w:rPr>
          <w:lang w:val="en-GB"/>
        </w:rPr>
        <w:t xml:space="preserve"> </w:t>
      </w:r>
      <w:r>
        <w:rPr>
          <w:lang w:val="en-GB"/>
        </w:rPr>
        <w:t xml:space="preserve">inference or live conversations.</w:t>
      </w:r>
    </w:p>
    <w:p>
      <w:pPr>
        <w:pStyle w:val="BodyText"/>
      </w:pPr>
      <w:r>
        <w:rPr>
          <w:lang w:val="en-GB"/>
        </w:rPr>
        <w:t xml:space="preserve">A fresh metered panel executes 72 assignments across 12 SWE-bench Verified tasks.</w:t>
      </w:r>
      <w:r>
        <w:rPr>
          <w:lang w:val="en-GB"/>
        </w:rPr>
        <w:t xml:space="preserve"> </w:t>
      </w:r>
      <w:r>
        <w:rPr>
          <w:lang w:val="en-GB"/>
        </w:rPr>
        <w:t xml:space="preserve">Luna alone resolves 9/12, Sol alone 10/12 and pre-task selection 11/12. Continuing</w:t>
      </w:r>
      <w:r>
        <w:rPr>
          <w:lang w:val="en-GB"/>
        </w:rPr>
        <w:t xml:space="preserve"> </w:t>
      </w:r>
      <w:r>
        <w:rPr>
          <w:lang w:val="en-GB"/>
        </w:rPr>
        <w:t xml:space="preserve">expert access resolves 9/12 with no consultations. Its published token-rate</w:t>
      </w:r>
      <w:r>
        <w:rPr>
          <w:lang w:val="en-GB"/>
        </w:rPr>
        <w:t xml:space="preserve"> </w:t>
      </w:r>
      <w:r>
        <w:rPr>
          <w:lang w:val="en-GB"/>
        </w:rPr>
        <w:t xml:space="preserve">scenario is 95.5% cheaper than Sol, but retains only 90% of aggregate accuracy.</w:t>
      </w:r>
      <w:r>
        <w:rPr>
          <w:lang w:val="en-GB"/>
        </w:rPr>
        <w:t xml:space="preserve"> </w:t>
      </w:r>
      <w:r>
        <w:rPr>
          <w:lang w:val="en-GB"/>
        </w:rPr>
        <w:t xml:space="preserve">Three four-task prompt-development studies add 36 assignments. Adaptive and</w:t>
      </w:r>
      <w:r>
        <w:rPr>
          <w:lang w:val="en-GB"/>
        </w:rPr>
        <w:t xml:space="preserve"> </w:t>
      </w:r>
      <w:r>
        <w:rPr>
          <w:lang w:val="en-GB"/>
        </w:rPr>
        <w:t xml:space="preserve">bounded cheap-first assistance each resolve 4/4, matching their Sol controls at</w:t>
      </w:r>
      <w:r>
        <w:rPr>
          <w:lang w:val="en-GB"/>
        </w:rPr>
        <w:t xml:space="preserve"> </w:t>
      </w:r>
      <w:r>
        <w:rPr>
          <w:lang w:val="en-GB"/>
        </w:rPr>
        <w:t xml:space="preserve">87.1% and 89.1% lower scenario cost, respectively. Matched Luna controls resolve</w:t>
      </w:r>
      <w:r>
        <w:rPr>
          <w:lang w:val="en-GB"/>
        </w:rPr>
        <w:t xml:space="preserve"> </w:t>
      </w:r>
      <w:r>
        <w:rPr>
          <w:lang w:val="en-GB"/>
        </w:rPr>
        <w:t xml:space="preserve">2/4 and 3/4. These are development observations, not held-out improvements or</w:t>
      </w:r>
      <w:r>
        <w:rPr>
          <w:lang w:val="en-GB"/>
        </w:rPr>
        <w:t xml:space="preserve"> </w:t>
      </w:r>
      <w:r>
        <w:rPr>
          <w:lang w:val="en-GB"/>
        </w:rPr>
        <w:t xml:space="preserve">proof that expert help was causally necessary.</w:t>
      </w:r>
    </w:p>
    <w:p>
      <w:pPr>
        <w:pStyle w:val="BodyText"/>
      </w:pPr>
      <w:r>
        <w:rPr>
          <w:lang w:val="en-GB"/>
        </w:rPr>
        <w:t xml:space="preserve">The selected bounded cheap-first policy is then frozen for an eleven-task</w:t>
      </w:r>
      <w:r>
        <w:rPr>
          <w:lang w:val="en-GB"/>
        </w:rPr>
        <w:t xml:space="preserve"> </w:t>
      </w:r>
      <w:r>
        <w:rPr>
          <w:lang w:val="en-GB"/>
        </w:rPr>
        <w:t xml:space="preserve">held-out panel with 33 assignments. Luna resolves 7/11, Sol 9/11 and assisted</w:t>
      </w:r>
      <w:r>
        <w:rPr>
          <w:lang w:val="en-GB"/>
        </w:rPr>
        <w:t xml:space="preserve"> </w:t>
      </w:r>
      <w:r>
        <w:rPr>
          <w:lang w:val="en-GB"/>
        </w:rPr>
        <w:t xml:space="preserve">Luna 8/11. Four expert consultations occur across two tasks. Assistance rescues</w:t>
      </w:r>
      <w:r>
        <w:rPr>
          <w:lang w:val="en-GB"/>
        </w:rPr>
        <w:t xml:space="preserve"> </w:t>
      </w:r>
      <w:r>
        <w:rPr>
          <w:lang w:val="en-GB"/>
        </w:rPr>
        <w:t xml:space="preserve">one standalone Luna failure and loses none of Luna’s successes, closing half</w:t>
      </w:r>
      <w:r>
        <w:rPr>
          <w:lang w:val="en-GB"/>
        </w:rPr>
        <w:t xml:space="preserve"> </w:t>
      </w:r>
      <w:r>
        <w:rPr>
          <w:lang w:val="en-GB"/>
        </w:rPr>
        <w:t xml:space="preserve">the observed Sol–Luna resolution gap. Its full task model-inference scenario</w:t>
      </w:r>
      <w:r>
        <w:rPr>
          <w:lang w:val="en-GB"/>
        </w:rPr>
        <w:t xml:space="preserve"> </w:t>
      </w:r>
      <w:r>
        <w:rPr>
          <w:lang w:val="en-GB"/>
        </w:rPr>
        <w:t xml:space="preserve">cost falls 91.45% relative to Sol, retaining 88.89% of aggregate accuracy. The</w:t>
      </w:r>
      <w:r>
        <w:rPr>
          <w:lang w:val="en-GB"/>
        </w:rPr>
        <w:t xml:space="preserve"> </w:t>
      </w:r>
      <w:r>
        <w:rPr>
          <w:lang w:val="en-GB"/>
        </w:rPr>
        <w:t xml:space="preserve">joint target of 95% cost reduction and 95% relative accuracy retention fails.</w:t>
      </w:r>
      <w:r>
        <w:rPr>
          <w:lang w:val="en-GB"/>
        </w:rPr>
        <w:t xml:space="preserve"> </w:t>
      </w:r>
      <w:r>
        <w:rPr>
          <w:lang w:val="en-GB"/>
        </w:rPr>
        <w:t xml:space="preserve">The missing pre-consultation snapshots and independent solver attempts prevent</w:t>
      </w:r>
      <w:r>
        <w:rPr>
          <w:lang w:val="en-GB"/>
        </w:rPr>
        <w:t xml:space="preserve"> </w:t>
      </w:r>
      <w:r>
        <w:rPr>
          <w:lang w:val="en-GB"/>
        </w:rPr>
        <w:t xml:space="preserve">causal attribution of the single observed rescue to expert advice.</w:t>
      </w:r>
    </w:p>
    <w:p>
      <w:pPr>
        <w:pStyle w:val="BodyText"/>
      </w:pPr>
      <w:r>
        <w:rPr>
          <w:lang w:val="en-GB"/>
        </w:rPr>
        <w:t xml:space="preserve">Native grade/patch and token audits pass for all 141 fresh assignments; the</w:t>
      </w:r>
      <w:r>
        <w:rPr>
          <w:lang w:val="en-GB"/>
        </w:rPr>
        <w:t xml:space="preserve"> </w:t>
      </w:r>
      <w:r>
        <w:rPr>
          <w:lang w:val="en-GB"/>
        </w:rPr>
        <w:t xml:space="preserve">panels remain separate because development repeats already observed tasks.</w:t>
      </w:r>
      <w:r>
        <w:rPr>
          <w:lang w:val="en-GB"/>
        </w:rPr>
        <w:t xml:space="preserve"> </w:t>
      </w:r>
      <w:r>
        <w:rPr>
          <w:lang w:val="en-GB"/>
        </w:rPr>
        <w:t xml:space="preserve">Cost scenarios are not invoices or full deployment costs, and no population</w:t>
      </w:r>
      <w:r>
        <w:rPr>
          <w:lang w:val="en-GB"/>
        </w:rPr>
        <w:t xml:space="preserve"> </w:t>
      </w:r>
      <w:r>
        <w:rPr>
          <w:lang w:val="en-GB"/>
        </w:rPr>
        <w:t xml:space="preserve">noninferiority is established. A bounded Pro V2 protocol prospectively captures</w:t>
      </w:r>
      <w:r>
        <w:rPr>
          <w:lang w:val="en-GB"/>
        </w:rPr>
        <w:t xml:space="preserve"> </w:t>
      </w:r>
      <w:r>
        <w:rPr>
          <w:lang w:val="en-GB"/>
        </w:rPr>
        <w:t xml:space="preserve">pre-consultation patches and contrasts voluntary help with required review;</w:t>
      </w:r>
      <w:r>
        <w:rPr>
          <w:lang w:val="en-GB"/>
        </w:rPr>
        <w:t xml:space="preserve"> </w:t>
      </w:r>
      <w:r>
        <w:rPr>
          <w:lang w:val="en-GB"/>
        </w:rPr>
        <w:t xml:space="preserve">it has no model-quality results yet. A later open-weight protocol compares</w:t>
      </w:r>
      <w:r>
        <w:rPr>
          <w:lang w:val="en-GB"/>
        </w:rPr>
        <w:t xml:space="preserve"> </w:t>
      </w:r>
      <w:r>
        <w:rPr>
          <w:lang w:val="en-GB"/>
        </w:rPr>
        <w:t xml:space="preserve">sequence and probability distillation, RL, and local/remote inference using</w:t>
      </w:r>
      <w:r>
        <w:rPr>
          <w:lang w:val="en-GB"/>
        </w:rPr>
        <w:t xml:space="preserve"> </w:t>
      </w:r>
      <w:r>
        <w:rPr>
          <w:lang w:val="en-GB"/>
        </w:rPr>
        <w:t xml:space="preserve">distinct training, development and sealed evaluation partitions. No training</w:t>
      </w:r>
      <w:r>
        <w:rPr>
          <w:lang w:val="en-GB"/>
        </w:rPr>
        <w:t xml:space="preserve"> </w:t>
      </w:r>
      <w:r>
        <w:rPr>
          <w:lang w:val="en-GB"/>
        </w:rPr>
        <w:t xml:space="preserve">or amortized learning-cost benefit is established.</w:t>
      </w:r>
    </w:p>
    <w:p>
      <w:pPr>
        <w:pStyle w:val="BodyText"/>
      </w:pPr>
      <w:r>
        <w:rPr>
          <w:b/>
          <w:bCs/>
          <w:lang w:val="en-GB"/>
        </w:rPr>
        <w:t xml:space="preserve">Keywords:</w:t>
      </w:r>
      <w:r>
        <w:rPr>
          <w:lang w:val="en-GB"/>
        </w:rPr>
        <w:t xml:space="preserve"> </w:t>
      </w:r>
      <w:r>
        <w:rPr>
          <w:lang w:val="en-GB"/>
        </w:rPr>
        <w:t xml:space="preserve">conversational routing; small language models; software-engineering</w:t>
      </w:r>
      <w:r>
        <w:rPr>
          <w:lang w:val="en-GB"/>
        </w:rPr>
        <w:t xml:space="preserve"> </w:t>
      </w:r>
      <w:r>
        <w:rPr>
          <w:lang w:val="en-GB"/>
        </w:rPr>
        <w:t xml:space="preserve">agents; bidirectional collaboration; cost–quality tradeoffs; replication.</w:t>
      </w:r>
    </w:p>
    <w:bookmarkEnd w:id="20"/>
    <w:bookmarkStart w:id="21" w:name="motivation-and-research-questions"/>
    <w:p>
      <w:pPr>
        <w:pStyle w:val="Heading1"/>
      </w:pPr>
      <w:r>
        <w:rPr>
          <w:rStyle w:val="SectionNumber"/>
          <w:lang w:val="en-GB"/>
        </w:rPr>
        <w:t xml:space="preserve">1</w:t>
      </w:r>
      <w:r>
        <w:tab/>
      </w:r>
      <w:r>
        <w:rPr>
          <w:lang w:val="en-GB"/>
        </w:rPr>
        <w:t xml:space="preserve">Motivation and research questions</w:t>
      </w:r>
    </w:p>
    <w:p>
      <w:pPr>
        <w:pStyle w:val="FirstParagraph"/>
      </w:pPr>
      <w:r>
        <w:rPr>
          <w:lang w:val="en-GB"/>
        </w:rPr>
        <w:t xml:space="preserve">The immediate research goal is a small acting controller that combines its own</w:t>
      </w:r>
      <w:r>
        <w:rPr>
          <w:lang w:val="en-GB"/>
        </w:rPr>
        <w:t xml:space="preserve"> </w:t>
      </w:r>
      <w:r>
        <w:rPr>
          <w:lang w:val="en-GB"/>
        </w:rPr>
        <w:t xml:space="preserve">work with outside expertise through conversation. A personal agent that remains</w:t>
      </w:r>
      <w:r>
        <w:rPr>
          <w:lang w:val="en-GB"/>
        </w:rPr>
        <w:t xml:space="preserve"> </w:t>
      </w:r>
      <w:r>
        <w:rPr>
          <w:lang w:val="en-GB"/>
        </w:rPr>
        <w:t xml:space="preserve">responsible to its user is one motivating application. A user should be able to inspect and</w:t>
      </w:r>
      <w:r>
        <w:rPr>
          <w:lang w:val="en-GB"/>
        </w:rPr>
        <w:t xml:space="preserve"> </w:t>
      </w:r>
      <w:r>
        <w:rPr>
          <w:lang w:val="en-GB"/>
        </w:rPr>
        <w:t xml:space="preserve">change what the agent remembers, retain control of project goals and decide</w:t>
      </w:r>
      <w:r>
        <w:rPr>
          <w:lang w:val="en-GB"/>
        </w:rPr>
        <w:t xml:space="preserve"> </w:t>
      </w:r>
      <w:r>
        <w:rPr>
          <w:lang w:val="en-GB"/>
        </w:rPr>
        <w:t xml:space="preserve">which information external services receive. The compact model need not solve</w:t>
      </w:r>
      <w:r>
        <w:rPr>
          <w:lang w:val="en-GB"/>
        </w:rPr>
        <w:t xml:space="preserve"> </w:t>
      </w:r>
      <w:r>
        <w:rPr>
          <w:lang w:val="en-GB"/>
        </w:rPr>
        <w:t xml:space="preserve">every problem independently. Its useful role can include understanding the</w:t>
      </w:r>
      <w:r>
        <w:rPr>
          <w:lang w:val="en-GB"/>
        </w:rPr>
        <w:t xml:space="preserve"> </w:t>
      </w:r>
      <w:r>
        <w:rPr>
          <w:lang w:val="en-GB"/>
        </w:rPr>
        <w:t xml:space="preserve">task, doing inexpensive work, asking a precise question, evaluating the answer</w:t>
      </w:r>
      <w:r>
        <w:rPr>
          <w:lang w:val="en-GB"/>
        </w:rPr>
        <w:t xml:space="preserve"> </w:t>
      </w:r>
      <w:r>
        <w:rPr>
          <w:lang w:val="en-GB"/>
        </w:rPr>
        <w:t xml:space="preserve">and incorporating a tested change.</w:t>
      </w:r>
    </w:p>
    <w:p>
      <w:pPr>
        <w:pStyle w:val="BodyText"/>
      </w:pPr>
      <w:r>
        <w:rPr>
          <w:lang w:val="en-GB"/>
        </w:rPr>
        <w:t xml:space="preserve">These responsibilities are more demanding than choosing a model from an initial</w:t>
      </w:r>
      <w:r>
        <w:rPr>
          <w:lang w:val="en-GB"/>
        </w:rPr>
        <w:t xml:space="preserve"> </w:t>
      </w:r>
      <w:r>
        <w:rPr>
          <w:lang w:val="en-GB"/>
        </w:rPr>
        <w:t xml:space="preserve">prompt. They also create overhead and new failure modes. The controller may</w:t>
      </w:r>
      <w:r>
        <w:rPr>
          <w:lang w:val="en-GB"/>
        </w:rPr>
        <w:t xml:space="preserve"> </w:t>
      </w:r>
      <w:r>
        <w:rPr>
          <w:lang w:val="en-GB"/>
        </w:rPr>
        <w:t xml:space="preserve">misdiagnose a problem, omit crucial context, accept an incorrect suggestion or</w:t>
      </w:r>
      <w:r>
        <w:rPr>
          <w:lang w:val="en-GB"/>
        </w:rPr>
        <w:t xml:space="preserve"> </w:t>
      </w:r>
      <w:r>
        <w:rPr>
          <w:lang w:val="en-GB"/>
        </w:rPr>
        <w:t xml:space="preserve">spend more on coordination than direct expert execution. Personal memory may be</w:t>
      </w:r>
      <w:r>
        <w:rPr>
          <w:lang w:val="en-GB"/>
        </w:rPr>
        <w:t xml:space="preserve"> </w:t>
      </w:r>
      <w:r>
        <w:rPr>
          <w:lang w:val="en-GB"/>
        </w:rPr>
        <w:t xml:space="preserve">stale, irrelevant or less useful than a generic project guide. Learning can</w:t>
      </w:r>
      <w:r>
        <w:rPr>
          <w:lang w:val="en-GB"/>
        </w:rPr>
        <w:t xml:space="preserve"> </w:t>
      </w:r>
      <w:r>
        <w:rPr>
          <w:lang w:val="en-GB"/>
        </w:rPr>
        <w:t xml:space="preserve">reinforce a mistaken delegation habit. These possibilities motivate controlled</w:t>
      </w:r>
      <w:r>
        <w:rPr>
          <w:lang w:val="en-GB"/>
        </w:rPr>
        <w:t xml:space="preserve"> </w:t>
      </w:r>
      <w:r>
        <w:rPr>
          <w:lang w:val="en-GB"/>
        </w:rPr>
        <w:t xml:space="preserve">experiments rather than an assumption that a multi-model system is better.</w:t>
      </w:r>
    </w:p>
    <w:p>
      <w:pPr>
        <w:pStyle w:val="BodyText"/>
      </w:pPr>
      <w:r>
        <w:rPr>
          <w:lang w:val="en-GB"/>
        </w:rPr>
        <w:t xml:space="preserve">The research questions are:</w:t>
      </w:r>
    </w:p>
    <w:p>
      <w:pPr>
        <w:pStyle w:val="Compact"/>
        <w:numPr>
          <w:ilvl w:val="0"/>
          <w:numId w:val="1001"/>
        </w:numPr>
      </w:pPr>
      <w:r>
        <w:rPr>
          <w:lang w:val="en-GB"/>
        </w:rPr>
        <w:t xml:space="preserve">Can an acting small controller with bounded expert dialogue lower total cost</w:t>
      </w:r>
      <w:r>
        <w:rPr>
          <w:lang w:val="en-GB"/>
        </w:rPr>
        <w:t xml:space="preserve"> </w:t>
      </w:r>
      <w:r>
        <w:rPr>
          <w:lang w:val="en-GB"/>
        </w:rPr>
        <w:t xml:space="preserve">while retaining accepted software-task success relative to a single expert</w:t>
      </w:r>
      <w:r>
        <w:rPr>
          <w:lang w:val="en-GB"/>
        </w:rPr>
        <w:t xml:space="preserve"> </w:t>
      </w:r>
      <w:r>
        <w:rPr>
          <w:lang w:val="en-GB"/>
        </w:rPr>
        <w:t xml:space="preserve">given the same information, tools and resource envelope?</w:t>
      </w:r>
    </w:p>
    <w:p>
      <w:pPr>
        <w:pStyle w:val="Compact"/>
        <w:numPr>
          <w:ilvl w:val="0"/>
          <w:numId w:val="1001"/>
        </w:numPr>
      </w:pPr>
      <w:r>
        <w:rPr>
          <w:lang w:val="en-GB"/>
        </w:rPr>
        <w:t xml:space="preserve">Does consultation after observing the repository and test feedback add value</w:t>
      </w:r>
      <w:r>
        <w:rPr>
          <w:lang w:val="en-GB"/>
        </w:rPr>
        <w:t xml:space="preserve"> </w:t>
      </w:r>
      <w:r>
        <w:rPr>
          <w:lang w:val="en-GB"/>
        </w:rPr>
        <w:t xml:space="preserve">beyond a task-only router selecting one model before work begins?</w:t>
      </w:r>
    </w:p>
    <w:p>
      <w:pPr>
        <w:pStyle w:val="Compact"/>
        <w:numPr>
          <w:ilvl w:val="0"/>
          <w:numId w:val="1001"/>
        </w:numPr>
      </w:pPr>
      <w:r>
        <w:rPr>
          <w:lang w:val="en-GB"/>
        </w:rPr>
        <w:t xml:space="preserve">Does persistent bidirectional dialogue add value beyond one-way assistance</w:t>
      </w:r>
      <w:r>
        <w:rPr>
          <w:lang w:val="en-GB"/>
        </w:rPr>
        <w:t xml:space="preserve"> </w:t>
      </w:r>
      <w:r>
        <w:rPr>
          <w:lang w:val="en-GB"/>
        </w:rPr>
        <w:t xml:space="preserve">or reset expert calls under the same total budget? Which effects come from</w:t>
      </w:r>
      <w:r>
        <w:rPr>
          <w:lang w:val="en-GB"/>
        </w:rPr>
        <w:t xml:space="preserve"> </w:t>
      </w:r>
      <w:r>
        <w:rPr>
          <w:lang w:val="en-GB"/>
        </w:rPr>
        <w:t xml:space="preserve">selective context sharing, verification or optional personal memory?</w:t>
      </w:r>
    </w:p>
    <w:p>
      <w:pPr>
        <w:pStyle w:val="Compact"/>
        <w:numPr>
          <w:ilvl w:val="0"/>
          <w:numId w:val="1001"/>
        </w:numPr>
      </w:pPr>
      <w:r>
        <w:rPr>
          <w:lang w:val="en-GB"/>
        </w:rPr>
        <w:t xml:space="preserve">Can development experience improve the controller’s decisions about when to</w:t>
      </w:r>
      <w:r>
        <w:rPr>
          <w:lang w:val="en-GB"/>
        </w:rPr>
        <w:t xml:space="preserve"> </w:t>
      </w:r>
      <w:r>
        <w:rPr>
          <w:lang w:val="en-GB"/>
        </w:rPr>
        <w:t xml:space="preserve">ask, what to send and how to recover on later, disjoint tasks?</w:t>
      </w:r>
    </w:p>
    <w:p>
      <w:pPr>
        <w:pStyle w:val="Compact"/>
        <w:numPr>
          <w:ilvl w:val="0"/>
          <w:numId w:val="1001"/>
        </w:numPr>
      </w:pPr>
      <w:r>
        <w:rPr>
          <w:lang w:val="en-GB"/>
        </w:rPr>
        <w:t xml:space="preserve">At which measured total-cost operating points is the resulting system useful,</w:t>
      </w:r>
      <w:r>
        <w:rPr>
          <w:lang w:val="en-GB"/>
        </w:rPr>
        <w:t xml:space="preserve"> </w:t>
      </w:r>
      <w:r>
        <w:rPr>
          <w:lang w:val="en-GB"/>
        </w:rPr>
        <w:t xml:space="preserve">and which privacy, latency and local-access tradeoffs remain?</w:t>
      </w:r>
    </w:p>
    <w:p>
      <w:pPr>
        <w:pStyle w:val="FirstParagraph"/>
      </w:pPr>
      <w:r>
        <w:rPr>
          <w:lang w:val="en-GB"/>
        </w:rPr>
        <w:t xml:space="preserve">The core hypothesis is materially lower total cost with only a prespecified small</w:t>
      </w:r>
      <w:r>
        <w:rPr>
          <w:lang w:val="en-GB"/>
        </w:rPr>
        <w:t xml:space="preserve"> </w:t>
      </w:r>
      <w:r>
        <w:rPr>
          <w:lang w:val="en-GB"/>
        </w:rPr>
        <w:t xml:space="preserve">loss of task performance. Conversation may also improve performance, but that is</w:t>
      </w:r>
      <w:r>
        <w:rPr>
          <w:lang w:val="en-GB"/>
        </w:rPr>
        <w:t xml:space="preserve"> </w:t>
      </w:r>
      <w:r>
        <w:rPr>
          <w:lang w:val="en-GB"/>
        </w:rPr>
        <w:t xml:space="preserve">a separate claim. The first live pilot addresses feasibility and a restricted</w:t>
      </w:r>
      <w:r>
        <w:rPr>
          <w:lang w:val="en-GB"/>
        </w:rPr>
        <w:t xml:space="preserve"> </w:t>
      </w:r>
      <w:r>
        <w:rPr>
          <w:lang w:val="en-GB"/>
        </w:rPr>
        <w:t xml:space="preserve">version of the first two questions. The remaining questions require the registered ablations and</w:t>
      </w:r>
      <w:r>
        <w:rPr>
          <w:lang w:val="en-GB"/>
        </w:rPr>
        <w:t xml:space="preserve"> </w:t>
      </w:r>
      <w:r>
        <w:rPr>
          <w:lang w:val="en-GB"/>
        </w:rPr>
        <w:t xml:space="preserve">longitudinal data. A null finding is informative: if the same-context expert</w:t>
      </w:r>
      <w:r>
        <w:rPr>
          <w:lang w:val="en-GB"/>
        </w:rPr>
        <w:t xml:space="preserve"> </w:t>
      </w:r>
      <w:r>
        <w:rPr>
          <w:lang w:val="en-GB"/>
        </w:rPr>
        <w:t xml:space="preserve">remains better or the controller cannot exploit assistance, the proposed</w:t>
      </w:r>
      <w:r>
        <w:rPr>
          <w:lang w:val="en-GB"/>
        </w:rPr>
        <w:t xml:space="preserve"> </w:t>
      </w:r>
      <w:r>
        <w:rPr>
          <w:lang w:val="en-GB"/>
        </w:rPr>
        <w:t xml:space="preserve">complexity is not justified in that setting.</w:t>
      </w:r>
    </w:p>
    <w:p>
      <w:pPr>
        <w:pStyle w:val="BodyText"/>
      </w:pPr>
      <w:r>
        <w:rPr>
          <w:lang w:val="en-GB"/>
        </w:rPr>
        <w:t xml:space="preserve">The project’s guiding sentiment is “Believe in me who believes in you.” It is a</w:t>
      </w:r>
      <w:r>
        <w:rPr>
          <w:lang w:val="en-GB"/>
        </w:rPr>
        <w:t xml:space="preserve"> </w:t>
      </w:r>
      <w:r>
        <w:rPr>
          <w:lang w:val="en-GB"/>
        </w:rPr>
        <w:t xml:space="preserve">motivation for persistent investigation, not a substitute for falsifiable claims.</w:t>
      </w:r>
    </w:p>
    <w:bookmarkEnd w:id="21"/>
    <w:bookmarkStart w:id="30" w:name="X35976d9b880ba1d7f7c95a4c6aa0847565077db"/>
    <w:p>
      <w:pPr>
        <w:pStyle w:val="Heading1"/>
      </w:pPr>
      <w:r>
        <w:rPr>
          <w:rStyle w:val="SectionNumber"/>
          <w:lang w:val="en-GB"/>
        </w:rPr>
        <w:t xml:space="preserve">2</w:t>
      </w:r>
      <w:r>
        <w:tab/>
      </w:r>
      <w:r>
        <w:rPr>
          <w:lang w:val="en-GB"/>
        </w:rPr>
        <w:t xml:space="preserve">Prior art and the conversational-routing question</w:t>
      </w:r>
    </w:p>
    <w:bookmarkStart w:id="22" w:name="review-scope-and-novelty-verdict"/>
    <w:p>
      <w:pPr>
        <w:pStyle w:val="Heading2"/>
      </w:pPr>
      <w:r>
        <w:rPr>
          <w:rStyle w:val="SectionNumber"/>
          <w:lang w:val="en-GB"/>
        </w:rPr>
        <w:t xml:space="preserve">2.1</w:t>
      </w:r>
      <w:r>
        <w:tab/>
      </w:r>
      <w:r>
        <w:rPr>
          <w:lang w:val="en-GB"/>
        </w:rPr>
        <w:t xml:space="preserve">Review scope and novelty verdict</w:t>
      </w:r>
    </w:p>
    <w:p>
      <w:pPr>
        <w:pStyle w:val="FirstParagraph"/>
      </w:pPr>
      <w:r>
        <w:rPr>
          <w:lang w:val="en-GB"/>
        </w:rPr>
        <w:t xml:space="preserve">The broad architecture has already been demonstrated. A small model that acts, decides when to consult larger models, incorporates their responses, and learns a cost-sensitive collaboration policy is not a new invention. Most directly,</w:t>
      </w:r>
      <w:r>
        <w:rPr>
          <w:lang w:val="en-GB"/>
        </w:rPr>
        <w:t xml:space="preserve"> </w:t>
      </w:r>
      <w:r>
        <w:rPr>
          <w:b/>
          <w:bCs/>
          <w:lang w:val="en-GB"/>
        </w:rPr>
        <w:t xml:space="preserve">EdgeWise</w:t>
      </w:r>
      <w:r>
        <w:rPr>
          <w:lang w:val="en-GB"/>
        </w:rPr>
        <w:t xml:space="preserve"> </w:t>
      </w:r>
      <w:r>
        <w:rPr>
          <w:lang w:val="en-GB"/>
        </w:rPr>
        <w:t xml:space="preserve">evaluates a local small-model solver with selective cloud delegation on software-engineering and terminal tasks, and trains its delegation decisions with reinforcement learning</w:t>
      </w:r>
      <w:r>
        <w:rPr>
          <w:lang w:val="en-GB"/>
        </w:rPr>
        <w:t xml:space="preserve"> </w:t>
      </w:r>
      <w:r>
        <w:rPr>
          <w:lang w:val="en-GB"/>
        </w:rPr>
        <w:t xml:space="preserve">(</w:t>
      </w:r>
      <w:hyperlink w:anchor="ref-shi2026edgewise">
        <w:r>
          <w:rPr>
            <w:rStyle w:val="Hyperlink"/>
            <w:lang w:val="en-GB"/>
          </w:rPr>
          <w:t xml:space="preserve">Shi et al. 2026</w:t>
        </w:r>
      </w:hyperlink>
      <w:r>
        <w:rPr>
          <w:lang w:val="en-GB"/>
        </w:rPr>
        <w:t xml:space="preserve">)</w:t>
      </w:r>
      <w:r>
        <w:rPr>
          <w:lang w:val="en-GB"/>
        </w:rPr>
        <w:t xml:space="preserve">.</w:t>
      </w:r>
      <w:r>
        <w:rPr>
          <w:lang w:val="en-GB"/>
        </w:rPr>
        <w:t xml:space="preserve"> </w:t>
      </w:r>
      <w:r>
        <w:rPr>
          <w:b/>
          <w:bCs/>
          <w:lang w:val="en-GB"/>
        </w:rPr>
        <w:t xml:space="preserve">Router-R1</w:t>
      </w:r>
      <w:r>
        <w:rPr>
          <w:lang w:val="en-GB"/>
        </w:rPr>
        <w:t xml:space="preserve"> </w:t>
      </w:r>
      <w:r>
        <w:rPr>
          <w:lang w:val="en-GB"/>
        </w:rPr>
        <w:t xml:space="preserve">previously learned multi-round model invocation and aggregation with a three-billion-parameter controller</w:t>
      </w:r>
      <w:r>
        <w:rPr>
          <w:lang w:val="en-GB"/>
        </w:rPr>
        <w:t xml:space="preserve"> </w:t>
      </w:r>
      <w:r>
        <w:rPr>
          <w:lang w:val="en-GB"/>
        </w:rPr>
        <w:t xml:space="preserve">(</w:t>
      </w:r>
      <w:hyperlink w:anchor="ref-zhang2025routerr1">
        <w:r>
          <w:rPr>
            <w:rStyle w:val="Hyperlink"/>
            <w:lang w:val="en-GB"/>
          </w:rPr>
          <w:t xml:space="preserve">Zhang et al. 2025</w:t>
        </w:r>
      </w:hyperlink>
      <w:r>
        <w:rPr>
          <w:lang w:val="en-GB"/>
        </w:rPr>
        <w:t xml:space="preserve">)</w:t>
      </w:r>
      <w:r>
        <w:rPr>
          <w:lang w:val="en-GB"/>
        </w:rPr>
        <w:t xml:space="preserve">.</w:t>
      </w:r>
      <w:r>
        <w:rPr>
          <w:lang w:val="en-GB"/>
        </w:rPr>
        <w:t xml:space="preserve"> </w:t>
      </w:r>
      <w:r>
        <w:rPr>
          <w:b/>
          <w:bCs/>
          <w:lang w:val="en-GB"/>
        </w:rPr>
        <w:t xml:space="preserve">Uno-Orchestra</w:t>
      </w:r>
      <w:r>
        <w:rPr>
          <w:lang w:val="en-GB"/>
        </w:rPr>
        <w:t xml:space="preserve"> </w:t>
      </w:r>
      <w:r>
        <w:rPr>
          <w:lang w:val="en-GB"/>
        </w:rPr>
        <w:t xml:space="preserve">jointly learns decomposition and worker selection across a heterogeneous model pool</w:t>
      </w:r>
      <w:r>
        <w:rPr>
          <w:lang w:val="en-GB"/>
        </w:rPr>
        <w:t xml:space="preserve"> </w:t>
      </w:r>
      <w:r>
        <w:rPr>
          <w:lang w:val="en-GB"/>
        </w:rPr>
        <w:t xml:space="preserve">(</w:t>
      </w:r>
      <w:hyperlink w:anchor="ref-cui2026unoorchestra">
        <w:r>
          <w:rPr>
            <w:rStyle w:val="Hyperlink"/>
            <w:lang w:val="en-GB"/>
          </w:rPr>
          <w:t xml:space="preserve">Cui et al. 2026</w:t>
        </w:r>
      </w:hyperlink>
      <w:r>
        <w:rPr>
          <w:lang w:val="en-GB"/>
        </w:rPr>
        <w:t xml:space="preserve">)</w:t>
      </w:r>
      <w:r>
        <w:rPr>
          <w:lang w:val="en-GB"/>
        </w:rPr>
        <w:t xml:space="preserve">. Calling the proposed system the first thinking router, the first small agent helped by large models, or the first agent to learn when to delegate would therefore be incorrect.</w:t>
      </w:r>
    </w:p>
    <w:p>
      <w:pPr>
        <w:pStyle w:val="BodyText"/>
      </w:pPr>
      <w:r>
        <w:rPr>
          <w:lang w:val="en-GB"/>
        </w:rPr>
        <w:t xml:space="preserve">The primary question for</w:t>
      </w:r>
      <w:r>
        <w:rPr>
          <w:lang w:val="en-GB"/>
        </w:rPr>
        <w:t xml:space="preserve"> </w:t>
      </w:r>
      <w:r>
        <w:rPr>
          <w:i/>
          <w:iCs/>
          <w:lang w:val="en-GB"/>
        </w:rPr>
        <w:t xml:space="preserve">We have to combine — A conversation is all you need: Using Small LMs as Conversational Routers for Agentic Software Engineering</w:t>
      </w:r>
      <w:r>
        <w:rPr>
          <w:lang w:val="en-GB"/>
        </w:rPr>
        <w:t xml:space="preserve"> </w:t>
      </w:r>
      <w:r>
        <w:rPr>
          <w:lang w:val="en-GB"/>
        </w:rPr>
        <w:t xml:space="preserve">is empirical:</w:t>
      </w:r>
      <w:r>
        <w:rPr>
          <w:lang w:val="en-GB"/>
        </w:rPr>
        <w:t xml:space="preserve"> </w:t>
      </w:r>
      <w:r>
        <w:rPr>
          <w:b/>
          <w:bCs/>
          <w:lang w:val="en-GB"/>
        </w:rPr>
        <w:t xml:space="preserve">can a small acting agent use bounded, bidirectional conversations with larger experts to reduce total cost while keeping verified task quality within a prespecified acceptable loss, and does conversation add value over one-way delegation?</w:t>
      </w:r>
      <w:r>
        <w:rPr>
          <w:lang w:val="en-GB"/>
        </w:rPr>
        <w:t xml:space="preserve"> </w:t>
      </w:r>
      <w:r>
        <w:rPr>
          <w:lang w:val="en-GB"/>
        </w:rPr>
        <w:t xml:space="preserve">Expert clarification questions, the small agent’s challenges, revisions and subsequent verification form the treatment of interest. This is a replication and extension of selective collaboration, with a controlled communication ablation and fuller cost accounting. Editable personal memory and persistent user goals are optional extensions, rather than prerequisites for the main claim. The contribution rests on reproducible evidence and controls; neither conversation nor its combination with a small controller should be presented as a first invention. The targeted review cannot establish universal priority.</w:t>
      </w:r>
    </w:p>
    <w:p>
      <w:pPr>
        <w:pStyle w:val="BodyText"/>
      </w:pPr>
      <w:r>
        <w:rPr>
          <w:lang w:val="en-GB"/>
        </w:rPr>
        <w:t xml:space="preserve">The search combined title/abstract searches on arXiv for personal agents, delegation, small/large-model collaboration and developer skills with backward references and official repositories. Versioned primary texts were inspected for methods, evaluation conditions and limitations; the accompanying source register records URLs, retrieval dates, hashes and failed accesses. This is a targeted review through 26 October 2026, not a PRISMA systematic review or an exhaustive patent search. Several closest studies are recent preprints. Their reported results are evidence to examine and reproduce, not measurements performed by this project.</w:t>
      </w:r>
    </w:p>
    <w:bookmarkEnd w:id="22"/>
    <w:bookmarkStart w:id="23" w:name="Xcb015294a9e9b7163971c10d8a9b546ddaaec00"/>
    <w:p>
      <w:pPr>
        <w:pStyle w:val="Heading2"/>
      </w:pPr>
      <w:r>
        <w:rPr>
          <w:rStyle w:val="SectionNumber"/>
          <w:lang w:val="en-GB"/>
        </w:rPr>
        <w:t xml:space="preserve">2.2</w:t>
      </w:r>
      <w:r>
        <w:tab/>
      </w:r>
      <w:r>
        <w:rPr>
          <w:lang w:val="en-GB"/>
        </w:rPr>
        <w:t xml:space="preserve">Established components and optional personal capabilities</w:t>
      </w:r>
    </w:p>
    <w:p>
      <w:pPr>
        <w:pStyle w:val="FirstParagraph"/>
      </w:pPr>
      <w:r>
        <w:rPr>
          <w:lang w:val="en-GB"/>
        </w:rPr>
        <w:t xml:space="preserve">The earlier four-capability personal-agent design remains a useful map of related work. The main experiment isolates conversational expert assistance; memory and experience learning can be added as separate interventions after this comparison is established.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GB"/>
              </w:rPr>
              <w:t xml:space="preserve">Proposed capability</w:t>
            </w:r>
          </w:p>
        </w:tc>
        <w:tc>
          <w:tcPr/>
          <w:p>
            <w:pPr>
              <w:pStyle w:val="Compact"/>
            </w:pPr>
            <w:r>
              <w:rPr>
                <w:lang w:val="en-GB"/>
              </w:rPr>
              <w:t xml:space="preserve">Closest established work</w:t>
            </w:r>
          </w:p>
        </w:tc>
        <w:tc>
          <w:tcPr/>
          <w:p>
            <w:pPr>
              <w:pStyle w:val="Compact"/>
            </w:pPr>
            <w:r>
              <w:rPr>
                <w:lang w:val="en-GB"/>
              </w:rPr>
              <w:t xml:space="preserve">What still needs a controlled test here</w:t>
            </w:r>
          </w:p>
        </w:tc>
      </w:tr>
      <w:tr>
        <w:tc>
          <w:tcPr/>
          <w:p>
            <w:pPr>
              <w:pStyle w:val="Compact"/>
            </w:pPr>
            <w:r>
              <w:rPr>
                <w:lang w:val="en-GB"/>
              </w:rPr>
              <w:t xml:space="preserve">Editable goals, project history and preferences</w:t>
            </w:r>
          </w:p>
        </w:tc>
        <w:tc>
          <w:tcPr/>
          <w:p>
            <w:pPr>
              <w:pStyle w:val="Compact"/>
            </w:pPr>
            <w:r>
              <w:rPr>
                <w:lang w:val="en-GB"/>
              </w:rPr>
              <w:t xml:space="preserve">MemGPT, Letta, A-MEM; personalized coding skills; personal-agent memory benchmarks</w:t>
            </w:r>
          </w:p>
        </w:tc>
        <w:tc>
          <w:tcPr/>
          <w:p>
            <w:pPr>
              <w:pStyle w:val="Compact"/>
            </w:pPr>
            <w:r>
              <w:rPr>
                <w:lang w:val="en-GB"/>
              </w:rPr>
              <w:t xml:space="preserve">Whether the correct person’s memory improves executable work beyond generic procedural guidance, and whether revisions are respected</w:t>
            </w:r>
          </w:p>
        </w:tc>
      </w:tr>
      <w:tr>
        <w:tc>
          <w:tcPr/>
          <w:p>
            <w:pPr>
              <w:pStyle w:val="Compact"/>
            </w:pPr>
            <w:r>
              <w:rPr>
                <w:lang w:val="en-GB"/>
              </w:rPr>
              <w:t xml:space="preserve">Small agent acts and selectively asks experts</w:t>
            </w:r>
          </w:p>
        </w:tc>
        <w:tc>
          <w:tcPr/>
          <w:p>
            <w:pPr>
              <w:pStyle w:val="Compact"/>
            </w:pPr>
            <w:r>
              <w:rPr>
                <w:lang w:val="en-GB"/>
              </w:rPr>
              <w:t xml:space="preserve">Router-R1; EdgeWise; Uno-Orchestra</w:t>
            </w:r>
          </w:p>
        </w:tc>
        <w:tc>
          <w:tcPr/>
          <w:p>
            <w:pPr>
              <w:pStyle w:val="Compact"/>
            </w:pPr>
            <w:r>
              <w:rPr>
                <w:lang w:val="en-GB"/>
              </w:rPr>
              <w:t xml:space="preserve">Whether delegation remains useful after equalizing personal context, tools, budgets and expert access</w:t>
            </w:r>
          </w:p>
        </w:tc>
      </w:tr>
      <w:tr>
        <w:tc>
          <w:tcPr/>
          <w:p>
            <w:pPr>
              <w:pStyle w:val="Compact"/>
            </w:pPr>
            <w:r>
              <w:rPr>
                <w:lang w:val="en-GB"/>
              </w:rPr>
              <w:t xml:space="preserve">Tests, critique, constraint checking and integration</w:t>
            </w:r>
          </w:p>
        </w:tc>
        <w:tc>
          <w:tcPr/>
          <w:p>
            <w:pPr>
              <w:pStyle w:val="Compact"/>
            </w:pPr>
            <w:r>
              <w:rPr>
                <w:lang w:val="en-GB"/>
              </w:rPr>
              <w:t xml:space="preserve">ReAct-style tool loops, Reflexion, coding harnesses; EdgeWise task-solving loop</w:t>
            </w:r>
          </w:p>
        </w:tc>
        <w:tc>
          <w:tcPr/>
          <w:p>
            <w:pPr>
              <w:pStyle w:val="Compact"/>
            </w:pPr>
            <w:r>
              <w:rPr>
                <w:lang w:val="en-GB"/>
              </w:rPr>
              <w:t xml:space="preserve">Whether explicit acceptance and recovery procedures prevent harmful expert overrides without excessive cost</w:t>
            </w:r>
          </w:p>
        </w:tc>
      </w:tr>
      <w:tr>
        <w:tc>
          <w:tcPr/>
          <w:p>
            <w:pPr>
              <w:pStyle w:val="Compact"/>
            </w:pPr>
            <w:r>
              <w:rPr>
                <w:lang w:val="en-GB"/>
              </w:rPr>
              <w:t xml:space="preserve">Learns collaboration from experience</w:t>
            </w:r>
          </w:p>
        </w:tc>
        <w:tc>
          <w:tcPr/>
          <w:p>
            <w:pPr>
              <w:pStyle w:val="Compact"/>
            </w:pPr>
            <w:r>
              <w:rPr>
                <w:lang w:val="en-GB"/>
              </w:rPr>
              <w:t xml:space="preserve">Router-R1 RL, EdgeWise delegation RL, ReMA, Memento, Agent Lightning</w:t>
            </w:r>
          </w:p>
        </w:tc>
        <w:tc>
          <w:tcPr/>
          <w:p>
            <w:pPr>
              <w:pStyle w:val="Compact"/>
            </w:pPr>
            <w:r>
              <w:rPr>
                <w:lang w:val="en-GB"/>
              </w:rPr>
              <w:t xml:space="preserve">Whether learning improves unseen personal/project tasks, and how much training or experience cost must be amortized</w:t>
            </w:r>
          </w:p>
        </w:tc>
      </w:tr>
    </w:tbl>
    <w:p>
      <w:pPr>
        <w:pStyle w:val="BodyText"/>
      </w:pPr>
      <w:r>
        <w:rPr>
          <w:lang w:val="en-GB"/>
        </w:rPr>
        <w:t xml:space="preserve">The position paper</w:t>
      </w:r>
      <w:r>
        <w:rPr>
          <w:lang w:val="en-GB"/>
        </w:rPr>
        <w:t xml:space="preserve"> </w:t>
      </w:r>
      <w:r>
        <w:rPr>
          <w:i/>
          <w:iCs/>
          <w:lang w:val="en-GB"/>
        </w:rPr>
        <w:t xml:space="preserve">Small Language Models are the Future of Agentic AI</w:t>
      </w:r>
      <w:r>
        <w:rPr>
          <w:lang w:val="en-GB"/>
        </w:rPr>
        <w:t xml:space="preserve"> </w:t>
      </w:r>
      <w:r>
        <w:rPr>
          <w:lang w:val="en-GB"/>
        </w:rPr>
        <w:t xml:space="preserve">already argues for heterogeneous systems and describes an LLM-to-SLM conversion procedure</w:t>
      </w:r>
      <w:r>
        <w:rPr>
          <w:lang w:val="en-GB"/>
        </w:rPr>
        <w:t xml:space="preserve"> </w:t>
      </w:r>
      <w:r>
        <w:rPr>
          <w:lang w:val="en-GB"/>
        </w:rPr>
        <w:t xml:space="preserve">(</w:t>
      </w:r>
      <w:hyperlink w:anchor="ref-belcak2025smallagents">
        <w:r>
          <w:rPr>
            <w:rStyle w:val="Hyperlink"/>
            <w:lang w:val="en-GB"/>
          </w:rPr>
          <w:t xml:space="preserve">Belcak et al. 2025</w:t>
        </w:r>
      </w:hyperlink>
      <w:r>
        <w:rPr>
          <w:lang w:val="en-GB"/>
        </w:rPr>
        <w:t xml:space="preserve">)</w:t>
      </w:r>
      <w:r>
        <w:rPr>
          <w:lang w:val="en-GB"/>
        </w:rPr>
        <w:t xml:space="preserve">. This supports the motivation to democratize agent capability, but a position statement and replacement case studies do not establish the proposed system’s measured advantage.</w:t>
      </w:r>
    </w:p>
    <w:p>
      <w:pPr>
        <w:pStyle w:val="BodyText"/>
      </w:pPr>
      <w:r>
        <w:rPr>
          <w:lang w:val="en-GB"/>
        </w:rPr>
        <w:t xml:space="preserve">The meaningful unit of evaluation is the whole agent system. A controller can be a smaller model without being a local model; an agent can preserve memory without updating weights; and a model can be trained to delegate without learning useful personal preferences. These are separate interventions. In particular, a Codex Luna/Astra/Sol pilot can test an orchestration mechanism using existing agents, but model names and service tiers do not establish parameter counts, desktop feasibility or open-weight deployability.</w:t>
      </w:r>
    </w:p>
    <w:bookmarkEnd w:id="23"/>
    <w:bookmarkStart w:id="24" w:name="X325eb583a1e2f0b676e5693089805873e9e2654"/>
    <w:p>
      <w:pPr>
        <w:pStyle w:val="Heading2"/>
      </w:pPr>
      <w:r>
        <w:rPr>
          <w:rStyle w:val="SectionNumber"/>
          <w:lang w:val="en-GB"/>
        </w:rPr>
        <w:t xml:space="preserve">2.3</w:t>
      </w:r>
      <w:r>
        <w:tab/>
      </w:r>
      <w:r>
        <w:rPr>
          <w:lang w:val="en-GB"/>
        </w:rPr>
        <w:t xml:space="preserve">From query routing to an acting small agent</w:t>
      </w:r>
    </w:p>
    <w:p>
      <w:pPr>
        <w:pStyle w:val="FirstParagraph"/>
      </w:pPr>
      <w:r>
        <w:rPr>
          <w:lang w:val="en-GB"/>
        </w:rPr>
        <w:t xml:space="preserve">RouteLLM provides a strong reusable example of preference-based selection between weak and strong models; it is a useful one-shot routing baseline</w:t>
      </w:r>
      <w:r>
        <w:rPr>
          <w:lang w:val="en-GB"/>
        </w:rPr>
        <w:t xml:space="preserve"> </w:t>
      </w:r>
      <w:r>
        <w:rPr>
          <w:lang w:val="en-GB"/>
        </w:rPr>
        <w:t xml:space="preserve">(</w:t>
      </w:r>
      <w:hyperlink w:anchor="ref-ong2024routellm">
        <w:r>
          <w:rPr>
            <w:rStyle w:val="Hyperlink"/>
            <w:lang w:val="en-GB"/>
          </w:rPr>
          <w:t xml:space="preserve">Ong et al. 2025</w:t>
        </w:r>
      </w:hyperlink>
      <w:r>
        <w:rPr>
          <w:lang w:val="en-GB"/>
        </w:rPr>
        <w:t xml:space="preserve">)</w:t>
      </w:r>
      <w:r>
        <w:rPr>
          <w:lang w:val="en-GB"/>
        </w:rPr>
        <w:t xml:space="preserve">. It does not exhaust the relevant prior art. Router-R1 treats routing as a sequential process: its controller interleaves internal deliberation with model calls and incorporates responses into an evolving context. The inspected version trains Qwen2.5-3B-Instruct and Llama-3.2-3B-Instruct with PPO in veRL, allows at most four routing steps, and uses 14,000 training questions split between Natural Questions and HotpotQA. Evaluation covers seven general and multi-hop QA datasets, with 500 sampled items per dataset except the smaller Bamboogle set. Its six-worker pool spans several model families and sizes</w:t>
      </w:r>
      <w:r>
        <w:rPr>
          <w:lang w:val="en-GB"/>
        </w:rPr>
        <w:t xml:space="preserve"> </w:t>
      </w:r>
      <w:r>
        <w:rPr>
          <w:lang w:val="en-GB"/>
        </w:rPr>
        <w:t xml:space="preserve">(</w:t>
      </w:r>
      <w:hyperlink w:anchor="ref-zhang2025routerr1">
        <w:r>
          <w:rPr>
            <w:rStyle w:val="Hyperlink"/>
            <w:lang w:val="en-GB"/>
          </w:rPr>
          <w:t xml:space="preserve">Zhang et al. 2025, sects 3–4</w:t>
        </w:r>
      </w:hyperlink>
      <w:r>
        <w:rPr>
          <w:lang w:val="en-GB"/>
        </w:rPr>
        <w:t xml:space="preserve">)</w:t>
      </w:r>
      <w:r>
        <w:rPr>
          <w:lang w:val="en-GB"/>
        </w:rPr>
        <w:t xml:space="preserve">.</w:t>
      </w:r>
    </w:p>
    <w:p>
      <w:pPr>
        <w:pStyle w:val="BodyText"/>
      </w:pPr>
      <w:r>
        <w:rPr>
          <w:lang w:val="en-GB"/>
        </w:rPr>
        <w:t xml:space="preserve">Router-R1 is particularly close to the proposed “personal model as the brain.” The controller is itself a solver and synthesizer; the workers contribute complementary information. Its reward includes format correctness, exact-match task outcome and a cost term. However, the main experiments set the cost coefficient to zero; separate experiments vary it and report the resulting quality–cost trade-off. The cost construction uses candidate output tokens and a model-dependent price function. It should not be read as a measurement of every infrastructure and training expense. Its QA setting also does not establish repository repair, executable verification, persistent personal memory or user-goal management. Reusing the released implementation is more appropriate than inventing another generic multi-round router. The inspected official repository has an Apache-2.0 license and links released models and data.</w:t>
      </w:r>
    </w:p>
    <w:p>
      <w:pPr>
        <w:pStyle w:val="BodyText"/>
      </w:pPr>
      <w:r>
        <w:rPr>
          <w:lang w:val="en-GB"/>
        </w:rPr>
        <w:t xml:space="preserve">MasRouter adds a different relevant dimension: it selects collaboration mode, agent roles and language models using a cascaded controller, rather than selecting only the model for an isolated query</w:t>
      </w:r>
      <w:r>
        <w:rPr>
          <w:lang w:val="en-GB"/>
        </w:rPr>
        <w:t xml:space="preserve"> </w:t>
      </w:r>
      <w:r>
        <w:rPr>
          <w:lang w:val="en-GB"/>
        </w:rPr>
        <w:t xml:space="preserve">(</w:t>
      </w:r>
      <w:hyperlink w:anchor="ref-yue2025masrouter">
        <w:r>
          <w:rPr>
            <w:rStyle w:val="Hyperlink"/>
            <w:lang w:val="en-GB"/>
          </w:rPr>
          <w:t xml:space="preserve">Yue et al. 2025</w:t>
        </w:r>
      </w:hyperlink>
      <w:r>
        <w:rPr>
          <w:lang w:val="en-GB"/>
        </w:rPr>
        <w:t xml:space="preserve">)</w:t>
      </w:r>
      <w:r>
        <w:rPr>
          <w:lang w:val="en-GB"/>
        </w:rPr>
        <w:t xml:space="preserve">. Its main pool includes GPT-4o-mini, Claude 3.5 Haiku, Gemini 1.5 Flash and Llama 3.1 70B, with DeepSeek-V3 used for inductive evaluation. Its five datasets include HumanEval and MBPP. These are useful coding tasks, but they do not constitute a persistent personalized repository agent. Its reported cost reductions compare specific pools and system configurations; they cannot be transferred to a new model generation or converted into a universal savings rate. The official code is Apache-2.0.</w:t>
      </w:r>
    </w:p>
    <w:p>
      <w:pPr>
        <w:pStyle w:val="BodyText"/>
      </w:pPr>
      <w:r>
        <w:rPr>
          <w:lang w:val="en-GB"/>
        </w:rPr>
        <w:t xml:space="preserve">Uno-Orchestra makes the novelty boundary still narrower. It uses a Qwen2.5-7B-Instruct orchestrator, selectively decomposes tasks and chooses admissible model–primitive combinations, and trains from worker-grounded trajectories. Its main pool contains nine commercial workers; its 13-benchmark suite includes code, SWE-bench Verified, terminal tasks and tool use</w:t>
      </w:r>
      <w:r>
        <w:rPr>
          <w:lang w:val="en-GB"/>
        </w:rPr>
        <w:t xml:space="preserve"> </w:t>
      </w:r>
      <w:r>
        <w:rPr>
          <w:lang w:val="en-GB"/>
        </w:rPr>
        <w:t xml:space="preserve">(</w:t>
      </w:r>
      <w:hyperlink w:anchor="ref-cui2026unoorchestra">
        <w:r>
          <w:rPr>
            <w:rStyle w:val="Hyperlink"/>
            <w:lang w:val="en-GB"/>
          </w:rPr>
          <w:t xml:space="preserve">Cui et al. 2026, sects 4–6</w:t>
        </w:r>
      </w:hyperlink>
      <w:r>
        <w:rPr>
          <w:lang w:val="en-GB"/>
        </w:rPr>
        <w:t xml:space="preserve"> </w:t>
      </w:r>
      <w:r>
        <w:rPr>
          <w:lang w:val="en-GB"/>
        </w:rPr>
        <w:t xml:space="preserve">and Appendix A)</w:t>
      </w:r>
      <w:r>
        <w:rPr>
          <w:lang w:val="en-GB"/>
        </w:rPr>
        <w:t xml:space="preserve">. Consequently, neither heterogeneous expert selection nor learned decomposition is a new contribution here. Its macro-average and dollars-per-query aggregate over different task domains under its own rollout harness. They are not a same-task comparison with the proposed study. Moreover, the paper’s linked author repository returned HTTP 404 during this review. A separately discoverable repository with the same title was not established as an author-verified replacement. This limits immediate reproducibility; it does not negate the paper as prior art.</w:t>
      </w:r>
    </w:p>
    <w:bookmarkEnd w:id="24"/>
    <w:bookmarkStart w:id="25" w:name="Xd096c485e07bf0df8cb97ffe66ac141570ad757"/>
    <w:p>
      <w:pPr>
        <w:pStyle w:val="Heading2"/>
      </w:pPr>
      <w:r>
        <w:rPr>
          <w:rStyle w:val="SectionNumber"/>
          <w:lang w:val="en-GB"/>
        </w:rPr>
        <w:t xml:space="preserve">2.4</w:t>
      </w:r>
      <w:r>
        <w:tab/>
      </w:r>
      <w:r>
        <w:rPr>
          <w:lang w:val="en-GB"/>
        </w:rPr>
        <w:t xml:space="preserve">EdgeWise: the closest software-engineering precedent</w:t>
      </w:r>
    </w:p>
    <w:p>
      <w:pPr>
        <w:pStyle w:val="FirstParagraph"/>
      </w:pPr>
      <w:r>
        <w:rPr>
          <w:lang w:val="en-GB"/>
        </w:rPr>
        <w:t xml:space="preserve">EdgeWise directly studies the proposed small-first operating pattern. The local SLM continuously interacts with the environment and delegates selected steps to a stronger cloud model. It compares an external-judge policy with self-delegation learned inside the small model, investigates which steps benefit from assistance, and evaluates five ways of supplying context to the cloud model</w:t>
      </w:r>
      <w:r>
        <w:rPr>
          <w:lang w:val="en-GB"/>
        </w:rPr>
        <w:t xml:space="preserve"> </w:t>
      </w:r>
      <w:r>
        <w:rPr>
          <w:lang w:val="en-GB"/>
        </w:rPr>
        <w:t xml:space="preserve">(</w:t>
      </w:r>
      <w:hyperlink w:anchor="ref-shi2026edgewise">
        <w:r>
          <w:rPr>
            <w:rStyle w:val="Hyperlink"/>
            <w:lang w:val="en-GB"/>
          </w:rPr>
          <w:t xml:space="preserve">Shi et al. 2026, sect. 3</w:t>
        </w:r>
      </w:hyperlink>
      <w:r>
        <w:rPr>
          <w:lang w:val="en-GB"/>
        </w:rPr>
        <w:t xml:space="preserve">)</w:t>
      </w:r>
      <w:r>
        <w:rPr>
          <w:lang w:val="en-GB"/>
        </w:rPr>
        <w:t xml:space="preserve">. Full history, the previous step, recent history, history without the small model’s analysis, and selected relevant steps are already explicit ablations. Selective context transfer therefore cannot itself be presented as an unexplored idea.</w:t>
      </w:r>
    </w:p>
    <w:p>
      <w:pPr>
        <w:pStyle w:val="BodyText"/>
      </w:pPr>
      <w:r>
        <w:rPr>
          <w:lang w:val="en-GB"/>
        </w:rPr>
        <w:t xml:space="preserve">The self-delegation method uses SFT to teach the action format, then RL to improve task solving and delegation. Delegated expert tokens are excluded from the small policy’s loss. Its trajectory reward combines correctness with a successful-trajectory bonus that decreases with the number of cloud calls; the paper explicitly distinguishes this regularizer from directly optimizing monetary cost. A critic supplies additional credit on delegation tokens. This is closely related to the requested learning of when local work is sufficient and when an expert is necessary. Critic agreement is a training signal, however, not an independent proof that a particular call caused task success.</w:t>
      </w:r>
    </w:p>
    <w:p>
      <w:pPr>
        <w:pStyle w:val="BodyText"/>
      </w:pPr>
      <w:r>
        <w:rPr>
          <w:lang w:val="en-GB"/>
        </w:rPr>
        <w:t xml:space="preserve">The reported training scale also matters. Section 4.1 uses Qwen3.5-9B, SWE-smith tasks, 2,000 SFT examples, and RL with Kimi-K3 on</w:t>
      </w:r>
      <w:r>
        <w:rPr>
          <w:lang w:val="en-GB"/>
        </w:rPr>
        <w:t xml:space="preserve"> </w:t>
      </w:r>
      <w:r>
        <w:rPr>
          <w:b/>
          <w:bCs/>
          <w:lang w:val="en-GB"/>
        </w:rPr>
        <w:t xml:space="preserve">40 A100 80 GB GPUs for 175 steps</w:t>
      </w:r>
      <w:r>
        <w:rPr>
          <w:lang w:val="en-GB"/>
        </w:rPr>
        <w:t xml:space="preserve">, batch size eight and 16 rollouts per example. The current authorization of one 80 GB GPU and US$100 does not fund a faithful reproduction of this training configuration. It can support a smaller feasibility experiment if its scope and stopping rule are explicit. A prompted Codex delegation experiment is an architecture probe, not a reproduction of EdgeWise’s trained checkpoint.</w:t>
      </w:r>
    </w:p>
    <w:p>
      <w:pPr>
        <w:pStyle w:val="BodyText"/>
      </w:pPr>
      <w:r>
        <w:rPr>
          <w:lang w:val="en-GB"/>
        </w:rPr>
        <w:t xml:space="preserve">The main evaluation uses Terminus2 with an 80-turn cap on Terminal-Bench 2.1 and SWE-ReBench-03. Table 1 compares Qwen3.5-9B plus either GPT-5.5 at xhigh reasoning effort or Claude Opus 4.8 through Bedrock against large-model-only and several routing baselines. For the GPT-5.5 SWE-ReBench comparison, reported pass@1 changes from</w:t>
      </w:r>
      <w:r>
        <w:rPr>
          <w:lang w:val="en-GB"/>
        </w:rPr>
        <w:t xml:space="preserve"> </w:t>
      </w:r>
      <w:r>
        <w:rPr>
          <w:b/>
          <w:bCs/>
          <w:lang w:val="en-GB"/>
        </w:rPr>
        <w:t xml:space="preserve">56.36% to 58.18%</w:t>
      </w:r>
      <w:r>
        <w:rPr>
          <w:lang w:val="en-GB"/>
        </w:rPr>
        <w:t xml:space="preserve">, and pass@3 from</w:t>
      </w:r>
      <w:r>
        <w:rPr>
          <w:lang w:val="en-GB"/>
        </w:rPr>
        <w:t xml:space="preserve"> </w:t>
      </w:r>
      <w:r>
        <w:rPr>
          <w:b/>
          <w:bCs/>
          <w:lang w:val="en-GB"/>
        </w:rPr>
        <w:t xml:space="preserve">63.64% to 66.36%</w:t>
      </w:r>
      <w:r>
        <w:rPr>
          <w:lang w:val="en-GB"/>
        </w:rPr>
        <w:t xml:space="preserve">; the corresponding reported API-cost reductions are</w:t>
      </w:r>
      <w:r>
        <w:rPr>
          <w:lang w:val="en-GB"/>
        </w:rPr>
        <w:t xml:space="preserve"> </w:t>
      </w:r>
      <w:r>
        <w:rPr>
          <w:b/>
          <w:bCs/>
          <w:lang w:val="en-GB"/>
        </w:rPr>
        <w:t xml:space="preserve">51.22% and 52.68%</w:t>
      </w:r>
      <w:r>
        <w:rPr>
          <w:lang w:val="en-GB"/>
        </w:rPr>
        <w:t xml:space="preserve">. The Opus comparison illustrates the trade-off more clearly: pass@1 falls from</w:t>
      </w:r>
      <w:r>
        <w:rPr>
          <w:lang w:val="en-GB"/>
        </w:rPr>
        <w:t xml:space="preserve"> </w:t>
      </w:r>
      <w:r>
        <w:rPr>
          <w:b/>
          <w:bCs/>
          <w:lang w:val="en-GB"/>
        </w:rPr>
        <w:t xml:space="preserve">60.00% to 57.27%</w:t>
      </w:r>
      <w:r>
        <w:rPr>
          <w:lang w:val="en-GB"/>
        </w:rPr>
        <w:t xml:space="preserve">, while the reported API cost falls by</w:t>
      </w:r>
      <w:r>
        <w:rPr>
          <w:lang w:val="en-GB"/>
        </w:rPr>
        <w:t xml:space="preserve"> </w:t>
      </w:r>
      <w:r>
        <w:rPr>
          <w:b/>
          <w:bCs/>
          <w:lang w:val="en-GB"/>
        </w:rPr>
        <w:t xml:space="preserve">62.68%</w:t>
      </w:r>
      <w:r>
        <w:rPr>
          <w:lang w:val="en-GB"/>
        </w:rPr>
        <w:t xml:space="preserve">. These are within-paper comparisons on the stated benchmark configuration, not evidence that every quality target is preserved. The inspected text does not establish a noninferiority margin and confidence interval for that claim.</w:t>
      </w:r>
    </w:p>
    <w:p>
      <w:pPr>
        <w:pStyle w:val="BodyText"/>
      </w:pPr>
      <w:r>
        <w:rPr>
          <w:lang w:val="en-GB"/>
        </w:rPr>
        <w:t xml:space="preserve">Crucially, EdgeWise counts cloud input/output-token API cost and includes the external judge where used, but</w:t>
      </w:r>
      <w:r>
        <w:rPr>
          <w:lang w:val="en-GB"/>
        </w:rPr>
        <w:t xml:space="preserve"> </w:t>
      </w:r>
      <w:r>
        <w:rPr>
          <w:b/>
          <w:bCs/>
          <w:lang w:val="en-GB"/>
        </w:rPr>
        <w:t xml:space="preserve">excludes local SLM computation</w:t>
      </w:r>
      <w:r>
        <w:rPr>
          <w:lang w:val="en-GB"/>
        </w:rPr>
        <w:t xml:space="preserve"> </w:t>
      </w:r>
      <w:r>
        <w:rPr>
          <w:lang w:val="en-GB"/>
        </w:rPr>
        <w:t xml:space="preserve">from its main cost comparison</w:t>
      </w:r>
      <w:r>
        <w:rPr>
          <w:lang w:val="en-GB"/>
        </w:rPr>
        <w:t xml:space="preserve"> </w:t>
      </w:r>
      <w:r>
        <w:rPr>
          <w:lang w:val="en-GB"/>
        </w:rPr>
        <w:t xml:space="preserve">(</w:t>
      </w:r>
      <w:hyperlink w:anchor="ref-shi2026edgewise">
        <w:r>
          <w:rPr>
            <w:rStyle w:val="Hyperlink"/>
            <w:lang w:val="en-GB"/>
          </w:rPr>
          <w:t xml:space="preserve">Shi et al. 2026, sect. 4.2</w:t>
        </w:r>
      </w:hyperlink>
      <w:r>
        <w:rPr>
          <w:lang w:val="en-GB"/>
        </w:rPr>
        <w:t xml:space="preserve">)</w:t>
      </w:r>
      <w:r>
        <w:rPr>
          <w:lang w:val="en-GB"/>
        </w:rPr>
        <w:t xml:space="preserve">. Training, local hardware and idle capacity are not recovered by quoting its headline savings. The inspected text also does not make the task denominator of its dollar column sufficiently explicit for this review to convert those values into a new per-task price. The present thesis should report measured dollars per assigned task and per resolved task from its own event ledger, including failures, retries and local costs, and separately report amortized training cost. EdgeWise’s reported lower API bill remains useful evidence under its stated accounting boundary.</w:t>
      </w:r>
    </w:p>
    <w:p>
      <w:pPr>
        <w:pStyle w:val="BodyText"/>
      </w:pPr>
      <w:r>
        <w:rPr>
          <w:lang w:val="en-GB"/>
        </w:rPr>
        <w:t xml:space="preserve">The practical deployment uses a DGX Spark with vLLM 0.19.1 and BF16, rather than an arbitrary consumer laptop. Appendix G.2 describes approximately 78.7 GB of reserved unified memory, including a substantial KV-cache allocation. It demonstrates one edge workstation configuration; it does not establish that the exact deployment is freely runnable on every desktop. The project page linked from the paper was blocked by the current environment’s proxy, and searches did not verify an official code/checkpoint release or its license. The project should therefore reuse the method as cited prior art while tracking implementation availability, rather than claiming that a released EdgeWise package has been integrated.</w:t>
      </w:r>
    </w:p>
    <w:bookmarkEnd w:id="25"/>
    <w:bookmarkStart w:id="26" w:name="X224687f167702d4fd47fb26d1e08f746448351a"/>
    <w:p>
      <w:pPr>
        <w:pStyle w:val="Heading2"/>
      </w:pPr>
      <w:r>
        <w:rPr>
          <w:rStyle w:val="SectionNumber"/>
          <w:lang w:val="en-GB"/>
        </w:rPr>
        <w:t xml:space="preserve">2.5</w:t>
      </w:r>
      <w:r>
        <w:tab/>
      </w:r>
      <w:r>
        <w:rPr>
          <w:lang w:val="en-GB"/>
        </w:rPr>
        <w:t xml:space="preserve">Conversation is a treatment to measure, not a novelty shortcut</w:t>
      </w:r>
    </w:p>
    <w:p>
      <w:pPr>
        <w:pStyle w:val="FirstParagraph"/>
      </w:pPr>
      <w:r>
        <w:rPr>
          <w:lang w:val="en-GB"/>
        </w:rPr>
        <w:t xml:space="preserve">Router-R1 already incorporates expert responses across multiple routing rounds, Uno-Orchestra learns sequential orchestration, and EdgeWise alternates local and cloud contributions within a continuing task</w:t>
      </w:r>
      <w:r>
        <w:rPr>
          <w:lang w:val="en-GB"/>
        </w:rPr>
        <w:t xml:space="preserve"> </w:t>
      </w:r>
      <w:r>
        <w:rPr>
          <w:lang w:val="en-GB"/>
        </w:rPr>
        <w:t xml:space="preserve">(</w:t>
      </w:r>
      <w:hyperlink w:anchor="ref-zhang2025routerr1">
        <w:r>
          <w:rPr>
            <w:rStyle w:val="Hyperlink"/>
            <w:lang w:val="en-GB"/>
          </w:rPr>
          <w:t xml:space="preserve">Zhang et al. 2025</w:t>
        </w:r>
      </w:hyperlink>
      <w:r>
        <w:rPr>
          <w:lang w:val="en-GB"/>
        </w:rPr>
        <w:t xml:space="preserve">;</w:t>
      </w:r>
      <w:r>
        <w:rPr>
          <w:lang w:val="en-GB"/>
        </w:rPr>
        <w:t xml:space="preserve"> </w:t>
      </w:r>
      <w:hyperlink w:anchor="ref-cui2026unoorchestra">
        <w:r>
          <w:rPr>
            <w:rStyle w:val="Hyperlink"/>
            <w:lang w:val="en-GB"/>
          </w:rPr>
          <w:t xml:space="preserve">Cui et al. 2026</w:t>
        </w:r>
      </w:hyperlink>
      <w:r>
        <w:rPr>
          <w:lang w:val="en-GB"/>
        </w:rPr>
        <w:t xml:space="preserve">;</w:t>
      </w:r>
      <w:r>
        <w:rPr>
          <w:lang w:val="en-GB"/>
        </w:rPr>
        <w:t xml:space="preserve"> </w:t>
      </w:r>
      <w:hyperlink w:anchor="ref-shi2026edgewise">
        <w:r>
          <w:rPr>
            <w:rStyle w:val="Hyperlink"/>
            <w:lang w:val="en-GB"/>
          </w:rPr>
          <w:t xml:space="preserve">Shi et al. 2026</w:t>
        </w:r>
      </w:hyperlink>
      <w:r>
        <w:rPr>
          <w:lang w:val="en-GB"/>
        </w:rPr>
        <w:t xml:space="preserve">)</w:t>
      </w:r>
      <w:r>
        <w:rPr>
          <w:lang w:val="en-GB"/>
        </w:rPr>
        <w:t xml:space="preserve">. These precedents make conversational assistance plausible, but they do not by themselves isolate the benefit of a persistent expert clarification channel. The inspected methods establish multi-round invocation and response integration; this review did not establish a matched experiment that disables only expert-initiated clarification and challenge–revision exchanges while retaining the same models, task state, tools and inference budget. That bounded observation identifies a useful ablation, not proof that such an experiment has never been performed or that dialogue is new.</w:t>
      </w:r>
    </w:p>
    <w:p>
      <w:pPr>
        <w:pStyle w:val="BodyText"/>
      </w:pPr>
      <w:r>
        <w:rPr>
          <w:lang w:val="en-GB"/>
        </w:rPr>
        <w:t xml:space="preserve">Operationally, the conversational condition lets the expert ask for missing evidence, lets the small agent answer or challenge a proposal, and lets the same expert revise its response before the small agent verifies and integrates it. The comparison should include a single delegated response and a repeated-call control with equivalent opportunities to spend compute. Otherwise, any improvement may reflect more tokens, attempts or preserved context rather than reciprocal communication. Log message direction, clarification requests, supplied evidence, revision events and accepted artifacts. Neither a long transcript nor a higher message count establishes useful collaboration; quality and total cost remain the outcomes.</w:t>
      </w:r>
    </w:p>
    <w:p>
      <w:pPr>
        <w:pStyle w:val="BodyText"/>
      </w:pPr>
      <w:r>
        <w:rPr>
          <w:lang w:val="en-GB"/>
        </w:rPr>
        <w:t xml:space="preserve">EdgeWise’s cloud-API savings provide prior evidence for the economic hypothesis under its accounting boundary. They do not establish that additional dialogue reduces total expense, because context retransmission, model switching, local inference, verification and unsuccessful conversations can consume the savings. The central test therefore combines a prespecified quality noninferiority criterion with measured total cost per assigned and resolved task. The title’s “a conversation is all you need” expresses the proposed coordination interface; working tools, an execution harness and independent acceptance checks remain necessary parts of the system.</w:t>
      </w:r>
    </w:p>
    <w:bookmarkEnd w:id="26"/>
    <w:bookmarkStart w:id="27" w:name="Xb5f13625b6425541af3b54d77ef51b9057485bb"/>
    <w:p>
      <w:pPr>
        <w:pStyle w:val="Heading2"/>
      </w:pPr>
      <w:r>
        <w:rPr>
          <w:rStyle w:val="SectionNumber"/>
          <w:lang w:val="en-GB"/>
        </w:rPr>
        <w:t xml:space="preserve">2.6</w:t>
      </w:r>
      <w:r>
        <w:tab/>
      </w:r>
      <w:r>
        <w:rPr>
          <w:lang w:val="en-GB"/>
        </w:rPr>
        <w:t xml:space="preserve">Personal memory is established, and its benefit is not automatic</w:t>
      </w:r>
    </w:p>
    <w:p>
      <w:pPr>
        <w:pStyle w:val="FirstParagraph"/>
      </w:pPr>
      <w:r>
        <w:rPr>
          <w:lang w:val="en-GB"/>
        </w:rPr>
        <w:t xml:space="preserve">MemGPT’s management of external memory and Letta’s persistent state already support long-lived agents</w:t>
      </w:r>
      <w:r>
        <w:rPr>
          <w:lang w:val="en-GB"/>
        </w:rPr>
        <w:t xml:space="preserve"> </w:t>
      </w:r>
      <w:r>
        <w:rPr>
          <w:lang w:val="en-GB"/>
        </w:rPr>
        <w:t xml:space="preserve">(</w:t>
      </w:r>
      <w:hyperlink w:anchor="ref-packer2024memgpt">
        <w:r>
          <w:rPr>
            <w:rStyle w:val="Hyperlink"/>
            <w:lang w:val="en-GB"/>
          </w:rPr>
          <w:t xml:space="preserve">Packer et al. 2024</w:t>
        </w:r>
      </w:hyperlink>
      <w:r>
        <w:rPr>
          <w:lang w:val="en-GB"/>
        </w:rPr>
        <w:t xml:space="preserve">;</w:t>
      </w:r>
      <w:r>
        <w:rPr>
          <w:lang w:val="en-GB"/>
        </w:rPr>
        <w:t xml:space="preserve"> </w:t>
      </w:r>
      <w:hyperlink w:anchor="ref-ttgllettacode2026">
        <w:r>
          <w:rPr>
            <w:rStyle w:val="Hyperlink"/>
            <w:lang w:val="en-GB"/>
          </w:rPr>
          <w:t xml:space="preserve">Letta contributors 2026</w:t>
        </w:r>
      </w:hyperlink>
      <w:r>
        <w:rPr>
          <w:lang w:val="en-GB"/>
        </w:rPr>
        <w:t xml:space="preserve">)</w:t>
      </w:r>
      <w:r>
        <w:rPr>
          <w:lang w:val="en-GB"/>
        </w:rPr>
        <w:t xml:space="preserve">. A-MEM studies dynamically linked and evolving memories</w:t>
      </w:r>
      <w:r>
        <w:rPr>
          <w:lang w:val="en-GB"/>
        </w:rPr>
        <w:t xml:space="preserve"> </w:t>
      </w:r>
      <w:r>
        <w:rPr>
          <w:lang w:val="en-GB"/>
        </w:rPr>
        <w:t xml:space="preserve">(</w:t>
      </w:r>
      <w:hyperlink w:anchor="ref-xu2025amem">
        <w:r>
          <w:rPr>
            <w:rStyle w:val="Hyperlink"/>
            <w:lang w:val="en-GB"/>
          </w:rPr>
          <w:t xml:space="preserve">Xu et al. 2025</w:t>
        </w:r>
      </w:hyperlink>
      <w:r>
        <w:rPr>
          <w:lang w:val="en-GB"/>
        </w:rPr>
        <w:t xml:space="preserve">)</w:t>
      </w:r>
      <w:r>
        <w:rPr>
          <w:lang w:val="en-GB"/>
        </w:rPr>
        <w:t xml:space="preserve">. These systems motivate editable application memory instead of retraining for every changed fact. They do not imply that remembering more will improve every decision. Facts, preferences, active goals and reusable procedures should have distinct provenance and update rules; temporary task instructions should not silently become permanent user preferences.</w:t>
      </w:r>
    </w:p>
    <w:p>
      <w:pPr>
        <w:pStyle w:val="BodyText"/>
      </w:pPr>
      <w:r>
        <w:rPr>
          <w:lang w:val="en-GB"/>
        </w:rPr>
        <w:t xml:space="preserve">A directly relevant coding study,</w:t>
      </w:r>
      <w:r>
        <w:rPr>
          <w:lang w:val="en-GB"/>
        </w:rPr>
        <w:t xml:space="preserve"> </w:t>
      </w:r>
      <w:r>
        <w:rPr>
          <w:i/>
          <w:iCs/>
          <w:lang w:val="en-GB"/>
        </w:rPr>
        <w:t xml:space="preserve">Do Personalized Skills Help Coding Agents?</w:t>
      </w:r>
      <w:r>
        <w:rPr>
          <w:lang w:val="en-GB"/>
        </w:rPr>
        <w:t xml:space="preserve">, uses Codex with GPT-5.5 to generate skills, execute coding tasks, simulate the developer and score completion</w:t>
      </w:r>
      <w:r>
        <w:rPr>
          <w:lang w:val="en-GB"/>
        </w:rPr>
        <w:t xml:space="preserve"> </w:t>
      </w:r>
      <w:r>
        <w:rPr>
          <w:lang w:val="en-GB"/>
        </w:rPr>
        <w:t xml:space="preserve">(</w:t>
      </w:r>
      <w:hyperlink w:anchor="ref-huang2026personalskills">
        <w:r>
          <w:rPr>
            <w:rStyle w:val="Hyperlink"/>
            <w:lang w:val="en-GB"/>
          </w:rPr>
          <w:t xml:space="preserve">Huang et al. 2026</w:t>
        </w:r>
      </w:hyperlink>
      <w:r>
        <w:rPr>
          <w:lang w:val="en-GB"/>
        </w:rPr>
        <w:t xml:space="preserve">)</w:t>
      </w:r>
      <w:r>
        <w:rPr>
          <w:lang w:val="en-GB"/>
        </w:rPr>
        <w:t xml:space="preserve">. After reconstructability filtering, it retains 206 sessions from 13 developers, dividing them into 164 evolution sessions and 42 test sessions per split. It repeats the experiment with five split seeds and caps each replay at six developer-agent turns. The comparison includes no skill, the correct developer’s skill, a random other developer’s skill, and a generic skill pooled across evolution histories. The evaluation is therefore unusually close to the proposed use of Codex and personal histories.</w:t>
      </w:r>
    </w:p>
    <w:p>
      <w:pPr>
        <w:pStyle w:val="BodyText"/>
      </w:pPr>
      <w:r>
        <w:rPr>
          <w:lang w:val="en-GB"/>
        </w:rPr>
        <w:t xml:space="preserve">Table 1 reports mean completion scores of</w:t>
      </w:r>
      <w:r>
        <w:rPr>
          <w:lang w:val="en-GB"/>
        </w:rPr>
        <w:t xml:space="preserve"> </w:t>
      </w:r>
      <w:r>
        <w:rPr>
          <w:b/>
          <w:bCs/>
          <w:lang w:val="en-GB"/>
        </w:rPr>
        <w:t xml:space="preserve">65.02</w:t>
      </w:r>
      <w:r>
        <w:rPr>
          <w:lang w:val="en-GB"/>
        </w:rPr>
        <w:t xml:space="preserve"> </w:t>
      </w:r>
      <w:r>
        <w:rPr>
          <w:lang w:val="en-GB"/>
        </w:rPr>
        <w:t xml:space="preserve">without a skill,</w:t>
      </w:r>
      <w:r>
        <w:rPr>
          <w:lang w:val="en-GB"/>
        </w:rPr>
        <w:t xml:space="preserve"> </w:t>
      </w:r>
      <w:r>
        <w:rPr>
          <w:b/>
          <w:bCs/>
          <w:lang w:val="en-GB"/>
        </w:rPr>
        <w:t xml:space="preserve">65.99</w:t>
      </w:r>
      <w:r>
        <w:rPr>
          <w:lang w:val="en-GB"/>
        </w:rPr>
        <w:t xml:space="preserve"> </w:t>
      </w:r>
      <w:r>
        <w:rPr>
          <w:lang w:val="en-GB"/>
        </w:rPr>
        <w:t xml:space="preserve">with personalized skills,</w:t>
      </w:r>
      <w:r>
        <w:rPr>
          <w:lang w:val="en-GB"/>
        </w:rPr>
        <w:t xml:space="preserve"> </w:t>
      </w:r>
      <w:r>
        <w:rPr>
          <w:b/>
          <w:bCs/>
          <w:lang w:val="en-GB"/>
        </w:rPr>
        <w:t xml:space="preserve">65.94</w:t>
      </w:r>
      <w:r>
        <w:rPr>
          <w:lang w:val="en-GB"/>
        </w:rPr>
        <w:t xml:space="preserve"> </w:t>
      </w:r>
      <w:r>
        <w:rPr>
          <w:lang w:val="en-GB"/>
        </w:rPr>
        <w:t xml:space="preserve">with another developer’s skill and</w:t>
      </w:r>
      <w:r>
        <w:rPr>
          <w:lang w:val="en-GB"/>
        </w:rPr>
        <w:t xml:space="preserve"> </w:t>
      </w:r>
      <w:r>
        <w:rPr>
          <w:b/>
          <w:bCs/>
          <w:lang w:val="en-GB"/>
        </w:rPr>
        <w:t xml:space="preserve">68.80</w:t>
      </w:r>
      <w:r>
        <w:rPr>
          <w:lang w:val="en-GB"/>
        </w:rPr>
        <w:t xml:space="preserve"> </w:t>
      </w:r>
      <w:r>
        <w:rPr>
          <w:lang w:val="en-GB"/>
        </w:rPr>
        <w:t xml:space="preserve">with generic skills, on its 100-point LLM-judged rubric. These are not executable test pass rates. The simulator and scorer share the GPT-5.5 family with the coding agent, so correlated judgments and replay realism remain relevant limitations. Nevertheless, the result directly challenges the assumption that personalization must help: the study finds small, inconsistent personal gains and more consistent generic-skill gains. A correct-user versus no-memory comparison alone would fail to isolate useful personalization. If personalization is added, that extension should include generic and shuffled-user memory controls, use executable acceptance checks where possible, and evaluate changed or conflicting preferences rather than only static recall.</w:t>
      </w:r>
    </w:p>
    <w:p>
      <w:pPr>
        <w:pStyle w:val="BodyText"/>
      </w:pPr>
      <w:r>
        <w:rPr>
          <w:lang w:val="en-GB"/>
        </w:rPr>
        <w:t xml:space="preserve">MemPABench provides another recent caution</w:t>
      </w:r>
      <w:r>
        <w:rPr>
          <w:lang w:val="en-GB"/>
        </w:rPr>
        <w:t xml:space="preserve"> </w:t>
      </w:r>
      <w:r>
        <w:rPr>
          <w:lang w:val="en-GB"/>
        </w:rPr>
        <w:t xml:space="preserve">(</w:t>
      </w:r>
      <w:hyperlink w:anchor="ref-li2026mempabench">
        <w:r>
          <w:rPr>
            <w:rStyle w:val="Hyperlink"/>
            <w:lang w:val="en-GB"/>
          </w:rPr>
          <w:t xml:space="preserve">Li et al. 2026</w:t>
        </w:r>
      </w:hyperlink>
      <w:r>
        <w:rPr>
          <w:lang w:val="en-GB"/>
        </w:rPr>
        <w:t xml:space="preserve">)</w:t>
      </w:r>
      <w:r>
        <w:rPr>
          <w:lang w:val="en-GB"/>
        </w:rPr>
        <w:t xml:space="preserve">. Its on-policy environment uses four grounded simulated users, 14 interaction preferences and 99 sessions over four months, with event-driven preference changes. It measures decisions to clarify, confirm or act, rather than only recalling a personal fact. The reported limited gains and inappropriate generalization of file-based preferences motivate measuring delivered behavior separately from retrieved memory. This is adjacent interaction-preference evidence, not software-engineering accuracy evidence.</w:t>
      </w:r>
    </w:p>
    <w:p>
      <w:pPr>
        <w:pStyle w:val="BodyText"/>
      </w:pPr>
      <w:r>
        <w:rPr>
          <w:lang w:val="en-GB"/>
        </w:rPr>
        <w:t xml:space="preserve">The nanoMuse report independently establishes that an open personal agent with readable memory files, user-chosen models, cross-device continuity and persistent operation is also an existing product direction</w:t>
      </w:r>
      <w:r>
        <w:rPr>
          <w:lang w:val="en-GB"/>
        </w:rPr>
        <w:t xml:space="preserve"> </w:t>
      </w:r>
      <w:r>
        <w:rPr>
          <w:lang w:val="en-GB"/>
        </w:rPr>
        <w:t xml:space="preserve">(</w:t>
      </w:r>
      <w:hyperlink w:anchor="ref-liu2026nanomuse">
        <w:r>
          <w:rPr>
            <w:rStyle w:val="Hyperlink"/>
            <w:lang w:val="en-GB"/>
          </w:rPr>
          <w:t xml:space="preserve">Liu et al. 2026</w:t>
        </w:r>
      </w:hyperlink>
      <w:r>
        <w:rPr>
          <w:lang w:val="en-GB"/>
        </w:rPr>
        <w:t xml:space="preserve">)</w:t>
      </w:r>
      <w:r>
        <w:rPr>
          <w:lang w:val="en-GB"/>
        </w:rPr>
        <w:t xml:space="preserve">. Its GitHub repository identifies GPL-3.0, while the paper labels size and cost as estimates and describes evaluation components still on its roadmap. It is relevant architectural prior art, not proof of a measured cost–quality advantage over frontier coding agents.</w:t>
      </w:r>
    </w:p>
    <w:bookmarkEnd w:id="27"/>
    <w:bookmarkStart w:id="28" w:name="Xbbded7ee95e4de51031be81a765f82581a6c83c"/>
    <w:p>
      <w:pPr>
        <w:pStyle w:val="Heading2"/>
      </w:pPr>
      <w:r>
        <w:rPr>
          <w:rStyle w:val="SectionNumber"/>
          <w:lang w:val="en-GB"/>
        </w:rPr>
        <w:t xml:space="preserve">2.7</w:t>
      </w:r>
      <w:r>
        <w:tab/>
      </w:r>
      <w:r>
        <w:rPr>
          <w:lang w:val="en-GB"/>
        </w:rPr>
        <w:t xml:space="preserve">Learning collaboration without reinventing an RL stack</w:t>
      </w:r>
    </w:p>
    <w:p>
      <w:pPr>
        <w:pStyle w:val="FirstParagraph"/>
      </w:pPr>
      <w:r>
        <w:rPr>
          <w:lang w:val="en-GB"/>
        </w:rPr>
        <w:t xml:space="preserve">“Learning from experience” covers several different treatments. Reflexion updates textual episodic feedback without changing model weights</w:t>
      </w:r>
      <w:r>
        <w:rPr>
          <w:lang w:val="en-GB"/>
        </w:rPr>
        <w:t xml:space="preserve"> </w:t>
      </w:r>
      <w:r>
        <w:rPr>
          <w:lang w:val="en-GB"/>
        </w:rPr>
        <w:t xml:space="preserve">(</w:t>
      </w:r>
      <w:hyperlink w:anchor="ref-shinn2023reflexion">
        <w:r>
          <w:rPr>
            <w:rStyle w:val="Hyperlink"/>
            <w:lang w:val="en-GB"/>
          </w:rPr>
          <w:t xml:space="preserve">Shinn et al. 2023</w:t>
        </w:r>
      </w:hyperlink>
      <w:r>
        <w:rPr>
          <w:lang w:val="en-GB"/>
        </w:rPr>
        <w:t xml:space="preserve">)</w:t>
      </w:r>
      <w:r>
        <w:rPr>
          <w:lang w:val="en-GB"/>
        </w:rPr>
        <w:t xml:space="preserve">. Memento combines planning, execution and memory-based adaptation; its case-selection policy and episodic memory are not equivalent to fine-tuning the underlying LLM</w:t>
      </w:r>
      <w:r>
        <w:rPr>
          <w:lang w:val="en-GB"/>
        </w:rPr>
        <w:t xml:space="preserve"> </w:t>
      </w:r>
      <w:r>
        <w:rPr>
          <w:lang w:val="en-GB"/>
        </w:rPr>
        <w:t xml:space="preserve">(</w:t>
      </w:r>
      <w:hyperlink w:anchor="ref-zhou2025memento">
        <w:r>
          <w:rPr>
            <w:rStyle w:val="Hyperlink"/>
            <w:lang w:val="en-GB"/>
          </w:rPr>
          <w:t xml:space="preserve">Zhou et al. 2025</w:t>
        </w:r>
      </w:hyperlink>
      <w:r>
        <w:rPr>
          <w:lang w:val="en-GB"/>
        </w:rPr>
        <w:t xml:space="preserve">)</w:t>
      </w:r>
      <w:r>
        <w:rPr>
          <w:lang w:val="en-GB"/>
        </w:rPr>
        <w:t xml:space="preserve">. The inspected official Memento implementation is MIT-licensed and describes a planner–executor loop with MCP tools. These are practical baselines for the question of whether new verified experience improves later collaboration before attempting parameter updates.</w:t>
      </w:r>
    </w:p>
    <w:p>
      <w:pPr>
        <w:pStyle w:val="BodyText"/>
      </w:pPr>
      <w:r>
        <w:rPr>
          <w:lang w:val="en-GB"/>
        </w:rPr>
        <w:t xml:space="preserve">ReMA already learns collaboration between a high-level strategic agent and a lower-level reasoning agent using multi-agent RL</w:t>
      </w:r>
      <w:r>
        <w:rPr>
          <w:lang w:val="en-GB"/>
        </w:rPr>
        <w:t xml:space="preserve"> </w:t>
      </w:r>
      <w:r>
        <w:rPr>
          <w:lang w:val="en-GB"/>
        </w:rPr>
        <w:t xml:space="preserve">(</w:t>
      </w:r>
      <w:hyperlink w:anchor="ref-wan2025rema">
        <w:r>
          <w:rPr>
            <w:rStyle w:val="Hyperlink"/>
            <w:lang w:val="en-GB"/>
          </w:rPr>
          <w:t xml:space="preserve">Wan et al. 2025</w:t>
        </w:r>
      </w:hyperlink>
      <w:r>
        <w:rPr>
          <w:lang w:val="en-GB"/>
        </w:rPr>
        <w:t xml:space="preserve">)</w:t>
      </w:r>
      <w:r>
        <w:rPr>
          <w:lang w:val="en-GB"/>
        </w:rPr>
        <w:t xml:space="preserve">. Its primary results concern reasoning and judging tasks rather than a user-owned persistent coding system. GPTSwarm already optimizes agent prompts and graph connectivity</w:t>
      </w:r>
      <w:r>
        <w:rPr>
          <w:lang w:val="en-GB"/>
        </w:rPr>
        <w:t xml:space="preserve"> </w:t>
      </w:r>
      <w:r>
        <w:rPr>
          <w:lang w:val="en-GB"/>
        </w:rPr>
        <w:t xml:space="preserve">(</w:t>
      </w:r>
      <w:hyperlink w:anchor="ref-zhuge2024gptswarm">
        <w:r>
          <w:rPr>
            <w:rStyle w:val="Hyperlink"/>
            <w:lang w:val="en-GB"/>
          </w:rPr>
          <w:t xml:space="preserve">Zhuge et al. 2024</w:t>
        </w:r>
      </w:hyperlink>
      <w:r>
        <w:rPr>
          <w:lang w:val="en-GB"/>
        </w:rPr>
        <w:t xml:space="preserve">)</w:t>
      </w:r>
      <w:r>
        <w:rPr>
          <w:lang w:val="en-GB"/>
        </w:rPr>
        <w:t xml:space="preserve">. Thus, many-to-many communication, learned role allocation and evolving collaboration graphs are established research directions. A swarm extension should examine explicit questions about stability, useful specialization and cross-agent credit assignment; observing different role names or more messages is not evidence of emergent competence.</w:t>
      </w:r>
    </w:p>
    <w:p>
      <w:pPr>
        <w:pStyle w:val="BodyText"/>
      </w:pPr>
      <w:r>
        <w:rPr>
          <w:lang w:val="en-GB"/>
        </w:rPr>
        <w:t xml:space="preserve">For later weight training, Agent Lightning v1.0 is a reusable MIT-licensed framework specifically intended to retain real harness tools, context and control flow during RL</w:t>
      </w:r>
      <w:r>
        <w:rPr>
          <w:lang w:val="en-GB"/>
        </w:rPr>
        <w:t xml:space="preserve"> </w:t>
      </w:r>
      <w:r>
        <w:rPr>
          <w:lang w:val="en-GB"/>
        </w:rPr>
        <w:t xml:space="preserve">(</w:t>
      </w:r>
      <w:hyperlink w:anchor="ref-he2026agentlightning">
        <w:r>
          <w:rPr>
            <w:rStyle w:val="Hyperlink"/>
            <w:lang w:val="en-GB"/>
          </w:rPr>
          <w:t xml:space="preserve">He et al. 2026</w:t>
        </w:r>
      </w:hyperlink>
      <w:r>
        <w:rPr>
          <w:lang w:val="en-GB"/>
        </w:rPr>
        <w:t xml:space="preserve">)</w:t>
      </w:r>
      <w:r>
        <w:rPr>
          <w:lang w:val="en-GB"/>
        </w:rPr>
        <w:t xml:space="preserve">. Its primary text reports a mini-SWE-agent pipeline using SWE-smith-derived data and Qwen3.5-9B. The framework addresses request/response capture, sample construction, token alignment, advantage calculation and backend scheduling. Those are substantial reasons to reuse it rather than build a custom RL engine. The current repository and license were inspected at a pinned commit; this review did not run its GPU training pipeline.</w:t>
      </w:r>
    </w:p>
    <w:p>
      <w:pPr>
        <w:pStyle w:val="BodyText"/>
      </w:pPr>
      <w:r>
        <w:rPr>
          <w:lang w:val="en-GB"/>
        </w:rPr>
        <w:t xml:space="preserve">In the proposed study, executable test rewards, AI-generated critiques and monetary penalties should remain identifiable components. A test-derived correctness signal is not RLAIF merely because an AI produced the patch. An AI critic’s preferred delegation decision may be wrong and should be assessed against controlled counterfactual branches on development tasks when affordable. In a later learning extension, keep the expert frozen while first training the controller policy, mask expert-produced tokens from that policy’s objective where the selected algorithm requires it, and compare with an equally experienced single-model control. Otherwise, extra training or extra expert inference can be mistaken for a special benefit of collaboration.</w:t>
      </w:r>
    </w:p>
    <w:bookmarkEnd w:id="28"/>
    <w:bookmarkStart w:id="29" w:name="X8d530d31263860d2f13a92e71a38c0cc150089f"/>
    <w:p>
      <w:pPr>
        <w:pStyle w:val="Heading2"/>
      </w:pPr>
      <w:r>
        <w:rPr>
          <w:rStyle w:val="SectionNumber"/>
          <w:lang w:val="en-GB"/>
        </w:rPr>
        <w:t xml:space="preserve">2.8</w:t>
      </w:r>
      <w:r>
        <w:tab/>
      </w:r>
      <w:r>
        <w:rPr>
          <w:lang w:val="en-GB"/>
        </w:rPr>
        <w:t xml:space="preserve">What a credible extension would establish</w:t>
      </w:r>
    </w:p>
    <w:p>
      <w:pPr>
        <w:pStyle w:val="FirstParagraph"/>
      </w:pPr>
      <w:r>
        <w:rPr>
          <w:lang w:val="en-GB"/>
        </w:rPr>
        <w:t xml:space="preserve">DecisionBench is an instructive evaluation precedent</w:t>
      </w:r>
      <w:r>
        <w:rPr>
          <w:lang w:val="en-GB"/>
        </w:rPr>
        <w:t xml:space="preserve"> </w:t>
      </w:r>
      <w:r>
        <w:rPr>
          <w:lang w:val="en-GB"/>
        </w:rPr>
        <w:t xml:space="preserve">(</w:t>
      </w:r>
      <w:hyperlink w:anchor="ref-gao2026decisionbench">
        <w:r>
          <w:rPr>
            <w:rStyle w:val="Hyperlink"/>
            <w:lang w:val="en-GB"/>
          </w:rPr>
          <w:t xml:space="preserve">Gao et al. 2026</w:t>
        </w:r>
      </w:hyperlink>
      <w:r>
        <w:rPr>
          <w:lang w:val="en-GB"/>
        </w:rPr>
        <w:t xml:space="preserve">)</w:t>
      </w:r>
      <w:r>
        <w:rPr>
          <w:lang w:val="en-GB"/>
        </w:rPr>
        <w:t xml:space="preserve">. It fixes a peer pool, delegation interface and information channels, and measures process outcomes in addition to final quality. Its headline study covers GAIA, tau-bench and BFCL multi-turn, with 11 models and five conditions; its released code also contains an appendix-only SWE-Bench Pro adapter. Across 23,375 task rows, its reported changes in routing fidelity do not translate into a clear mean quality improvement. Selecting a seemingly appropriate expert is therefore insufficient: the full system must actually solve more tasks or solve them with less measured expense. The official Hugging Face code/data repositories were reachable, although this review did not establish an explicit software license for redistribution.</w:t>
      </w:r>
    </w:p>
    <w:p>
      <w:pPr>
        <w:pStyle w:val="BodyText"/>
      </w:pPr>
      <w:r>
        <w:rPr>
          <w:lang w:val="en-GB"/>
        </w:rPr>
        <w:t xml:space="preserve">The defensible experiment keeps the same software tasks, initial repository states, task context, tools and acceptance checks across small-only, large-only, task-router, one-way delegation and bidirectional small-controller–expert conditions. A matched large-controller condition tests whether the smaller controller contributes beyond simply adding an extra reasoning stage. Budget-matched repeated calls separate the effect of conversation from additional inference. Record local attempts, help requests, clarification and revision events, context bytes/tokens disclosed, expert artifacts accepted or rejected, verification failures, recovery steps, latency and full resource use. If personal memory is added, compare correct-user, generic and shuffled-user memory independently of architecture. An optional history-conditioned policy can later be compared with its frozen counterpart on a new time-ordered evaluation block; it should not repeatedly learn from the final test panel.</w:t>
      </w:r>
    </w:p>
    <w:p>
      <w:pPr>
        <w:pStyle w:val="BodyText"/>
      </w:pPr>
      <w:r>
        <w:rPr>
          <w:lang w:val="en-GB"/>
        </w:rPr>
        <w:t xml:space="preserve">This design supports a precise contribution statement:</w:t>
      </w:r>
      <w:r>
        <w:rPr>
          <w:lang w:val="en-GB"/>
        </w:rPr>
        <w:t xml:space="preserve"> </w:t>
      </w:r>
      <w:r>
        <w:rPr>
          <w:b/>
          <w:bCs/>
          <w:lang w:val="en-GB"/>
        </w:rPr>
        <w:t xml:space="preserve">a reproducible evaluation of whether small agents acting as conversational routers can reduce total software-engineering task cost with minimal quality loss, and whether bidirectional clarification, challenge and revision improve on one-way delegation under comparable budgets.</w:t>
      </w:r>
      <w:r>
        <w:rPr>
          <w:lang w:val="en-GB"/>
        </w:rPr>
        <w:t xml:space="preserve"> </w:t>
      </w:r>
      <w:r>
        <w:rPr>
          <w:lang w:val="en-GB"/>
        </w:rPr>
        <w:t xml:space="preserve">It extends established selective-collaboration research rather than claiming a first architecture. A negative result is informative if one-way delegation, an existing router or a single larger model already achieves the same frontier. Personalization and learning remain separately testable extensions. A successful small Codex pilot can justify larger runs; it cannot establish open-model local deployment, RL improvement, long-term learning or a statistically stable dollar-cost frontier without the corresponding measurements.</w:t>
      </w:r>
    </w:p>
    <w:bookmarkEnd w:id="29"/>
    <w:bookmarkEnd w:id="30"/>
    <w:bookmarkStart w:id="37" w:name="system-and-implementation"/>
    <w:p>
      <w:pPr>
        <w:pStyle w:val="Heading1"/>
      </w:pPr>
      <w:r>
        <w:rPr>
          <w:rStyle w:val="SectionNumber"/>
          <w:lang w:val="en-GB"/>
        </w:rPr>
        <w:t xml:space="preserve">3</w:t>
      </w:r>
      <w:r>
        <w:tab/>
      </w:r>
      <w:r>
        <w:rPr>
          <w:lang w:val="en-GB"/>
        </w:rPr>
        <w:t xml:space="preserve">System and implementation</w:t>
      </w:r>
    </w:p>
    <w:p>
      <w:pPr>
        <w:pStyle w:val="FirstParagraph"/>
      </w:pPr>
      <w:r>
        <w:rPr>
          <w:lang w:val="en-GB"/>
        </w:rPr>
        <w:t xml:space="preserve">The central mechanism is a continuing conversation between an acting small</w:t>
      </w:r>
      <w:r>
        <w:rPr>
          <w:lang w:val="en-GB"/>
        </w:rPr>
        <w:t xml:space="preserve"> </w:t>
      </w:r>
      <w:r>
        <w:rPr>
          <w:lang w:val="en-GB"/>
        </w:rPr>
        <w:t xml:space="preserve">controller and one or more experts. The four personal-agent capabilities below</w:t>
      </w:r>
      <w:r>
        <w:rPr>
          <w:lang w:val="en-GB"/>
        </w:rPr>
        <w:t xml:space="preserve"> </w:t>
      </w:r>
      <w:r>
        <w:rPr>
          <w:lang w:val="en-GB"/>
        </w:rPr>
        <w:t xml:space="preserve">are useful extensions, not four mandatory components of the hypothesis. The</w:t>
      </w:r>
      <w:r>
        <w:rPr>
          <w:lang w:val="en-GB"/>
        </w:rPr>
        <w:t xml:space="preserve"> </w:t>
      </w:r>
      <w:r>
        <w:rPr>
          <w:lang w:val="en-GB"/>
        </w:rPr>
        <w:t xml:space="preserve">minimal system can omit personal memory entirely and still test conversational</w:t>
      </w:r>
      <w:r>
        <w:rPr>
          <w:lang w:val="en-GB"/>
        </w:rPr>
        <w:t xml:space="preserve"> </w:t>
      </w:r>
      <w:r>
        <w:rPr>
          <w:lang w:val="en-GB"/>
        </w:rPr>
        <w:t xml:space="preserve">routing. Expert replies can ask for missing information or challenge the current</w:t>
      </w:r>
      <w:r>
        <w:rPr>
          <w:lang w:val="en-GB"/>
        </w:rPr>
        <w:t xml:space="preserve"> </w:t>
      </w:r>
      <w:r>
        <w:rPr>
          <w:lang w:val="en-GB"/>
        </w:rPr>
        <w:t xml:space="preserve">plan. The controller can supply evidence, reject a suggestion or request a</w:t>
      </w:r>
      <w:r>
        <w:rPr>
          <w:lang w:val="en-GB"/>
        </w:rPr>
        <w:t xml:space="preserve"> </w:t>
      </w:r>
      <w:r>
        <w:rPr>
          <w:lang w:val="en-GB"/>
        </w:rPr>
        <w:t xml:space="preserve">revision; both threads persist across the exchange. A bounded conversation is</w:t>
      </w:r>
      <w:r>
        <w:rPr>
          <w:lang w:val="en-GB"/>
        </w:rPr>
        <w:t xml:space="preserve"> </w:t>
      </w:r>
      <w:r>
        <w:rPr>
          <w:lang w:val="en-GB"/>
        </w:rPr>
        <w:t xml:space="preserve">therefore distinguished from a single request followed by an accepted answer.</w:t>
      </w:r>
    </w:p>
    <w:p>
      <w:pPr>
        <w:pStyle w:val="CaptionedFigure"/>
      </w:pPr>
      <w:r>
        <w:drawing>
          <wp:inline>
            <wp:extent cx="5753100" cy="3752491"/>
            <wp:effectExtent b="0" l="0" r="0" t="0"/>
            <wp:docPr descr="An acting controller and a persistent expert exchange questions, evidence and proposals. Independent grading stays outside both agent workspaces." title="" id="32" name="Picture"/>
            <a:graphic>
              <a:graphicData uri="http://schemas.openxmlformats.org/drawingml/2006/picture">
                <pic:pic>
                  <pic:nvPicPr>
                    <pic:cNvPr descr="figures/conversation.png" id="33" name="Picture"/>
                    <pic:cNvPicPr>
                      <a:picLocks noChangeArrowheads="1" noChangeAspect="1"/>
                    </pic:cNvPicPr>
                  </pic:nvPicPr>
                  <pic:blipFill>
                    <a:blip r:embed="rId31"/>
                    <a:stretch>
                      <a:fillRect/>
                    </a:stretch>
                  </pic:blipFill>
                  <pic:spPr bwMode="auto">
                    <a:xfrm>
                      <a:off x="0" y="0"/>
                      <a:ext cx="5753100" cy="3752491"/>
                    </a:xfrm>
                    <a:prstGeom prst="rect">
                      <a:avLst/>
                    </a:prstGeom>
                    <a:noFill/>
                    <a:ln w="9525">
                      <a:noFill/>
                      <a:headEnd/>
                      <a:tailEnd/>
                    </a:ln>
                  </pic:spPr>
                </pic:pic>
              </a:graphicData>
            </a:graphic>
          </wp:inline>
        </w:drawing>
      </w:r>
    </w:p>
    <w:p>
      <w:pPr>
        <w:pStyle w:val="ImageCaption"/>
      </w:pPr>
      <w:r>
        <w:rPr>
          <w:lang w:val="en-GB"/>
        </w:rPr>
        <w:t xml:space="preserve">An acting controller and a persistent expert exchange questions, evidence and proposals. Independent grading stays outside both agent workspaces.</w:t>
      </w:r>
    </w:p>
    <w:bookmarkStart w:id="34" w:name="four-connected-capabilities"/>
    <w:p>
      <w:pPr>
        <w:pStyle w:val="Heading2"/>
      </w:pPr>
      <w:r>
        <w:rPr>
          <w:rStyle w:val="SectionNumber"/>
          <w:lang w:val="en-GB"/>
        </w:rPr>
        <w:t xml:space="preserve">3.1</w:t>
      </w:r>
      <w:r>
        <w:tab/>
      </w:r>
      <w:r>
        <w:rPr>
          <w:lang w:val="en-GB"/>
        </w:rPr>
        <w:t xml:space="preserve">Four connected capabilities</w:t>
      </w:r>
    </w:p>
    <w:p>
      <w:pPr>
        <w:pStyle w:val="FirstParagraph"/>
      </w:pPr>
      <w:r>
        <w:rPr>
          <w:lang w:val="en-GB"/>
        </w:rPr>
        <w:t xml:space="preserve">The system state at decision time is</w:t>
      </w:r>
      <w:r>
        <w:rPr>
          <w:lang w:val="en-GB"/>
        </w:rPr>
        <w:t xml:space="preserve"> </w:t>
      </w:r>
      <m:oMath>
        <m:sSub>
          <m:e>
            <m:r>
              <m:t>x</m:t>
            </m:r>
          </m:e>
          <m:sub>
            <m:r>
              <m:t>t</m:t>
            </m:r>
          </m:sub>
        </m:sSub>
        <m:r>
          <m:rPr>
            <m:sty m:val="p"/>
          </m:rPr>
          <m:t>=</m:t>
        </m:r>
        <m:r>
          <m:rPr>
            <m:sty m:val="p"/>
          </m:rPr>
          <m:t>(</m:t>
        </m:r>
        <m:r>
          <m:t>g</m:t>
        </m:r>
        <m:r>
          <m:rPr>
            <m:sty m:val="p"/>
          </m:rPr>
          <m:t>,</m:t>
        </m:r>
        <m:sSub>
          <m:e>
            <m:r>
              <m:t>m</m:t>
            </m:r>
          </m:e>
          <m:sub>
            <m:r>
              <m:t>t</m:t>
            </m:r>
          </m:sub>
        </m:sSub>
        <m:r>
          <m:rPr>
            <m:sty m:val="p"/>
          </m:rPr>
          <m:t>,</m:t>
        </m:r>
        <m:sSub>
          <m:e>
            <m:r>
              <m:t>h</m:t>
            </m:r>
          </m:e>
          <m:sub>
            <m:r>
              <m:t>t</m:t>
            </m:r>
          </m:sub>
        </m:sSub>
        <m:r>
          <m:rPr>
            <m:sty m:val="p"/>
          </m:rPr>
          <m:t>,</m:t>
        </m:r>
        <m:sSub>
          <m:e>
            <m:r>
              <m:t>w</m:t>
            </m:r>
          </m:e>
          <m:sub>
            <m:r>
              <m:t>t</m:t>
            </m:r>
          </m:sub>
        </m:sSub>
        <m:r>
          <m:rPr>
            <m:sty m:val="p"/>
          </m:rPr>
          <m:t>,</m:t>
        </m:r>
        <m:sSub>
          <m:e>
            <m:r>
              <m:t>b</m:t>
            </m:r>
          </m:e>
          <m:sub>
            <m:r>
              <m:t>t</m:t>
            </m:r>
          </m:sub>
        </m:sSub>
        <m:r>
          <m:rPr>
            <m:sty m:val="p"/>
          </m:rPr>
          <m:t>)</m:t>
        </m:r>
      </m:oMath>
      <w:r>
        <w:rPr>
          <w:lang w:val="en-GB"/>
        </w:rPr>
        <w:t xml:space="preserve">: the current goal and mandatory constraints</w:t>
      </w:r>
      <w:r>
        <w:rPr>
          <w:lang w:val="en-GB"/>
        </w:rPr>
        <w:t xml:space="preserve"> </w:t>
      </w:r>
      <m:oMath>
        <m:r>
          <m:t>g</m:t>
        </m:r>
      </m:oMath>
      <w:r>
        <w:rPr>
          <w:lang w:val="en-GB"/>
        </w:rPr>
        <w:t xml:space="preserve">, editable</w:t>
      </w:r>
      <w:r>
        <w:rPr>
          <w:lang w:val="en-GB"/>
        </w:rPr>
        <w:t xml:space="preserve"> </w:t>
      </w:r>
      <w:r>
        <w:rPr>
          <w:lang w:val="en-GB"/>
        </w:rPr>
        <w:t xml:space="preserve">memory</w:t>
      </w:r>
      <w:r>
        <w:rPr>
          <w:lang w:val="en-GB"/>
        </w:rPr>
        <w:t xml:space="preserve"> </w:t>
      </w:r>
      <m:oMath>
        <m:sSub>
          <m:e>
            <m:r>
              <m:t>m</m:t>
            </m:r>
          </m:e>
          <m:sub>
            <m:r>
              <m:t>t</m:t>
            </m:r>
          </m:sub>
        </m:sSub>
      </m:oMath>
      <w:r>
        <w:rPr>
          <w:lang w:val="en-GB"/>
        </w:rPr>
        <w:t xml:space="preserve">, observable interaction history</w:t>
      </w:r>
      <w:r>
        <w:rPr>
          <w:lang w:val="en-GB"/>
        </w:rPr>
        <w:t xml:space="preserve"> </w:t>
      </w:r>
      <m:oMath>
        <m:sSub>
          <m:e>
            <m:r>
              <m:t>h</m:t>
            </m:r>
          </m:e>
          <m:sub>
            <m:r>
              <m:t>t</m:t>
            </m:r>
          </m:sub>
        </m:sSub>
      </m:oMath>
      <w:r>
        <w:rPr>
          <w:lang w:val="en-GB"/>
        </w:rPr>
        <w:t xml:space="preserve">, workspace state</w:t>
      </w:r>
      <w:r>
        <w:rPr>
          <w:lang w:val="en-GB"/>
        </w:rPr>
        <w:t xml:space="preserve"> </w:t>
      </w:r>
      <m:oMath>
        <m:sSub>
          <m:e>
            <m:r>
              <m:t>w</m:t>
            </m:r>
          </m:e>
          <m:sub>
            <m:r>
              <m:t>t</m:t>
            </m:r>
          </m:sub>
        </m:sSub>
      </m:oMath>
      <w:r>
        <w:rPr>
          <w:lang w:val="en-GB"/>
        </w:rPr>
        <w:t xml:space="preserve"> </w:t>
      </w:r>
      <w:r>
        <w:rPr>
          <w:lang w:val="en-GB"/>
        </w:rPr>
        <w:t xml:space="preserve">and</w:t>
      </w:r>
      <w:r>
        <w:rPr>
          <w:lang w:val="en-GB"/>
        </w:rPr>
        <w:t xml:space="preserve"> </w:t>
      </w:r>
      <w:r>
        <w:rPr>
          <w:lang w:val="en-GB"/>
        </w:rPr>
        <w:t xml:space="preserve">remaining resource budget</w:t>
      </w:r>
      <w:r>
        <w:rPr>
          <w:lang w:val="en-GB"/>
        </w:rPr>
        <w:t xml:space="preserve"> </w:t>
      </w:r>
      <m:oMath>
        <m:sSub>
          <m:e>
            <m:r>
              <m:t>b</m:t>
            </m:r>
          </m:e>
          <m:sub>
            <m:r>
              <m:t>t</m:t>
            </m:r>
          </m:sub>
        </m:sSub>
      </m:oMath>
      <w:r>
        <w:rPr>
          <w:lang w:val="en-GB"/>
        </w:rPr>
        <w:t xml:space="preserve">. The controller’s available actions are local</w:t>
      </w:r>
      <w:r>
        <w:rPr>
          <w:lang w:val="en-GB"/>
        </w:rPr>
        <w:t xml:space="preserve"> </w:t>
      </w:r>
      <w:r>
        <w:rPr>
          <w:lang w:val="en-GB"/>
        </w:rPr>
        <w:t xml:space="preserve">work, expert consultation, verification, integration, memory proposal and task</w:t>
      </w:r>
      <w:r>
        <w:rPr>
          <w:lang w:val="en-GB"/>
        </w:rPr>
        <w:t xml:space="preserve"> </w:t>
      </w:r>
      <w:r>
        <w:rPr>
          <w:lang w:val="en-GB"/>
        </w:rPr>
        <w:t xml:space="preserve">completion. This is a partially observed sequential decision problem; an</w:t>
      </w:r>
      <w:r>
        <w:rPr>
          <w:lang w:val="en-GB"/>
        </w:rPr>
        <w:t xml:space="preserve"> </w:t>
      </w:r>
      <w:r>
        <w:rPr>
          <w:lang w:val="en-GB"/>
        </w:rPr>
        <w:t xml:space="preserve">initial-prompt router observes only a restricted state before any local work.</w:t>
      </w:r>
    </w:p>
    <w:p>
      <w:pPr>
        <w:pStyle w:val="BodyText"/>
      </w:pPr>
      <w:r>
        <w:rPr>
          <w:b/>
          <w:bCs/>
          <w:lang w:val="en-GB"/>
        </w:rPr>
        <w:t xml:space="preserve">Personal understanding.</w:t>
      </w:r>
      <w:r>
        <w:rPr>
          <w:lang w:val="en-GB"/>
        </w:rPr>
        <w:t xml:space="preserve"> </w:t>
      </w:r>
      <w:r>
        <w:rPr>
          <w:lang w:val="en-GB"/>
        </w:rPr>
        <w:t xml:space="preserve">Memory contains explicit goals, project decisions,</w:t>
      </w:r>
      <w:r>
        <w:rPr>
          <w:lang w:val="en-GB"/>
        </w:rPr>
        <w:t xml:space="preserve"> </w:t>
      </w:r>
      <w:r>
        <w:rPr>
          <w:lang w:val="en-GB"/>
        </w:rPr>
        <w:t xml:space="preserve">preferences and relevant history with identifiers and provenance. Facts remain</w:t>
      </w:r>
      <w:r>
        <w:rPr>
          <w:lang w:val="en-GB"/>
        </w:rPr>
        <w:t xml:space="preserve"> </w:t>
      </w:r>
      <w:r>
        <w:rPr>
          <w:lang w:val="en-GB"/>
        </w:rPr>
        <w:t xml:space="preserve">ordinary local data that can be corrected or deleted. Session state, repository</w:t>
      </w:r>
      <w:r>
        <w:rPr>
          <w:lang w:val="en-GB"/>
        </w:rPr>
        <w:t xml:space="preserve"> </w:t>
      </w:r>
      <w:r>
        <w:rPr>
          <w:lang w:val="en-GB"/>
        </w:rPr>
        <w:t xml:space="preserve">files, a learned adapter and a model’s KV cache are different objects. Changing a</w:t>
      </w:r>
      <w:r>
        <w:rPr>
          <w:lang w:val="en-GB"/>
        </w:rPr>
        <w:t xml:space="preserve"> </w:t>
      </w:r>
      <w:r>
        <w:rPr>
          <w:lang w:val="en-GB"/>
        </w:rPr>
        <w:t xml:space="preserve">deadline must not require fine-tuning a model. Procedural skills may eventually</w:t>
      </w:r>
      <w:r>
        <w:rPr>
          <w:lang w:val="en-GB"/>
        </w:rPr>
        <w:t xml:space="preserve"> </w:t>
      </w:r>
      <w:r>
        <w:rPr>
          <w:lang w:val="en-GB"/>
        </w:rPr>
        <w:t xml:space="preserve">be represented by a versioned skill file or compatible adapter, but neither is</w:t>
      </w:r>
      <w:r>
        <w:rPr>
          <w:lang w:val="en-GB"/>
        </w:rPr>
        <w:t xml:space="preserve"> </w:t>
      </w:r>
      <w:r>
        <w:rPr>
          <w:lang w:val="en-GB"/>
        </w:rPr>
        <w:t xml:space="preserve">treated as the authoritative store of user facts.</w:t>
      </w:r>
    </w:p>
    <w:p>
      <w:pPr>
        <w:pStyle w:val="BodyText"/>
      </w:pPr>
      <w:r>
        <w:rPr>
          <w:b/>
          <w:bCs/>
          <w:lang w:val="en-GB"/>
        </w:rPr>
        <w:t xml:space="preserve">Expert collaboration.</w:t>
      </w:r>
      <w:r>
        <w:rPr>
          <w:lang w:val="en-GB"/>
        </w:rPr>
        <w:t xml:space="preserve"> </w:t>
      </w:r>
      <w:r>
        <w:rPr>
          <w:lang w:val="en-GB"/>
        </w:rPr>
        <w:t xml:space="preserve">The controller first has permission to inspect and</w:t>
      </w:r>
      <w:r>
        <w:rPr>
          <w:lang w:val="en-GB"/>
        </w:rPr>
        <w:t xml:space="preserve"> </w:t>
      </w:r>
      <w:r>
        <w:rPr>
          <w:lang w:val="en-GB"/>
        </w:rPr>
        <w:t xml:space="preserve">work on the repository. It may ask a bounded expert a question or request a</w:t>
      </w:r>
      <w:r>
        <w:rPr>
          <w:lang w:val="en-GB"/>
        </w:rPr>
        <w:t xml:space="preserve"> </w:t>
      </w:r>
      <w:r>
        <w:rPr>
          <w:lang w:val="en-GB"/>
        </w:rPr>
        <w:t xml:space="preserve">plan, diagnosis, patch proposal or critique. A request contains the task</w:t>
      </w:r>
      <w:r>
        <w:rPr>
          <w:lang w:val="en-GB"/>
        </w:rPr>
        <w:t xml:space="preserve"> </w:t>
      </w:r>
      <w:r>
        <w:rPr>
          <w:lang w:val="en-GB"/>
        </w:rPr>
        <w:t xml:space="preserve">contract, selected relevant context, the unresolved question and the expected</w:t>
      </w:r>
      <w:r>
        <w:rPr>
          <w:lang w:val="en-GB"/>
        </w:rPr>
        <w:t xml:space="preserve"> </w:t>
      </w:r>
      <w:r>
        <w:rPr>
          <w:lang w:val="en-GB"/>
        </w:rPr>
        <w:t xml:space="preserve">form of response. The expert does not automatically receive the user’s entire</w:t>
      </w:r>
      <w:r>
        <w:rPr>
          <w:lang w:val="en-GB"/>
        </w:rPr>
        <w:t xml:space="preserve"> </w:t>
      </w:r>
      <w:r>
        <w:rPr>
          <w:lang w:val="en-GB"/>
        </w:rPr>
        <w:t xml:space="preserve">memory or the controller’s full history. Asking and acting are both eligible</w:t>
      </w:r>
      <w:r>
        <w:rPr>
          <w:lang w:val="en-GB"/>
        </w:rPr>
        <w:t xml:space="preserve"> </w:t>
      </w:r>
      <w:r>
        <w:rPr>
          <w:lang w:val="en-GB"/>
        </w:rPr>
        <w:t xml:space="preserve">choices; a personal agent that succeeds without calling an expert is not a</w:t>
      </w:r>
      <w:r>
        <w:rPr>
          <w:lang w:val="en-GB"/>
        </w:rPr>
        <w:t xml:space="preserve"> </w:t>
      </w:r>
      <w:r>
        <w:rPr>
          <w:lang w:val="en-GB"/>
        </w:rPr>
        <w:t xml:space="preserve">failed treatment.</w:t>
      </w:r>
    </w:p>
    <w:p>
      <w:pPr>
        <w:pStyle w:val="BodyText"/>
      </w:pPr>
      <w:r>
        <w:rPr>
          <w:b/>
          <w:bCs/>
          <w:lang w:val="en-GB"/>
        </w:rPr>
        <w:t xml:space="preserve">Verification and integration.</w:t>
      </w:r>
      <w:r>
        <w:rPr>
          <w:lang w:val="en-GB"/>
        </w:rPr>
        <w:t xml:space="preserve"> </w:t>
      </w:r>
      <w:r>
        <w:rPr>
          <w:lang w:val="en-GB"/>
        </w:rPr>
        <w:t xml:space="preserve">The controller retains responsibility for the</w:t>
      </w:r>
      <w:r>
        <w:rPr>
          <w:lang w:val="en-GB"/>
        </w:rPr>
        <w:t xml:space="preserve"> </w:t>
      </w:r>
      <w:r>
        <w:rPr>
          <w:lang w:val="en-GB"/>
        </w:rPr>
        <w:t xml:space="preserve">submitted patch. It can run visible tests, inspect diffs, reject a suggestion or</w:t>
      </w:r>
      <w:r>
        <w:rPr>
          <w:lang w:val="en-GB"/>
        </w:rPr>
        <w:t xml:space="preserve"> </w:t>
      </w:r>
      <w:r>
        <w:rPr>
          <w:lang w:val="en-GB"/>
        </w:rPr>
        <w:t xml:space="preserve">ask for clarification. The independent evaluator separately decides whether</w:t>
      </w:r>
      <w:r>
        <w:rPr>
          <w:lang w:val="en-GB"/>
        </w:rPr>
        <w:t xml:space="preserve"> </w:t>
      </w:r>
      <w:r>
        <w:rPr>
          <w:lang w:val="en-GB"/>
        </w:rPr>
        <w:t xml:space="preserve">the final artifact passes the registered task tests. Visible tests help the</w:t>
      </w:r>
      <w:r>
        <w:rPr>
          <w:lang w:val="en-GB"/>
        </w:rPr>
        <w:t xml:space="preserve"> </w:t>
      </w:r>
      <w:r>
        <w:rPr>
          <w:lang w:val="en-GB"/>
        </w:rPr>
        <w:t xml:space="preserve">agent, whereas hidden grading tests measure it. Passing a tool call or receiving</w:t>
      </w:r>
      <w:r>
        <w:rPr>
          <w:lang w:val="en-GB"/>
        </w:rPr>
        <w:t xml:space="preserve"> </w:t>
      </w:r>
      <w:r>
        <w:rPr>
          <w:lang w:val="en-GB"/>
        </w:rPr>
        <w:t xml:space="preserve">a confident expert answer does not establish that the task is solved.</w:t>
      </w:r>
    </w:p>
    <w:p>
      <w:pPr>
        <w:pStyle w:val="BodyText"/>
      </w:pPr>
      <w:r>
        <w:rPr>
          <w:b/>
          <w:bCs/>
          <w:lang w:val="en-GB"/>
        </w:rPr>
        <w:t xml:space="preserve">Learning from experience.</w:t>
      </w:r>
      <w:r>
        <w:rPr>
          <w:lang w:val="en-GB"/>
        </w:rPr>
        <w:t xml:space="preserve"> </w:t>
      </w:r>
      <w:r>
        <w:rPr>
          <w:lang w:val="en-GB"/>
        </w:rPr>
        <w:t xml:space="preserve">Observable records connect the state available at</w:t>
      </w:r>
      <w:r>
        <w:rPr>
          <w:lang w:val="en-GB"/>
        </w:rPr>
        <w:t xml:space="preserve"> </w:t>
      </w:r>
      <w:r>
        <w:rPr>
          <w:lang w:val="en-GB"/>
        </w:rPr>
        <w:t xml:space="preserve">a decision to the request, response, verification and outcome. Useful targets</w:t>
      </w:r>
      <w:r>
        <w:rPr>
          <w:lang w:val="en-GB"/>
        </w:rPr>
        <w:t xml:space="preserve"> </w:t>
      </w:r>
      <w:r>
        <w:rPr>
          <w:lang w:val="en-GB"/>
        </w:rPr>
        <w:t xml:space="preserve">include recognizing an unproductive local search, selecting sufficient context,</w:t>
      </w:r>
      <w:r>
        <w:rPr>
          <w:lang w:val="en-GB"/>
        </w:rPr>
        <w:t xml:space="preserve"> </w:t>
      </w:r>
      <w:r>
        <w:rPr>
          <w:lang w:val="en-GB"/>
        </w:rPr>
        <w:t xml:space="preserve">question formulation, challenging a flawed proposal and recovering from failed</w:t>
      </w:r>
      <w:r>
        <w:rPr>
          <w:lang w:val="en-GB"/>
        </w:rPr>
        <w:t xml:space="preserve"> </w:t>
      </w:r>
      <w:r>
        <w:rPr>
          <w:lang w:val="en-GB"/>
        </w:rPr>
        <w:t xml:space="preserve">integration. An ultimately successful trajectory does not make every earlier</w:t>
      </w:r>
      <w:r>
        <w:rPr>
          <w:lang w:val="en-GB"/>
        </w:rPr>
        <w:t xml:space="preserve"> </w:t>
      </w:r>
      <w:r>
        <w:rPr>
          <w:lang w:val="en-GB"/>
        </w:rPr>
        <w:t xml:space="preserve">decision optimal. Learning therefore uses development-only comparisons and</w:t>
      </w:r>
      <w:r>
        <w:rPr>
          <w:lang w:val="en-GB"/>
        </w:rPr>
        <w:t xml:space="preserve"> </w:t>
      </w:r>
      <w:r>
        <w:rPr>
          <w:lang w:val="en-GB"/>
        </w:rPr>
        <w:t xml:space="preserve">counterfactual rollouts when feasible, instead of labelling all actions in a</w:t>
      </w:r>
      <w:r>
        <w:rPr>
          <w:lang w:val="en-GB"/>
        </w:rPr>
        <w:t xml:space="preserve"> </w:t>
      </w:r>
      <w:r>
        <w:rPr>
          <w:lang w:val="en-GB"/>
        </w:rPr>
        <w:t xml:space="preserve">successful run as good.</w:t>
      </w:r>
    </w:p>
    <w:bookmarkEnd w:id="34"/>
    <w:bookmarkStart w:id="35" w:name="reusing-codex"/>
    <w:p>
      <w:pPr>
        <w:pStyle w:val="Heading2"/>
      </w:pPr>
      <w:r>
        <w:rPr>
          <w:rStyle w:val="SectionNumber"/>
          <w:lang w:val="en-GB"/>
        </w:rPr>
        <w:t xml:space="preserve">3.2</w:t>
      </w:r>
      <w:r>
        <w:tab/>
      </w:r>
      <w:r>
        <w:rPr>
          <w:lang w:val="en-GB"/>
        </w:rPr>
        <w:t xml:space="preserve">Reusing Codex</w:t>
      </w:r>
    </w:p>
    <w:p>
      <w:pPr>
        <w:pStyle w:val="FirstParagraph"/>
      </w:pPr>
      <w:r>
        <w:rPr>
          <w:lang w:val="en-GB"/>
        </w:rPr>
        <w:t xml:space="preserve">The experiment uses Codex’s existing model/tool execution rather than a new</w:t>
      </w:r>
      <w:r>
        <w:rPr>
          <w:lang w:val="en-GB"/>
        </w:rPr>
        <w:t xml:space="preserve"> </w:t>
      </w:r>
      <w:r>
        <w:rPr>
          <w:lang w:val="en-GB"/>
        </w:rPr>
        <w:t xml:space="preserve">coding-agent loop. The repository adds a small experimental wrapper in</w:t>
      </w:r>
      <w:r>
        <w:rPr>
          <w:lang w:val="en-GB"/>
        </w:rPr>
        <w:t xml:space="preserve"> </w:t>
      </w:r>
      <w:r>
        <w:rPr>
          <w:rStyle w:val="VerbatimChar"/>
          <w:lang w:val="en-GB"/>
        </w:rPr>
        <w:t xml:space="preserve">src/ttgl/personal.py</w:t>
      </w:r>
      <w:r>
        <w:rPr>
          <w:lang w:val="en-GB"/>
        </w:rPr>
        <w:t xml:space="preserve">: task and condition manifests, expert request boundaries,</w:t>
      </w:r>
      <w:r>
        <w:rPr>
          <w:lang w:val="en-GB"/>
        </w:rPr>
        <w:t xml:space="preserve"> </w:t>
      </w:r>
      <w:r>
        <w:rPr>
          <w:lang w:val="en-GB"/>
        </w:rPr>
        <w:t xml:space="preserve">continuation of the controller thread, event recording and resource limits.</w:t>
      </w:r>
      <w:r>
        <w:rPr>
          <w:lang w:val="en-GB"/>
        </w:rPr>
        <w:t xml:space="preserve"> </w:t>
      </w:r>
      <w:r>
        <w:rPr>
          <w:lang w:val="en-GB"/>
        </w:rPr>
        <w:t xml:space="preserve">Single-model and personal conditions use the same coding interface. A separate</w:t>
      </w:r>
      <w:r>
        <w:rPr>
          <w:lang w:val="en-GB"/>
        </w:rPr>
        <w:t xml:space="preserve"> </w:t>
      </w:r>
      <w:r>
        <w:rPr>
          <w:lang w:val="en-GB"/>
        </w:rPr>
        <w:t xml:space="preserve">module,</w:t>
      </w:r>
      <w:r>
        <w:rPr>
          <w:lang w:val="en-GB"/>
        </w:rPr>
        <w:t xml:space="preserve"> </w:t>
      </w:r>
      <w:r>
        <w:rPr>
          <w:rStyle w:val="VerbatimChar"/>
          <w:lang w:val="en-GB"/>
        </w:rPr>
        <w:t xml:space="preserve">src/ttgl/pilot.py</w:t>
      </w:r>
      <w:r>
        <w:rPr>
          <w:lang w:val="en-GB"/>
        </w:rPr>
        <w:t xml:space="preserve">, checks the assigned trial matrix and produces paired</w:t>
      </w:r>
      <w:r>
        <w:rPr>
          <w:lang w:val="en-GB"/>
        </w:rPr>
        <w:t xml:space="preserve"> </w:t>
      </w:r>
      <w:r>
        <w:rPr>
          <w:lang w:val="en-GB"/>
        </w:rPr>
        <w:t xml:space="preserve">descriptive summaries without inventing missing usage.</w:t>
      </w:r>
    </w:p>
    <w:p>
      <w:pPr>
        <w:pStyle w:val="BodyText"/>
      </w:pPr>
      <w:r>
        <w:rPr>
          <w:lang w:val="en-GB"/>
        </w:rPr>
        <w:t xml:space="preserve">The standalone adapter invokes</w:t>
      </w:r>
      <w:r>
        <w:rPr>
          <w:lang w:val="en-GB"/>
        </w:rPr>
        <w:t xml:space="preserve"> </w:t>
      </w:r>
      <w:r>
        <w:rPr>
          <w:rStyle w:val="VerbatimChar"/>
          <w:lang w:val="en-GB"/>
        </w:rPr>
        <w:t xml:space="preserve">codex exec --json</w:t>
      </w:r>
      <w:r>
        <w:rPr>
          <w:lang w:val="en-GB"/>
        </w:rPr>
        <w:t xml:space="preserve"> </w:t>
      </w:r>
      <w:r>
        <w:rPr>
          <w:lang w:val="en-GB"/>
        </w:rPr>
        <w:t xml:space="preserve">and interprets documented</w:t>
      </w:r>
      <w:r>
        <w:rPr>
          <w:lang w:val="en-GB"/>
        </w:rPr>
        <w:t xml:space="preserve"> </w:t>
      </w:r>
      <w:r>
        <w:rPr>
          <w:lang w:val="en-GB"/>
        </w:rPr>
        <w:t xml:space="preserve">thread, completion and usage events. The expert begins in a separate read-only</w:t>
      </w:r>
      <w:r>
        <w:rPr>
          <w:lang w:val="en-GB"/>
        </w:rPr>
        <w:t xml:space="preserve"> </w:t>
      </w:r>
      <w:r>
        <w:rPr>
          <w:lang w:val="en-GB"/>
        </w:rPr>
        <w:t xml:space="preserve">session; subsequent exchanges resume that expert thread. Its structured response</w:t>
      </w:r>
      <w:r>
        <w:rPr>
          <w:lang w:val="en-GB"/>
        </w:rPr>
        <w:t xml:space="preserve"> </w:t>
      </w:r>
      <w:r>
        <w:rPr>
          <w:lang w:val="en-GB"/>
        </w:rPr>
        <w:t xml:space="preserve">is an answer, a request for context or a challenge. The controller continues its</w:t>
      </w:r>
      <w:r>
        <w:rPr>
          <w:lang w:val="en-GB"/>
        </w:rPr>
        <w:t xml:space="preserve"> </w:t>
      </w:r>
      <w:r>
        <w:rPr>
          <w:lang w:val="en-GB"/>
        </w:rPr>
        <w:t xml:space="preserve">own thread to inspect evidence, answer questions and integrate the response.</w:t>
      </w:r>
      <w:r>
        <w:rPr>
          <w:lang w:val="en-GB"/>
        </w:rPr>
        <w:t xml:space="preserve"> </w:t>
      </w:r>
      <w:r>
        <w:rPr>
          <w:lang w:val="en-GB"/>
        </w:rPr>
        <w:t xml:space="preserve">The wrapper caps turns, expert calls and elapsed time. A Codex turn can contain</w:t>
      </w:r>
      <w:r>
        <w:rPr>
          <w:lang w:val="en-GB"/>
        </w:rPr>
        <w:t xml:space="preserve"> </w:t>
      </w:r>
      <w:r>
        <w:rPr>
          <w:lang w:val="en-GB"/>
        </w:rPr>
        <w:t xml:space="preserve">multiple internal model/tool interactions, so a turn cap is not falsely reported</w:t>
      </w:r>
      <w:r>
        <w:rPr>
          <w:lang w:val="en-GB"/>
        </w:rPr>
        <w:t xml:space="preserve"> </w:t>
      </w:r>
      <w:r>
        <w:rPr>
          <w:lang w:val="en-GB"/>
        </w:rPr>
        <w:t xml:space="preserve">as an exact cap on billable inference requests. Timeout handling terminates the</w:t>
      </w:r>
      <w:r>
        <w:rPr>
          <w:lang w:val="en-GB"/>
        </w:rPr>
        <w:t xml:space="preserve"> </w:t>
      </w:r>
      <w:r>
        <w:rPr>
          <w:lang w:val="en-GB"/>
        </w:rPr>
        <w:t xml:space="preserve">wrapper’s process group and preserves a failure disposition.</w:t>
      </w:r>
    </w:p>
    <w:p>
      <w:pPr>
        <w:pStyle w:val="BodyText"/>
      </w:pPr>
      <w:r>
        <w:rPr>
          <w:lang w:val="en-GB"/>
        </w:rPr>
        <w:t xml:space="preserve">The historical BugsInPy pilot ran in a managed session where the standalone</w:t>
      </w:r>
      <w:r>
        <w:rPr>
          <w:lang w:val="en-GB"/>
        </w:rPr>
        <w:t xml:space="preserve"> </w:t>
      </w:r>
      <w:r>
        <w:rPr>
          <w:lang w:val="en-GB"/>
        </w:rPr>
        <w:t xml:space="preserve">CLI could not initialize its app server because the state location was</w:t>
      </w:r>
      <w:r>
        <w:rPr>
          <w:lang w:val="en-GB"/>
        </w:rPr>
        <w:t xml:space="preserve"> </w:t>
      </w:r>
      <w:r>
        <w:rPr>
          <w:lang w:val="en-GB"/>
        </w:rPr>
        <w:t xml:space="preserve">read-only. That pilot used the Codex collaboration interface with fresh,</w:t>
      </w:r>
      <w:r>
        <w:rPr>
          <w:lang w:val="en-GB"/>
        </w:rPr>
        <w:t xml:space="preserve"> </w:t>
      </w:r>
      <w:r>
        <w:rPr>
          <w:lang w:val="en-GB"/>
        </w:rPr>
        <w:t xml:space="preserve">explicitly selected models. Its software checks and its model trials are</w:t>
      </w:r>
      <w:r>
        <w:rPr>
          <w:lang w:val="en-GB"/>
        </w:rPr>
        <w:t xml:space="preserve"> </w:t>
      </w:r>
      <w:r>
        <w:rPr>
          <w:lang w:val="en-GB"/>
        </w:rPr>
        <w:t xml:space="preserve">separate evidence, and its missing token counters remain missing.</w:t>
      </w:r>
    </w:p>
    <w:p>
      <w:pPr>
        <w:pStyle w:val="BodyText"/>
      </w:pPr>
      <w:r>
        <w:rPr>
          <w:lang w:val="en-GB"/>
        </w:rPr>
        <w:t xml:space="preserve">The desktop continuation uses the ordinary authenticated Codex CLI,</w:t>
      </w:r>
      <w:r>
        <w:rPr>
          <w:lang w:val="en-GB"/>
        </w:rPr>
        <w:t xml:space="preserve"> </w:t>
      </w:r>
      <w:r>
        <w:rPr>
          <w:lang w:val="en-GB"/>
        </w:rPr>
        <w:t xml:space="preserve">version 0.163.0-alpha.10.2, with positive native usage observations for both</w:t>
      </w:r>
      <w:r>
        <w:rPr>
          <w:lang w:val="en-GB"/>
        </w:rPr>
        <w:t xml:space="preserve"> </w:t>
      </w:r>
      <w:r>
        <w:rPr>
          <w:lang w:val="en-GB"/>
        </w:rPr>
        <w:t xml:space="preserve">requested models. Native host tools and external connectors are disabled;</w:t>
      </w:r>
      <w:r>
        <w:rPr>
          <w:lang w:val="en-GB"/>
        </w:rPr>
        <w:t xml:space="preserve"> </w:t>
      </w:r>
      <w:r>
        <w:rPr>
          <w:lang w:val="en-GB"/>
        </w:rPr>
        <w:t xml:space="preserve">the acting controller receives one shell tool through the maintained MCP SDK.</w:t>
      </w:r>
      <w:r>
        <w:rPr>
          <w:lang w:val="en-GB"/>
        </w:rPr>
        <w:t xml:space="preserve"> </w:t>
      </w:r>
      <w:r>
        <w:rPr>
          <w:lang w:val="en-GB"/>
        </w:rPr>
        <w:t xml:space="preserve">That tool operates only inside its assigned unmounted, offline Docker worker.</w:t>
      </w:r>
      <w:r>
        <w:rPr>
          <w:lang w:val="en-GB"/>
        </w:rPr>
        <w:t xml:space="preserve"> </w:t>
      </w:r>
      <w:r>
        <w:rPr>
          <w:lang w:val="en-GB"/>
        </w:rPr>
        <w:t xml:space="preserve">The router and specialist are context-only sessions with no worker tools.</w:t>
      </w:r>
      <w:r>
        <w:rPr>
          <w:lang w:val="en-GB"/>
        </w:rPr>
        <w:t xml:space="preserve"> </w:t>
      </w:r>
      <w:r>
        <w:rPr>
          <w:lang w:val="en-GB"/>
        </w:rPr>
        <w:t xml:space="preserve">A separate trusted official evaluator receives the grading data and Docker</w:t>
      </w:r>
      <w:r>
        <w:rPr>
          <w:lang w:val="en-GB"/>
        </w:rPr>
        <w:t xml:space="preserve"> </w:t>
      </w:r>
      <w:r>
        <w:rPr>
          <w:lang w:val="en-GB"/>
        </w:rPr>
        <w:t xml:space="preserve">socket. The evaluator’s artifacts and authentication are not mounted in solver</w:t>
      </w:r>
      <w:r>
        <w:rPr>
          <w:lang w:val="en-GB"/>
        </w:rPr>
        <w:t xml:space="preserve"> </w:t>
      </w:r>
      <w:r>
        <w:rPr>
          <w:lang w:val="en-GB"/>
        </w:rPr>
        <w:t xml:space="preserve">workers. Source restoration, dependency checks and official base/reference</w:t>
      </w:r>
      <w:r>
        <w:rPr>
          <w:lang w:val="en-GB"/>
        </w:rPr>
        <w:t xml:space="preserve"> </w:t>
      </w:r>
      <w:r>
        <w:rPr>
          <w:lang w:val="en-GB"/>
        </w:rPr>
        <w:t xml:space="preserve">controls are completed independently before scored inference.</w:t>
      </w:r>
    </w:p>
    <w:p>
      <w:pPr>
        <w:pStyle w:val="BodyText"/>
      </w:pPr>
      <w:r>
        <w:rPr>
          <w:lang w:val="en-GB"/>
        </w:rPr>
        <w:t xml:space="preserve">CLI counters are cumulative by thread in the pinned event contract. The</w:t>
      </w:r>
      <w:r>
        <w:rPr>
          <w:lang w:val="en-GB"/>
        </w:rPr>
        <w:t xml:space="preserve"> </w:t>
      </w:r>
      <w:r>
        <w:rPr>
          <w:lang w:val="en-GB"/>
        </w:rPr>
        <w:t xml:space="preserve">orchestrator records validated per-response deltas and reconciles totals by</w:t>
      </w:r>
      <w:r>
        <w:rPr>
          <w:lang w:val="en-GB"/>
        </w:rPr>
        <w:t xml:space="preserve"> </w:t>
      </w:r>
      <w:r>
        <w:rPr>
          <w:lang w:val="en-GB"/>
        </w:rPr>
        <w:t xml:space="preserve">model, including consultations. It retains tool statuses and hashes rather</w:t>
      </w:r>
      <w:r>
        <w:rPr>
          <w:lang w:val="en-GB"/>
        </w:rPr>
        <w:t xml:space="preserve"> </w:t>
      </w:r>
      <w:r>
        <w:rPr>
          <w:lang w:val="en-GB"/>
        </w:rPr>
        <w:t xml:space="preserve">than serializing unrestricted tool outputs or reasoning. Model summaries of</w:t>
      </w:r>
      <w:r>
        <w:rPr>
          <w:lang w:val="en-GB"/>
        </w:rPr>
        <w:t xml:space="preserve"> </w:t>
      </w:r>
      <w:r>
        <w:rPr>
          <w:lang w:val="en-GB"/>
        </w:rPr>
        <w:t xml:space="preserve">visible checks are therefore self-reports; the independent official grade is</w:t>
      </w:r>
      <w:r>
        <w:rPr>
          <w:lang w:val="en-GB"/>
        </w:rPr>
        <w:t xml:space="preserve"> </w:t>
      </w:r>
      <w:r>
        <w:rPr>
          <w:lang w:val="en-GB"/>
        </w:rPr>
        <w:t xml:space="preserve">the functional outcome. A separately versioned policy backend injects general</w:t>
      </w:r>
      <w:r>
        <w:rPr>
          <w:lang w:val="en-GB"/>
        </w:rPr>
        <w:t xml:space="preserve"> </w:t>
      </w:r>
      <w:r>
        <w:rPr>
          <w:lang w:val="en-GB"/>
        </w:rPr>
        <w:t xml:space="preserve">solving and delegation guidance without changing the frozen six-arm prompts,</w:t>
      </w:r>
      <w:r>
        <w:rPr>
          <w:lang w:val="en-GB"/>
        </w:rPr>
        <w:t xml:space="preserve"> </w:t>
      </w:r>
      <w:r>
        <w:rPr>
          <w:lang w:val="en-GB"/>
        </w:rPr>
        <w:t xml:space="preserve">and archives the effective injected prompt for each invocation. Both the</w:t>
      </w:r>
      <w:r>
        <w:rPr>
          <w:lang w:val="en-GB"/>
        </w:rPr>
        <w:t xml:space="preserve"> </w:t>
      </w:r>
      <w:r>
        <w:rPr>
          <w:lang w:val="en-GB"/>
        </w:rPr>
        <w:t xml:space="preserve">original and policy studies preserve failed or interrupted assignments rather</w:t>
      </w:r>
      <w:r>
        <w:rPr>
          <w:lang w:val="en-GB"/>
        </w:rPr>
        <w:t xml:space="preserve"> </w:t>
      </w:r>
      <w:r>
        <w:rPr>
          <w:lang w:val="en-GB"/>
        </w:rPr>
        <w:t xml:space="preserve">than silently repeating them.</w:t>
      </w:r>
    </w:p>
    <w:p>
      <w:pPr>
        <w:pStyle w:val="BodyText"/>
      </w:pPr>
      <w:r>
        <w:rPr>
          <w:lang w:val="en-GB"/>
        </w:rPr>
        <w:t xml:space="preserve">Native tokens, published token-rate scenarios, provider-estimated credits,</w:t>
      </w:r>
      <w:r>
        <w:rPr>
          <w:lang w:val="en-GB"/>
        </w:rPr>
        <w:t xml:space="preserve"> </w:t>
      </w:r>
      <w:r>
        <w:rPr>
          <w:lang w:val="en-GB"/>
        </w:rPr>
        <w:t xml:space="preserve">subscription cash expense and full deployment cost remain distinct. Ordinary</w:t>
      </w:r>
      <w:r>
        <w:rPr>
          <w:lang w:val="en-GB"/>
        </w:rPr>
        <w:t xml:space="preserve"> </w:t>
      </w:r>
      <w:r>
        <w:rPr>
          <w:lang w:val="en-GB"/>
        </w:rPr>
        <w:t xml:space="preserve">subscription authentication makes metering possible; it does not make an</w:t>
      </w:r>
      <w:r>
        <w:rPr>
          <w:lang w:val="en-GB"/>
        </w:rPr>
        <w:t xml:space="preserve"> </w:t>
      </w:r>
      <w:r>
        <w:rPr>
          <w:lang w:val="en-GB"/>
        </w:rPr>
        <w:t xml:space="preserve">itemized invoice available. Independent workspaces and disabled tools are</w:t>
      </w:r>
      <w:r>
        <w:rPr>
          <w:lang w:val="en-GB"/>
        </w:rPr>
        <w:t xml:space="preserve"> </w:t>
      </w:r>
      <w:r>
        <w:rPr>
          <w:lang w:val="en-GB"/>
        </w:rPr>
        <w:t xml:space="preserve">practical isolation controls, not a formal security proof or protection against</w:t>
      </w:r>
      <w:r>
        <w:rPr>
          <w:lang w:val="en-GB"/>
        </w:rPr>
        <w:t xml:space="preserve"> </w:t>
      </w:r>
      <w:r>
        <w:rPr>
          <w:lang w:val="en-GB"/>
        </w:rPr>
        <w:t xml:space="preserve">prior exposure to public historical tasks.</w:t>
      </w:r>
    </w:p>
    <w:bookmarkEnd w:id="35"/>
    <w:bookmarkStart w:id="36" w:name="memory-and-context-controls"/>
    <w:p>
      <w:pPr>
        <w:pStyle w:val="Heading2"/>
      </w:pPr>
      <w:r>
        <w:rPr>
          <w:rStyle w:val="SectionNumber"/>
          <w:lang w:val="en-GB"/>
        </w:rPr>
        <w:t xml:space="preserve">3.3</w:t>
      </w:r>
      <w:r>
        <w:tab/>
      </w:r>
      <w:r>
        <w:rPr>
          <w:lang w:val="en-GB"/>
        </w:rPr>
        <w:t xml:space="preserve">Memory and context controls</w:t>
      </w:r>
    </w:p>
    <w:p>
      <w:pPr>
        <w:pStyle w:val="FirstParagraph"/>
      </w:pPr>
      <w:r>
        <w:rPr>
          <w:lang w:val="en-GB"/>
        </w:rPr>
        <w:t xml:space="preserve">All conditions receive the same relevant personal-memory snapshot for a given</w:t>
      </w:r>
      <w:r>
        <w:rPr>
          <w:lang w:val="en-GB"/>
        </w:rPr>
        <w:t xml:space="preserve"> </w:t>
      </w:r>
      <w:r>
        <w:rPr>
          <w:lang w:val="en-GB"/>
        </w:rPr>
        <w:t xml:space="preserve">task. The expert-only baseline is not deprived of user preferences. In the</w:t>
      </w:r>
      <w:r>
        <w:rPr>
          <w:lang w:val="en-GB"/>
        </w:rPr>
        <w:t xml:space="preserve"> </w:t>
      </w:r>
      <w:r>
        <w:rPr>
          <w:lang w:val="en-GB"/>
        </w:rPr>
        <w:t xml:space="preserve">personal condition, the controller decides which part of that snapshot to send</w:t>
      </w:r>
      <w:r>
        <w:rPr>
          <w:lang w:val="en-GB"/>
        </w:rPr>
        <w:t xml:space="preserve"> </w:t>
      </w:r>
      <w:r>
        <w:rPr>
          <w:lang w:val="en-GB"/>
        </w:rPr>
        <w:t xml:space="preserve">to an expert. In a future minimal-disclosure experiment, synthetic canary facts</w:t>
      </w:r>
      <w:r>
        <w:rPr>
          <w:lang w:val="en-GB"/>
        </w:rPr>
        <w:t xml:space="preserve"> </w:t>
      </w:r>
      <w:r>
        <w:rPr>
          <w:lang w:val="en-GB"/>
        </w:rPr>
        <w:t xml:space="preserve">and explicitly irrelevant preferences permit measuring unnecessary transmission</w:t>
      </w:r>
      <w:r>
        <w:rPr>
          <w:lang w:val="en-GB"/>
        </w:rPr>
        <w:t xml:space="preserve"> </w:t>
      </w:r>
      <w:r>
        <w:rPr>
          <w:lang w:val="en-GB"/>
        </w:rPr>
        <w:t xml:space="preserve">without using real private user data. That experiment reports disclosure</w:t>
      </w:r>
      <w:r>
        <w:rPr>
          <w:lang w:val="en-GB"/>
        </w:rPr>
        <w:t xml:space="preserve"> </w:t>
      </w:r>
      <w:r>
        <w:rPr>
          <w:lang w:val="en-GB"/>
        </w:rPr>
        <w:t xml:space="preserve">alongside task success; withholding essential context can reduce quality.</w:t>
      </w:r>
    </w:p>
    <w:p>
      <w:pPr>
        <w:pStyle w:val="BodyText"/>
      </w:pPr>
      <w:r>
        <w:rPr>
          <w:lang w:val="en-GB"/>
        </w:rPr>
        <w:t xml:space="preserve">Memory changes have separate categories. Factual edits are user-controlled</w:t>
      </w:r>
      <w:r>
        <w:rPr>
          <w:lang w:val="en-GB"/>
        </w:rPr>
        <w:t xml:space="preserve"> </w:t>
      </w:r>
      <w:r>
        <w:rPr>
          <w:lang w:val="en-GB"/>
        </w:rPr>
        <w:t xml:space="preserve">state updates. Proposed procedural lessons cite their development evidence and</w:t>
      </w:r>
      <w:r>
        <w:rPr>
          <w:lang w:val="en-GB"/>
        </w:rPr>
        <w:t xml:space="preserve"> </w:t>
      </w:r>
      <w:r>
        <w:rPr>
          <w:lang w:val="en-GB"/>
        </w:rPr>
        <w:t xml:space="preserve">can be accepted, rejected or reverted. A factual-memory-only control receives</w:t>
      </w:r>
      <w:r>
        <w:rPr>
          <w:lang w:val="en-GB"/>
        </w:rPr>
        <w:t xml:space="preserve"> </w:t>
      </w:r>
      <w:r>
        <w:rPr>
          <w:lang w:val="en-GB"/>
        </w:rPr>
        <w:t xml:space="preserve">the same updated facts without learned skills, while a generic-skill control</w:t>
      </w:r>
      <w:r>
        <w:rPr>
          <w:lang w:val="en-GB"/>
        </w:rPr>
        <w:t xml:space="preserve"> </w:t>
      </w:r>
      <w:r>
        <w:rPr>
          <w:lang w:val="en-GB"/>
        </w:rPr>
        <w:t xml:space="preserve">tests whether personalization adds anything over broadly useful instructions.</w:t>
      </w:r>
      <w:r>
        <w:rPr>
          <w:lang w:val="en-GB"/>
        </w:rPr>
        <w:t xml:space="preserve"> </w:t>
      </w:r>
      <w:r>
        <w:rPr>
          <w:lang w:val="en-GB"/>
        </w:rPr>
        <w:t xml:space="preserve">Deletion and stale-fact correction are evaluated explicitly in longitudinal</w:t>
      </w:r>
      <w:r>
        <w:rPr>
          <w:lang w:val="en-GB"/>
        </w:rPr>
        <w:t xml:space="preserve"> </w:t>
      </w:r>
      <w:r>
        <w:rPr>
          <w:lang w:val="en-GB"/>
        </w:rPr>
        <w:t xml:space="preserve">tasks. A system that remembers more but cannot forget is not considered a</w:t>
      </w:r>
      <w:r>
        <w:rPr>
          <w:lang w:val="en-GB"/>
        </w:rPr>
        <w:t xml:space="preserve"> </w:t>
      </w:r>
      <w:r>
        <w:rPr>
          <w:lang w:val="en-GB"/>
        </w:rPr>
        <w:t xml:space="preserve">successful personal-memory implementation.</w:t>
      </w:r>
    </w:p>
    <w:p>
      <w:pPr>
        <w:pStyle w:val="BodyText"/>
      </w:pPr>
      <w:r>
        <w:rPr>
          <w:lang w:val="en-GB"/>
        </w:rPr>
        <w:t xml:space="preserve">MCP can expose tools and state services, and A2A can provide remote agent task</w:t>
      </w:r>
      <w:r>
        <w:rPr>
          <w:lang w:val="en-GB"/>
        </w:rPr>
        <w:t xml:space="preserve"> </w:t>
      </w:r>
      <w:r>
        <w:rPr>
          <w:lang w:val="en-GB"/>
        </w:rPr>
        <w:t xml:space="preserve">interfaces. The communication review in the supporting thesis examines their</w:t>
      </w:r>
      <w:r>
        <w:rPr>
          <w:lang w:val="en-GB"/>
        </w:rPr>
        <w:t xml:space="preserve"> </w:t>
      </w:r>
      <w:r>
        <w:rPr>
          <w:lang w:val="en-GB"/>
        </w:rPr>
        <w:t xml:space="preserve">versioned capabilities. They do not by themselves learn who should communicate</w:t>
      </w:r>
      <w:r>
        <w:rPr>
          <w:lang w:val="en-GB"/>
        </w:rPr>
        <w:t xml:space="preserve"> </w:t>
      </w:r>
      <w:r>
        <w:rPr>
          <w:lang w:val="en-GB"/>
        </w:rPr>
        <w:t xml:space="preserve">or prove that a returned artifact is correct. Slack is an optional human-visible</w:t>
      </w:r>
      <w:r>
        <w:rPr>
          <w:lang w:val="en-GB"/>
        </w:rPr>
        <w:t xml:space="preserve"> </w:t>
      </w:r>
      <w:r>
        <w:rPr>
          <w:lang w:val="en-GB"/>
        </w:rPr>
        <w:t xml:space="preserve">transport, not a requirement for the experiment, and no external Slack messages</w:t>
      </w:r>
      <w:r>
        <w:rPr>
          <w:lang w:val="en-GB"/>
        </w:rPr>
        <w:t xml:space="preserve"> </w:t>
      </w:r>
      <w:r>
        <w:rPr>
          <w:lang w:val="en-GB"/>
        </w:rPr>
        <w:t xml:space="preserve">are sent by this study.</w:t>
      </w:r>
    </w:p>
    <w:bookmarkEnd w:id="36"/>
    <w:bookmarkEnd w:id="37"/>
    <w:bookmarkStart w:id="47" w:name="experimental-design"/>
    <w:p>
      <w:pPr>
        <w:pStyle w:val="Heading1"/>
      </w:pPr>
      <w:r>
        <w:rPr>
          <w:rStyle w:val="SectionNumber"/>
          <w:lang w:val="en-GB"/>
        </w:rPr>
        <w:t xml:space="preserve">4</w:t>
      </w:r>
      <w:r>
        <w:tab/>
      </w:r>
      <w:r>
        <w:rPr>
          <w:lang w:val="en-GB"/>
        </w:rPr>
        <w:t xml:space="preserve">Experimental design</w:t>
      </w:r>
    </w:p>
    <w:bookmarkStart w:id="38" w:name="conditions-and-estimands"/>
    <w:p>
      <w:pPr>
        <w:pStyle w:val="Heading2"/>
      </w:pPr>
      <w:r>
        <w:rPr>
          <w:rStyle w:val="SectionNumber"/>
          <w:lang w:val="en-GB"/>
        </w:rPr>
        <w:t xml:space="preserve">4.1</w:t>
      </w:r>
      <w:r>
        <w:tab/>
      </w:r>
      <w:r>
        <w:rPr>
          <w:lang w:val="en-GB"/>
        </w:rPr>
        <w:t xml:space="preserve">Conditions and estimands</w:t>
      </w:r>
    </w:p>
    <w:p>
      <w:pPr>
        <w:pStyle w:val="FirstParagraph"/>
      </w:pPr>
      <w:r>
        <w:rPr>
          <w:lang w:val="en-GB"/>
        </w:rPr>
        <w:t xml:space="preserve">The unit of analysis is an assigned repository issue, not an individual model</w:t>
      </w:r>
      <w:r>
        <w:rPr>
          <w:lang w:val="en-GB"/>
        </w:rPr>
        <w:t xml:space="preserve"> </w:t>
      </w:r>
      <w:r>
        <w:rPr>
          <w:lang w:val="en-GB"/>
        </w:rPr>
        <w:t xml:space="preserve">call. Every registered issue is assigned to every primary condition. Each run</w:t>
      </w:r>
      <w:r>
        <w:rPr>
          <w:lang w:val="en-GB"/>
        </w:rPr>
        <w:t xml:space="preserve"> </w:t>
      </w:r>
      <w:r>
        <w:rPr>
          <w:lang w:val="en-GB"/>
        </w:rPr>
        <w:t xml:space="preserve">starts from a clean copy of the same buggy revision and receives the same issue</w:t>
      </w:r>
      <w:r>
        <w:rPr>
          <w:lang w:val="en-GB"/>
        </w:rPr>
        <w:t xml:space="preserve"> </w:t>
      </w:r>
      <w:r>
        <w:rPr>
          <w:lang w:val="en-GB"/>
        </w:rPr>
        <w:t xml:space="preserve">description, relevant memory, editable source boundaries and visible tools.</w:t>
      </w:r>
      <w:r>
        <w:rPr>
          <w:lang w:val="en-GB"/>
        </w:rPr>
        <w:t xml:space="preserve"> </w:t>
      </w:r>
      <w:r>
        <w:rPr>
          <w:lang w:val="en-GB"/>
        </w:rPr>
        <w:t xml:space="preserve">The primary conditions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GB"/>
              </w:rPr>
              <w:t xml:space="preserve">Condition</w:t>
            </w:r>
          </w:p>
        </w:tc>
        <w:tc>
          <w:tcPr/>
          <w:p>
            <w:pPr>
              <w:pStyle w:val="Compact"/>
            </w:pPr>
            <w:r>
              <w:rPr>
                <w:lang w:val="en-GB"/>
              </w:rPr>
              <w:t xml:space="preserve">Behavior</w:t>
            </w:r>
          </w:p>
        </w:tc>
        <w:tc>
          <w:tcPr/>
          <w:p>
            <w:pPr>
              <w:pStyle w:val="Compact"/>
            </w:pPr>
            <w:r>
              <w:rPr>
                <w:lang w:val="en-GB"/>
              </w:rPr>
              <w:t xml:space="preserve">What it estimates</w:t>
            </w:r>
          </w:p>
        </w:tc>
      </w:tr>
      <w:tr>
        <w:tc>
          <w:tcPr/>
          <w:p>
            <w:pPr>
              <w:pStyle w:val="Compact"/>
            </w:pPr>
            <w:r>
              <w:rPr>
                <w:lang w:val="en-GB"/>
              </w:rPr>
              <w:t xml:space="preserve">S: single controller</w:t>
            </w:r>
          </w:p>
        </w:tc>
        <w:tc>
          <w:tcPr/>
          <w:p>
            <w:pPr>
              <w:pStyle w:val="Compact"/>
            </w:pPr>
            <w:r>
              <w:rPr>
                <w:lang w:val="en-GB"/>
              </w:rPr>
              <w:t xml:space="preserve">Luna acts and verifies without model assistance</w:t>
            </w:r>
          </w:p>
        </w:tc>
        <w:tc>
          <w:tcPr/>
          <w:p>
            <w:pPr>
              <w:pStyle w:val="Compact"/>
            </w:pPr>
            <w:r>
              <w:rPr>
                <w:lang w:val="en-GB"/>
              </w:rPr>
              <w:t xml:space="preserve">Controller’s independent capability</w:t>
            </w:r>
          </w:p>
        </w:tc>
      </w:tr>
      <w:tr>
        <w:tc>
          <w:tcPr/>
          <w:p>
            <w:pPr>
              <w:pStyle w:val="Compact"/>
            </w:pPr>
            <w:r>
              <w:rPr>
                <w:lang w:val="en-GB"/>
              </w:rPr>
              <w:t xml:space="preserve">L: single expert</w:t>
            </w:r>
          </w:p>
        </w:tc>
        <w:tc>
          <w:tcPr/>
          <w:p>
            <w:pPr>
              <w:pStyle w:val="Compact"/>
            </w:pPr>
            <w:r>
              <w:rPr>
                <w:lang w:val="en-GB"/>
              </w:rPr>
              <w:t xml:space="preserve">Sol acts and verifies throughout</w:t>
            </w:r>
          </w:p>
        </w:tc>
        <w:tc>
          <w:tcPr/>
          <w:p>
            <w:pPr>
              <w:pStyle w:val="Compact"/>
            </w:pPr>
            <w:r>
              <w:rPr>
                <w:lang w:val="en-GB"/>
              </w:rPr>
              <w:t xml:space="preserve">Same-context strong-agent reference</w:t>
            </w:r>
          </w:p>
        </w:tc>
      </w:tr>
      <w:tr>
        <w:tc>
          <w:tcPr/>
          <w:p>
            <w:pPr>
              <w:pStyle w:val="Compact"/>
            </w:pPr>
            <w:r>
              <w:rPr>
                <w:lang w:val="en-GB"/>
              </w:rPr>
              <w:t xml:space="preserve">R: pre-call routing</w:t>
            </w:r>
          </w:p>
        </w:tc>
        <w:tc>
          <w:tcPr/>
          <w:p>
            <w:pPr>
              <w:pStyle w:val="Compact"/>
            </w:pPr>
            <w:r>
              <w:rPr>
                <w:lang w:val="en-GB"/>
              </w:rPr>
              <w:t xml:space="preserve">A task-only Luna decision selects S or L, then a fresh selected agent acts</w:t>
            </w:r>
          </w:p>
        </w:tc>
        <w:tc>
          <w:tcPr/>
          <w:p>
            <w:pPr>
              <w:pStyle w:val="Compact"/>
            </w:pPr>
            <w:r>
              <w:rPr>
                <w:lang w:val="en-GB"/>
              </w:rPr>
              <w:t xml:space="preserve">Initial allocation without adaptive collaboration</w:t>
            </w:r>
          </w:p>
        </w:tc>
      </w:tr>
      <w:tr>
        <w:tc>
          <w:tcPr/>
          <w:p>
            <w:pPr>
              <w:pStyle w:val="Compact"/>
            </w:pPr>
            <w:r>
              <w:rPr>
                <w:lang w:val="en-GB"/>
              </w:rPr>
              <w:t xml:space="preserve">C: conversational routing</w:t>
            </w:r>
          </w:p>
        </w:tc>
        <w:tc>
          <w:tcPr/>
          <w:p>
            <w:pPr>
              <w:pStyle w:val="Compact"/>
            </w:pPr>
            <w:r>
              <w:rPr>
                <w:lang w:val="en-GB"/>
              </w:rPr>
              <w:t xml:space="preserve">Luna acts, exchanges up to two expert turns with Sol, then verifies and integrates</w:t>
            </w:r>
          </w:p>
        </w:tc>
        <w:tc>
          <w:tcPr/>
          <w:p>
            <w:pPr>
              <w:pStyle w:val="Compact"/>
            </w:pPr>
            <w:r>
              <w:rPr>
                <w:lang w:val="en-GB"/>
              </w:rPr>
              <w:t xml:space="preserve">Added effect of adaptive expert conversation</w:t>
            </w:r>
          </w:p>
        </w:tc>
      </w:tr>
    </w:tbl>
    <w:p>
      <w:pPr>
        <w:pStyle w:val="BodyText"/>
      </w:pPr>
      <w:r>
        <w:rPr>
          <w:lang w:val="en-GB"/>
        </w:rPr>
        <w:t xml:space="preserve">R is a prompt-based routing baseline. It is</w:t>
      </w:r>
      <w:r>
        <w:rPr>
          <w:lang w:val="en-GB"/>
        </w:rPr>
        <w:t xml:space="preserve"> </w:t>
      </w:r>
      <w:r>
        <w:rPr>
          <w:b/>
          <w:bCs/>
          <w:lang w:val="en-GB"/>
        </w:rPr>
        <w:t xml:space="preserve">not</w:t>
      </w:r>
      <w:r>
        <w:rPr>
          <w:lang w:val="en-GB"/>
        </w:rPr>
        <w:t xml:space="preserve"> </w:t>
      </w:r>
      <w:r>
        <w:rPr>
          <w:lang w:val="en-GB"/>
        </w:rPr>
        <w:t xml:space="preserve">a reproduction of RouteLLM,</w:t>
      </w:r>
      <w:r>
        <w:rPr>
          <w:lang w:val="en-GB"/>
        </w:rPr>
        <w:t xml:space="preserve"> </w:t>
      </w:r>
      <w:r>
        <w:rPr>
          <w:lang w:val="en-GB"/>
        </w:rPr>
        <w:t xml:space="preserve">Router-R1, MasRouter or EdgeWise. Those methods require their own eligible model</w:t>
      </w:r>
      <w:r>
        <w:rPr>
          <w:lang w:val="en-GB"/>
        </w:rPr>
        <w:t xml:space="preserve"> </w:t>
      </w:r>
      <w:r>
        <w:rPr>
          <w:lang w:val="en-GB"/>
        </w:rPr>
        <w:t xml:space="preserve">pairs, learned parameters, training data and runtime assumptions. Reusing a</w:t>
      </w:r>
      <w:r>
        <w:rPr>
          <w:lang w:val="en-GB"/>
        </w:rPr>
        <w:t xml:space="preserve"> </w:t>
      </w:r>
      <w:r>
        <w:rPr>
          <w:lang w:val="en-GB"/>
        </w:rPr>
        <w:t xml:space="preserve">router calibrated for a different pair without validation would not establish</w:t>
      </w:r>
      <w:r>
        <w:rPr>
          <w:lang w:val="en-GB"/>
        </w:rPr>
        <w:t xml:space="preserve"> </w:t>
      </w:r>
      <w:r>
        <w:rPr>
          <w:lang w:val="en-GB"/>
        </w:rPr>
        <w:t xml:space="preserve">its performance on Luna and Sol. Native implementations, where available and</w:t>
      </w:r>
      <w:r>
        <w:rPr>
          <w:lang w:val="en-GB"/>
        </w:rPr>
        <w:t xml:space="preserve"> </w:t>
      </w:r>
      <w:r>
        <w:rPr>
          <w:lang w:val="en-GB"/>
        </w:rPr>
        <w:t xml:space="preserve">licensed, enter a larger study as separately named arms.</w:t>
      </w:r>
    </w:p>
    <w:p>
      <w:pPr>
        <w:pStyle w:val="BodyText"/>
      </w:pPr>
      <w:r>
        <w:rPr>
          <w:lang w:val="en-GB"/>
        </w:rPr>
        <w:t xml:space="preserve">The C-versus-L contrast tests the complete product architecture. C-versus-S</w:t>
      </w:r>
      <w:r>
        <w:rPr>
          <w:lang w:val="en-GB"/>
        </w:rPr>
        <w:t xml:space="preserve"> </w:t>
      </w:r>
      <w:r>
        <w:rPr>
          <w:lang w:val="en-GB"/>
        </w:rPr>
        <w:t xml:space="preserve">tests whether access to help is useful. C-versus-R tests adaptive consultation</w:t>
      </w:r>
      <w:r>
        <w:rPr>
          <w:lang w:val="en-GB"/>
        </w:rPr>
        <w:t xml:space="preserve"> </w:t>
      </w:r>
      <w:r>
        <w:rPr>
          <w:lang w:val="en-GB"/>
        </w:rPr>
        <w:t xml:space="preserve">against initial selection. None alone identifies the value of personalization,</w:t>
      </w:r>
      <w:r>
        <w:rPr>
          <w:lang w:val="en-GB"/>
        </w:rPr>
        <w:t xml:space="preserve"> </w:t>
      </w:r>
      <w:r>
        <w:rPr>
          <w:lang w:val="en-GB"/>
        </w:rPr>
        <w:t xml:space="preserve">because all primary conditions share the same memory. That value requires the</w:t>
      </w:r>
      <w:r>
        <w:rPr>
          <w:lang w:val="en-GB"/>
        </w:rPr>
        <w:t xml:space="preserve"> </w:t>
      </w:r>
      <w:r>
        <w:rPr>
          <w:lang w:val="en-GB"/>
        </w:rPr>
        <w:t xml:space="preserve">memory and skill ablations below. Sol may be replaced by Astra or an open-weight</w:t>
      </w:r>
      <w:r>
        <w:rPr>
          <w:lang w:val="en-GB"/>
        </w:rPr>
        <w:t xml:space="preserve"> </w:t>
      </w:r>
      <w:r>
        <w:rPr>
          <w:lang w:val="en-GB"/>
        </w:rPr>
        <w:t xml:space="preserve">expert only as a separately versioned comparison; outcomes are not pooled under</w:t>
      </w:r>
      <w:r>
        <w:rPr>
          <w:lang w:val="en-GB"/>
        </w:rPr>
        <w:t xml:space="preserve"> </w:t>
      </w:r>
      <w:r>
        <w:rPr>
          <w:lang w:val="en-GB"/>
        </w:rPr>
        <w:t xml:space="preserve">the vague label “large model.”</w:t>
      </w:r>
    </w:p>
    <w:bookmarkEnd w:id="38"/>
    <w:bookmarkStart w:id="39" w:name="engineering-pilot"/>
    <w:p>
      <w:pPr>
        <w:pStyle w:val="Heading2"/>
      </w:pPr>
      <w:r>
        <w:rPr>
          <w:rStyle w:val="SectionNumber"/>
          <w:lang w:val="en-GB"/>
        </w:rPr>
        <w:t xml:space="preserve">4.2</w:t>
      </w:r>
      <w:r>
        <w:tab/>
      </w:r>
      <w:r>
        <w:rPr>
          <w:lang w:val="en-GB"/>
        </w:rPr>
        <w:t xml:space="preserve">Engineering pilot</w:t>
      </w:r>
    </w:p>
    <w:p>
      <w:pPr>
        <w:pStyle w:val="FirstParagraph"/>
      </w:pPr>
      <w:r>
        <w:rPr>
          <w:lang w:val="en-GB"/>
        </w:rPr>
        <w:t xml:space="preserve">The pilot uses genuine historical Python bugs from the public BugsInPy corpus</w:t>
      </w:r>
      <w:r>
        <w:rPr>
          <w:lang w:val="en-GB"/>
        </w:rPr>
        <w:t xml:space="preserve"> </w:t>
      </w:r>
      <w:r>
        <w:rPr>
          <w:lang w:val="en-GB"/>
        </w:rPr>
        <w:t xml:space="preserve">(</w:t>
      </w:r>
      <w:hyperlink w:anchor="ref-ttglbugsinpy2026">
        <w:r>
          <w:rPr>
            <w:rStyle w:val="Hyperlink"/>
            <w:lang w:val="en-GB"/>
          </w:rPr>
          <w:t xml:space="preserve">BugsInPy contributors 2026</w:t>
        </w:r>
      </w:hyperlink>
      <w:r>
        <w:rPr>
          <w:lang w:val="en-GB"/>
        </w:rPr>
        <w:t xml:space="preserve">)</w:t>
      </w:r>
      <w:r>
        <w:rPr>
          <w:lang w:val="en-GB"/>
        </w:rPr>
        <w:t xml:space="preserve">.</w:t>
      </w:r>
      <w:r>
        <w:rPr>
          <w:lang w:val="en-GB"/>
        </w:rPr>
        <w:t xml:space="preserve"> </w:t>
      </w:r>
      <w:r>
        <w:rPr>
          <w:lang w:val="en-GB"/>
        </w:rPr>
        <w:t xml:space="preserve">A deterministic feasibility screen checks candidate bugs in the registered</w:t>
      </w:r>
      <w:r>
        <w:rPr>
          <w:lang w:val="en-GB"/>
        </w:rPr>
        <w:t xml:space="preserve"> </w:t>
      </w:r>
      <w:r>
        <w:rPr>
          <w:lang w:val="en-GB"/>
        </w:rPr>
        <w:t xml:space="preserve">order before any candidate-agent outcomes are observed. A usable task must have</w:t>
      </w:r>
      <w:r>
        <w:rPr>
          <w:lang w:val="en-GB"/>
        </w:rPr>
        <w:t xml:space="preserve"> </w:t>
      </w:r>
      <w:r>
        <w:rPr>
          <w:lang w:val="en-GB"/>
        </w:rPr>
        <w:t xml:space="preserve">a buggy revision that fails its regression check and an official fixed revision</w:t>
      </w:r>
      <w:r>
        <w:rPr>
          <w:lang w:val="en-GB"/>
        </w:rPr>
        <w:t xml:space="preserve"> </w:t>
      </w:r>
      <w:r>
        <w:rPr>
          <w:lang w:val="en-GB"/>
        </w:rPr>
        <w:t xml:space="preserve">that passes it under the recorded environment. Every compatibility exclusion is</w:t>
      </w:r>
      <w:r>
        <w:rPr>
          <w:lang w:val="en-GB"/>
        </w:rPr>
        <w:t xml:space="preserve"> </w:t>
      </w:r>
      <w:r>
        <w:rPr>
          <w:lang w:val="en-GB"/>
        </w:rPr>
        <w:t xml:space="preserve">retained. If a harness adaptation is necessary, its exact change and rationale</w:t>
      </w:r>
      <w:r>
        <w:rPr>
          <w:lang w:val="en-GB"/>
        </w:rPr>
        <w:t xml:space="preserve"> </w:t>
      </w:r>
      <w:r>
        <w:rPr>
          <w:lang w:val="en-GB"/>
        </w:rPr>
        <w:t xml:space="preserve">are recorded; the pilot does not inherit the official BugsInPy leaderboard’s</w:t>
      </w:r>
      <w:r>
        <w:rPr>
          <w:lang w:val="en-GB"/>
        </w:rPr>
        <w:t xml:space="preserve"> </w:t>
      </w:r>
      <w:r>
        <w:rPr>
          <w:lang w:val="en-GB"/>
        </w:rPr>
        <w:t xml:space="preserve">meaning merely by using its bugs.</w:t>
      </w:r>
    </w:p>
    <w:p>
      <w:pPr>
        <w:pStyle w:val="BodyText"/>
      </w:pPr>
      <w:r>
        <w:rPr>
          <w:lang w:val="en-GB"/>
        </w:rPr>
        <w:t xml:space="preserve">Task descriptions can be derived from the behavior exercised by an upstream</w:t>
      </w:r>
      <w:r>
        <w:rPr>
          <w:lang w:val="en-GB"/>
        </w:rPr>
        <w:t xml:space="preserve"> </w:t>
      </w:r>
      <w:r>
        <w:rPr>
          <w:lang w:val="en-GB"/>
        </w:rPr>
        <w:t xml:space="preserve">regression test when a self-contained issue statement is unavailable. This is</w:t>
      </w:r>
      <w:r>
        <w:rPr>
          <w:lang w:val="en-GB"/>
        </w:rPr>
        <w:t xml:space="preserve"> </w:t>
      </w:r>
      <w:r>
        <w:rPr>
          <w:lang w:val="en-GB"/>
        </w:rPr>
        <w:t xml:space="preserve">recorded as a derived task prompt, not presented as an untouched benchmark</w:t>
      </w:r>
      <w:r>
        <w:rPr>
          <w:lang w:val="en-GB"/>
        </w:rPr>
        <w:t xml:space="preserve"> </w:t>
      </w:r>
      <w:r>
        <w:rPr>
          <w:lang w:val="en-GB"/>
        </w:rPr>
        <w:t xml:space="preserve">instance. Reference patches and grading fixtures are kept outside the worker</w:t>
      </w:r>
      <w:r>
        <w:rPr>
          <w:lang w:val="en-GB"/>
        </w:rPr>
        <w:t xml:space="preserve"> </w:t>
      </w:r>
      <w:r>
        <w:rPr>
          <w:lang w:val="en-GB"/>
        </w:rPr>
        <w:t xml:space="preserve">copy, with the shared-filesystem limitation stated above. Small historical fixes</w:t>
      </w:r>
      <w:r>
        <w:rPr>
          <w:lang w:val="en-GB"/>
        </w:rPr>
        <w:t xml:space="preserve"> </w:t>
      </w:r>
      <w:r>
        <w:rPr>
          <w:lang w:val="en-GB"/>
        </w:rPr>
        <w:t xml:space="preserve">provide a useful execution check but may have a ceiling effect and may already</w:t>
      </w:r>
      <w:r>
        <w:rPr>
          <w:lang w:val="en-GB"/>
        </w:rPr>
        <w:t xml:space="preserve"> </w:t>
      </w:r>
      <w:r>
        <w:rPr>
          <w:lang w:val="en-GB"/>
        </w:rPr>
        <w:t xml:space="preserve">be present in model training data.</w:t>
      </w:r>
    </w:p>
    <w:p>
      <w:pPr>
        <w:pStyle w:val="BodyText"/>
      </w:pPr>
      <w:r>
        <w:rPr>
          <w:lang w:val="en-GB"/>
        </w:rPr>
        <w:t xml:space="preserve">The task list, source revisions, prompts, constraints, baseline checks, grading</w:t>
      </w:r>
      <w:r>
        <w:rPr>
          <w:lang w:val="en-GB"/>
        </w:rPr>
        <w:t xml:space="preserve"> </w:t>
      </w:r>
      <w:r>
        <w:rPr>
          <w:lang w:val="en-GB"/>
        </w:rPr>
        <w:t xml:space="preserve">commands and analysis design are frozen before the live trials. Model settings,</w:t>
      </w:r>
      <w:r>
        <w:rPr>
          <w:lang w:val="en-GB"/>
        </w:rPr>
        <w:t xml:space="preserve"> </w:t>
      </w:r>
      <w:r>
        <w:rPr>
          <w:lang w:val="en-GB"/>
        </w:rPr>
        <w:t xml:space="preserve">fresh-session identifiers, selected routes, expert requests and submitted patches</w:t>
      </w:r>
      <w:r>
        <w:rPr>
          <w:lang w:val="en-GB"/>
        </w:rPr>
        <w:t xml:space="preserve"> </w:t>
      </w:r>
      <w:r>
        <w:rPr>
          <w:lang w:val="en-GB"/>
        </w:rPr>
        <w:t xml:space="preserve">are archived. The same task cannot be silently rerun until it passes. An</w:t>
      </w:r>
      <w:r>
        <w:rPr>
          <w:lang w:val="en-GB"/>
        </w:rPr>
        <w:t xml:space="preserve"> </w:t>
      </w:r>
      <w:r>
        <w:rPr>
          <w:lang w:val="en-GB"/>
        </w:rPr>
        <w:t xml:space="preserve">infrastructure retry is separately identified and preserves the first attempt.</w:t>
      </w:r>
      <w:r>
        <w:rPr>
          <w:lang w:val="en-GB"/>
        </w:rPr>
        <w:t xml:space="preserve"> </w:t>
      </w:r>
      <w:r>
        <w:rPr>
          <w:lang w:val="en-GB"/>
        </w:rPr>
        <w:t xml:space="preserve">Completed and failed assignments remain in the denominator. The feasibility</w:t>
      </w:r>
      <w:r>
        <w:rPr>
          <w:lang w:val="en-GB"/>
        </w:rPr>
        <w:t xml:space="preserve"> </w:t>
      </w:r>
      <w:r>
        <w:rPr>
          <w:lang w:val="en-GB"/>
        </w:rPr>
        <w:t xml:space="preserve">screen is independent of the models being compared.</w:t>
      </w:r>
    </w:p>
    <w:p>
      <w:pPr>
        <w:pStyle w:val="BodyText"/>
      </w:pPr>
      <w:r>
        <w:rPr>
          <w:lang w:val="en-GB"/>
        </w:rPr>
        <w:t xml:space="preserve">In the personal condition, expert responses contain only the context provided</w:t>
      </w:r>
      <w:r>
        <w:rPr>
          <w:lang w:val="en-GB"/>
        </w:rPr>
        <w:t xml:space="preserve"> </w:t>
      </w:r>
      <w:r>
        <w:rPr>
          <w:lang w:val="en-GB"/>
        </w:rPr>
        <w:t xml:space="preserve">by the controller and their resulting proposal. The pilot limits assistance to</w:t>
      </w:r>
      <w:r>
        <w:rPr>
          <w:lang w:val="en-GB"/>
        </w:rPr>
        <w:t xml:space="preserve"> </w:t>
      </w:r>
      <w:r>
        <w:rPr>
          <w:lang w:val="en-GB"/>
        </w:rPr>
        <w:t xml:space="preserve">the registered number of consultations. A controller may choose zero calls.</w:t>
      </w:r>
      <w:r>
        <w:rPr>
          <w:lang w:val="en-GB"/>
        </w:rPr>
        <w:t xml:space="preserve"> </w:t>
      </w:r>
      <w:r>
        <w:rPr>
          <w:lang w:val="en-GB"/>
        </w:rPr>
        <w:t xml:space="preserve">Baselines receive the same task time envelope; the personal condition’s budget</w:t>
      </w:r>
      <w:r>
        <w:rPr>
          <w:lang w:val="en-GB"/>
        </w:rPr>
        <w:t xml:space="preserve"> </w:t>
      </w:r>
      <w:r>
        <w:rPr>
          <w:lang w:val="en-GB"/>
        </w:rPr>
        <w:t xml:space="preserve">includes its expert waiting and integration time. These are wall-time controls,</w:t>
      </w:r>
      <w:r>
        <w:rPr>
          <w:lang w:val="en-GB"/>
        </w:rPr>
        <w:t xml:space="preserve"> </w:t>
      </w:r>
      <w:r>
        <w:rPr>
          <w:lang w:val="en-GB"/>
        </w:rPr>
        <w:t xml:space="preserve">not claims of equal token consumption. Model reasoning-effort settings are</w:t>
      </w:r>
      <w:r>
        <w:rPr>
          <w:lang w:val="en-GB"/>
        </w:rPr>
        <w:t xml:space="preserve"> </w:t>
      </w:r>
      <w:r>
        <w:rPr>
          <w:lang w:val="en-GB"/>
        </w:rPr>
        <w:t xml:space="preserve">recorded, and the unobserved internal compute differences remain a limitation.</w:t>
      </w:r>
    </w:p>
    <w:p>
      <w:pPr>
        <w:pStyle w:val="BodyText"/>
      </w:pPr>
      <w:r>
        <w:rPr>
          <w:lang w:val="en-GB"/>
        </w:rPr>
        <w:t xml:space="preserve">The pilot is developmental. Its issues, outputs and human observations are</w:t>
      </w:r>
      <w:r>
        <w:rPr>
          <w:lang w:val="en-GB"/>
        </w:rPr>
        <w:t xml:space="preserve"> </w:t>
      </w:r>
      <w:r>
        <w:rPr>
          <w:lang w:val="en-GB"/>
        </w:rPr>
        <w:t xml:space="preserve">excluded from later training/calibration/test claims that require unseen</w:t>
      </w:r>
      <w:r>
        <w:rPr>
          <w:lang w:val="en-GB"/>
        </w:rPr>
        <w:t xml:space="preserve"> </w:t>
      </w:r>
      <w:r>
        <w:rPr>
          <w:lang w:val="en-GB"/>
        </w:rPr>
        <w:t xml:space="preserve">examples. It establishes that the architecture can be executed and independently</w:t>
      </w:r>
      <w:r>
        <w:rPr>
          <w:lang w:val="en-GB"/>
        </w:rPr>
        <w:t xml:space="preserve"> </w:t>
      </w:r>
      <w:r>
        <w:rPr>
          <w:lang w:val="en-GB"/>
        </w:rPr>
        <w:t xml:space="preserve">graded, and identifies measurement or orchestration failures. It cannot prove</w:t>
      </w:r>
      <w:r>
        <w:rPr>
          <w:lang w:val="en-GB"/>
        </w:rPr>
        <w:t xml:space="preserve"> </w:t>
      </w:r>
      <w:r>
        <w:rPr>
          <w:lang w:val="en-GB"/>
        </w:rPr>
        <w:t xml:space="preserve">noninferiority, cost superiority, architectural novelty, long-horizon learning</w:t>
      </w:r>
      <w:r>
        <w:rPr>
          <w:lang w:val="en-GB"/>
        </w:rPr>
        <w:t xml:space="preserve"> </w:t>
      </w:r>
      <w:r>
        <w:rPr>
          <w:lang w:val="en-GB"/>
        </w:rPr>
        <w:t xml:space="preserve">or a benefit for open-weight local models.</w:t>
      </w:r>
    </w:p>
    <w:bookmarkEnd w:id="39"/>
    <w:bookmarkStart w:id="40" w:name="metered-benchmark-engineering-panel"/>
    <w:p>
      <w:pPr>
        <w:pStyle w:val="Heading2"/>
      </w:pPr>
      <w:r>
        <w:rPr>
          <w:rStyle w:val="SectionNumber"/>
          <w:lang w:val="en-GB"/>
        </w:rPr>
        <w:t xml:space="preserve">4.3</w:t>
      </w:r>
      <w:r>
        <w:tab/>
      </w:r>
      <w:r>
        <w:rPr>
          <w:lang w:val="en-GB"/>
        </w:rPr>
        <w:t xml:space="preserve">Metered benchmark engineering panel</w:t>
      </w:r>
    </w:p>
    <w:p>
      <w:pPr>
        <w:pStyle w:val="FirstParagraph"/>
      </w:pPr>
      <w:r>
        <w:rPr>
          <w:lang w:val="en-GB"/>
        </w:rPr>
        <w:t xml:space="preserve">A separate desktop protocol extends the feasibility work to the frozen</w:t>
      </w:r>
      <w:r>
        <w:rPr>
          <w:lang w:val="en-GB"/>
        </w:rPr>
        <w:t xml:space="preserve"> </w:t>
      </w:r>
      <w:r>
        <w:rPr>
          <w:lang w:val="en-GB"/>
        </w:rPr>
        <w:t xml:space="preserve">12-issue SWE-bench Verified panel. It assigns each issue once to six conditions:</w:t>
      </w:r>
      <w:r>
        <w:rPr>
          <w:lang w:val="en-GB"/>
        </w:rPr>
        <w:t xml:space="preserve"> </w:t>
      </w:r>
      <w:r>
        <w:rPr>
          <w:lang w:val="en-GB"/>
        </w:rPr>
        <w:t xml:space="preserve">Luna alone (</w:t>
      </w:r>
      <w:r>
        <w:rPr>
          <w:rStyle w:val="VerbatimChar"/>
          <w:lang w:val="en-GB"/>
        </w:rPr>
        <w:t xml:space="preserve">small</w:t>
      </w:r>
      <w:r>
        <w:rPr>
          <w:lang w:val="en-GB"/>
        </w:rPr>
        <w:t xml:space="preserve">), Sol alone (</w:t>
      </w:r>
      <w:r>
        <w:rPr>
          <w:rStyle w:val="VerbatimChar"/>
          <w:lang w:val="en-GB"/>
        </w:rPr>
        <w:t xml:space="preserve">large</w:t>
      </w:r>
      <w:r>
        <w:rPr>
          <w:lang w:val="en-GB"/>
        </w:rPr>
        <w:t xml:space="preserve">), task-only selection (</w:t>
      </w:r>
      <w:r>
        <w:rPr>
          <w:rStyle w:val="VerbatimChar"/>
          <w:lang w:val="en-GB"/>
        </w:rPr>
        <w:t xml:space="preserve">precall_router</w:t>
      </w:r>
      <w:r>
        <w:rPr>
          <w:lang w:val="en-GB"/>
        </w:rPr>
        <w:t xml:space="preserve">),</w:t>
      </w:r>
      <w:r>
        <w:rPr>
          <w:lang w:val="en-GB"/>
        </w:rPr>
        <w:t xml:space="preserve"> </w:t>
      </w:r>
      <w:r>
        <w:rPr>
          <w:lang w:val="en-GB"/>
        </w:rPr>
        <w:t xml:space="preserve">one-way expert assistance (</w:t>
      </w:r>
      <w:r>
        <w:rPr>
          <w:rStyle w:val="VerbatimChar"/>
          <w:lang w:val="en-GB"/>
        </w:rPr>
        <w:t xml:space="preserve">oneway</w:t>
      </w:r>
      <w:r>
        <w:rPr>
          <w:lang w:val="en-GB"/>
        </w:rPr>
        <w:t xml:space="preserve">), a fresh expert thread for each</w:t>
      </w:r>
      <w:r>
        <w:rPr>
          <w:lang w:val="en-GB"/>
        </w:rPr>
        <w:t xml:space="preserve"> </w:t>
      </w:r>
      <w:r>
        <w:rPr>
          <w:lang w:val="en-GB"/>
        </w:rPr>
        <w:t xml:space="preserve">consultation (</w:t>
      </w:r>
      <w:r>
        <w:rPr>
          <w:rStyle w:val="VerbatimChar"/>
          <w:lang w:val="en-GB"/>
        </w:rPr>
        <w:t xml:space="preserve">reset_expert</w:t>
      </w:r>
      <w:r>
        <w:rPr>
          <w:lang w:val="en-GB"/>
        </w:rPr>
        <w:t xml:space="preserve">), and continuing expert conversation (</w:t>
      </w:r>
      <w:r>
        <w:rPr>
          <w:rStyle w:val="VerbatimChar"/>
          <w:lang w:val="en-GB"/>
        </w:rPr>
        <w:t xml:space="preserve">personal</w:t>
      </w:r>
      <w:r>
        <w:rPr>
          <w:lang w:val="en-GB"/>
        </w:rPr>
        <w:t xml:space="preserve">).</w:t>
      </w:r>
      <w:r>
        <w:rPr>
          <w:lang w:val="en-GB"/>
        </w:rPr>
        <w:t xml:space="preserve"> </w:t>
      </w:r>
      <w:r>
        <w:rPr>
          <w:lang w:val="en-GB"/>
        </w:rPr>
        <w:t xml:space="preserve">The latter two have the same expert-call allowance; retaining conversation is</w:t>
      </w:r>
      <w:r>
        <w:rPr>
          <w:lang w:val="en-GB"/>
        </w:rPr>
        <w:t xml:space="preserve"> </w:t>
      </w:r>
      <w:r>
        <w:rPr>
          <w:lang w:val="en-GB"/>
        </w:rPr>
        <w:t xml:space="preserve">the intended contrast. No consultation is compulsory. Actual requested and</w:t>
      </w:r>
      <w:r>
        <w:rPr>
          <w:lang w:val="en-GB"/>
        </w:rPr>
        <w:t xml:space="preserve"> </w:t>
      </w:r>
      <w:r>
        <w:rPr>
          <w:lang w:val="en-GB"/>
        </w:rPr>
        <w:t xml:space="preserve">completed expert turns are reported, including unsuccessful requests. This is</w:t>
      </w:r>
      <w:r>
        <w:rPr>
          <w:lang w:val="en-GB"/>
        </w:rPr>
        <w:t xml:space="preserve"> </w:t>
      </w:r>
      <w:r>
        <w:rPr>
          <w:lang w:val="en-GB"/>
        </w:rPr>
        <w:t xml:space="preserve">an engineering panel, not the powered confirmatory study specified below.</w:t>
      </w:r>
    </w:p>
    <w:p>
      <w:pPr>
        <w:pStyle w:val="BodyText"/>
      </w:pPr>
      <w:r>
        <w:rPr>
          <w:lang w:val="en-GB"/>
        </w:rPr>
        <w:t xml:space="preserve">The requested identifiers are</w:t>
      </w:r>
      <w:r>
        <w:rPr>
          <w:lang w:val="en-GB"/>
        </w:rPr>
        <w:t xml:space="preserve"> </w:t>
      </w:r>
      <w:r>
        <w:rPr>
          <w:rStyle w:val="VerbatimChar"/>
          <w:lang w:val="en-GB"/>
        </w:rPr>
        <w:t xml:space="preserve">gpt-6-luna</w:t>
      </w:r>
      <w:r>
        <w:rPr>
          <w:lang w:val="en-GB"/>
        </w:rPr>
        <w:t xml:space="preserve"> </w:t>
      </w:r>
      <w:r>
        <w:rPr>
          <w:lang w:val="en-GB"/>
        </w:rPr>
        <w:t xml:space="preserve">and</w:t>
      </w:r>
      <w:r>
        <w:rPr>
          <w:lang w:val="en-GB"/>
        </w:rPr>
        <w:t xml:space="preserve"> </w:t>
      </w:r>
      <w:r>
        <w:rPr>
          <w:rStyle w:val="VerbatimChar"/>
          <w:lang w:val="en-GB"/>
        </w:rPr>
        <w:t xml:space="preserve">gpt-6.1-sol</w:t>
      </w:r>
      <w:r>
        <w:rPr>
          <w:lang w:val="en-GB"/>
        </w:rPr>
        <w:t xml:space="preserve">, both at medium</w:t>
      </w:r>
      <w:r>
        <w:rPr>
          <w:lang w:val="en-GB"/>
        </w:rPr>
        <w:t xml:space="preserve"> </w:t>
      </w:r>
      <w:r>
        <w:rPr>
          <w:lang w:val="en-GB"/>
        </w:rPr>
        <w:t xml:space="preserve">reasoning effort. These hosted identifiers do not disclose parameter counts or</w:t>
      </w:r>
      <w:r>
        <w:rPr>
          <w:lang w:val="en-GB"/>
        </w:rPr>
        <w:t xml:space="preserve"> </w:t>
      </w:r>
      <w:r>
        <w:rPr>
          <w:lang w:val="en-GB"/>
        </w:rPr>
        <w:t xml:space="preserve">immutable weight revisions. Every condition has the same 900-second solver</w:t>
      </w:r>
      <w:r>
        <w:rPr>
          <w:lang w:val="en-GB"/>
        </w:rPr>
        <w:t xml:space="preserve"> </w:t>
      </w:r>
      <w:r>
        <w:rPr>
          <w:lang w:val="en-GB"/>
        </w:rPr>
        <w:t xml:space="preserve">budget, including its routing and expert work. The bounded controller has up</w:t>
      </w:r>
      <w:r>
        <w:rPr>
          <w:lang w:val="en-GB"/>
        </w:rPr>
        <w:t xml:space="preserve"> </w:t>
      </w:r>
      <w:r>
        <w:rPr>
          <w:lang w:val="en-GB"/>
        </w:rPr>
        <w:t xml:space="preserve">to six outer turns and two expert consultations, with at most 24,000 selected</w:t>
      </w:r>
      <w:r>
        <w:rPr>
          <w:lang w:val="en-GB"/>
        </w:rPr>
        <w:t xml:space="preserve"> </w:t>
      </w:r>
      <w:r>
        <w:rPr>
          <w:lang w:val="en-GB"/>
        </w:rPr>
        <w:t xml:space="preserve">context characters. All conditions start with the same empty personal memory.</w:t>
      </w:r>
      <w:r>
        <w:rPr>
          <w:lang w:val="en-GB"/>
        </w:rPr>
        <w:t xml:space="preserve"> </w:t>
      </w:r>
      <w:r>
        <w:rPr>
          <w:lang w:val="en-GB"/>
        </w:rPr>
        <w:t xml:space="preserve">No weights, router parameters, procedural skills or user memory are learned</w:t>
      </w:r>
      <w:r>
        <w:rPr>
          <w:lang w:val="en-GB"/>
        </w:rPr>
        <w:t xml:space="preserve"> </w:t>
      </w:r>
      <w:r>
        <w:rPr>
          <w:lang w:val="en-GB"/>
        </w:rPr>
        <w:t xml:space="preserve">from scored outcomes. Task order follows the frozen panel; condition order</w:t>
      </w:r>
      <w:r>
        <w:rPr>
          <w:lang w:val="en-GB"/>
        </w:rPr>
        <w:t xml:space="preserve"> </w:t>
      </w:r>
      <w:r>
        <w:rPr>
          <w:lang w:val="en-GB"/>
        </w:rPr>
        <w:t xml:space="preserve">within each task is randomized with seed 1729. This task grouping amortizes</w:t>
      </w:r>
      <w:r>
        <w:rPr>
          <w:lang w:val="en-GB"/>
        </w:rPr>
        <w:t xml:space="preserve"> </w:t>
      </w:r>
      <w:r>
        <w:rPr>
          <w:lang w:val="en-GB"/>
        </w:rPr>
        <w:t xml:space="preserve">image loading without sharing worker files between conditions.</w:t>
      </w:r>
    </w:p>
    <w:p>
      <w:pPr>
        <w:pStyle w:val="BodyText"/>
      </w:pPr>
      <w:r>
        <w:rPr>
          <w:lang w:val="en-GB"/>
        </w:rPr>
        <w:t xml:space="preserve">Each acting agent receives a disposable Docker worker with no host mounts,</w:t>
      </w:r>
      <w:r>
        <w:rPr>
          <w:lang w:val="en-GB"/>
        </w:rPr>
        <w:t xml:space="preserve"> </w:t>
      </w:r>
      <w:r>
        <w:rPr>
          <w:lang w:val="en-GB"/>
        </w:rPr>
        <w:t xml:space="preserve">network, Docker socket or retained prior-agent checkout. It has two CPU cores,</w:t>
      </w:r>
      <w:r>
        <w:rPr>
          <w:lang w:val="en-GB"/>
        </w:rPr>
        <w:t xml:space="preserve"> </w:t>
      </w:r>
      <w:r>
        <w:rPr>
          <w:lang w:val="en-GB"/>
        </w:rPr>
        <w:t xml:space="preserve">a 4-GiB memory limit and a 256-process limit. The ordinary authenticated Codex</w:t>
      </w:r>
      <w:r>
        <w:rPr>
          <w:lang w:val="en-GB"/>
        </w:rPr>
        <w:t xml:space="preserve"> </w:t>
      </w:r>
      <w:r>
        <w:rPr>
          <w:lang w:val="en-GB"/>
        </w:rPr>
        <w:t xml:space="preserve">client remains on the host, with native host tools disabled. Its repository</w:t>
      </w:r>
      <w:r>
        <w:rPr>
          <w:lang w:val="en-GB"/>
        </w:rPr>
        <w:t xml:space="preserve"> </w:t>
      </w:r>
      <w:r>
        <w:rPr>
          <w:lang w:val="en-GB"/>
        </w:rPr>
        <w:t xml:space="preserve">shell tool uses the official MCP SDK to execute only in that assigned worker.</w:t>
      </w:r>
      <w:r>
        <w:rPr>
          <w:lang w:val="en-GB"/>
        </w:rPr>
        <w:t xml:space="preserve"> </w:t>
      </w:r>
      <w:r>
        <w:rPr>
          <w:lang w:val="en-GB"/>
        </w:rPr>
        <w:t xml:space="preserve">Routers and experts receive no worker tool; expert context is selected by the</w:t>
      </w:r>
      <w:r>
        <w:rPr>
          <w:lang w:val="en-GB"/>
        </w:rPr>
        <w:t xml:space="preserve"> </w:t>
      </w:r>
      <w:r>
        <w:rPr>
          <w:lang w:val="en-GB"/>
        </w:rPr>
        <w:t xml:space="preserve">controller. Original image Git history is replaced with an exact-base shallow</w:t>
      </w:r>
      <w:r>
        <w:rPr>
          <w:lang w:val="en-GB"/>
        </w:rPr>
        <w:t xml:space="preserve"> </w:t>
      </w:r>
      <w:r>
        <w:rPr>
          <w:lang w:val="en-GB"/>
        </w:rPr>
        <w:t xml:space="preserve">checkout. Tracked source is checked by blob identity, audited build metadata</w:t>
      </w:r>
      <w:r>
        <w:rPr>
          <w:lang w:val="en-GB"/>
        </w:rPr>
        <w:t xml:space="preserve"> </w:t>
      </w:r>
      <w:r>
        <w:rPr>
          <w:lang w:val="en-GB"/>
        </w:rPr>
        <w:t xml:space="preserve">is restored, and the staged working tree must be clean. Ignored compiled</w:t>
      </w:r>
      <w:r>
        <w:rPr>
          <w:lang w:val="en-GB"/>
        </w:rPr>
        <w:t xml:space="preserve"> </w:t>
      </w:r>
      <w:r>
        <w:rPr>
          <w:lang w:val="en-GB"/>
        </w:rPr>
        <w:t xml:space="preserve">extensions remain available for scientific packages. Exact image identities,</w:t>
      </w:r>
      <w:r>
        <w:rPr>
          <w:lang w:val="en-GB"/>
        </w:rPr>
        <w:t xml:space="preserve"> </w:t>
      </w:r>
      <w:r>
        <w:rPr>
          <w:lang w:val="en-GB"/>
        </w:rPr>
        <w:t xml:space="preserve">source hashes and setup exceptions are retained.</w:t>
      </w:r>
    </w:p>
    <w:p>
      <w:pPr>
        <w:pStyle w:val="BodyText"/>
      </w:pPr>
      <w:r>
        <w:rPr>
          <w:lang w:val="en-GB"/>
        </w:rPr>
        <w:t xml:space="preserve">Before scored inference, all 12 original environments pass independent official</w:t>
      </w:r>
      <w:r>
        <w:rPr>
          <w:lang w:val="en-GB"/>
        </w:rPr>
        <w:t xml:space="preserve"> </w:t>
      </w:r>
      <w:r>
        <w:rPr>
          <w:lang w:val="en-GB"/>
        </w:rPr>
        <w:t xml:space="preserve">controls: a neutral-marker no-fix submission leaves the regression unresolved,</w:t>
      </w:r>
      <w:r>
        <w:rPr>
          <w:lang w:val="en-GB"/>
        </w:rPr>
        <w:t xml:space="preserve"> </w:t>
      </w:r>
      <w:r>
        <w:rPr>
          <w:lang w:val="en-GB"/>
        </w:rPr>
        <w:t xml:space="preserve">and the supplied reference patch resolves it. Both are evaluated with the</w:t>
      </w:r>
      <w:r>
        <w:rPr>
          <w:lang w:val="en-GB"/>
        </w:rPr>
        <w:t xml:space="preserve"> </w:t>
      </w:r>
      <w:r>
        <w:rPr>
          <w:lang w:val="en-GB"/>
        </w:rPr>
        <w:t xml:space="preserve">unchanged pinned SWE-bench harness. All 12 staged solver environments also pass</w:t>
      </w:r>
      <w:r>
        <w:rPr>
          <w:lang w:val="en-GB"/>
        </w:rPr>
        <w:t xml:space="preserve"> </w:t>
      </w:r>
      <w:r>
        <w:rPr>
          <w:lang w:val="en-GB"/>
        </w:rPr>
        <w:t xml:space="preserve">fixed public smoke modules. Failed preparations and their dependency repairs</w:t>
      </w:r>
      <w:r>
        <w:rPr>
          <w:lang w:val="en-GB"/>
        </w:rPr>
        <w:t xml:space="preserve"> </w:t>
      </w:r>
      <w:r>
        <w:rPr>
          <w:lang w:val="en-GB"/>
        </w:rPr>
        <w:t xml:space="preserve">remain archived. Eligibility is determined before model outcomes; no task is</w:t>
      </w:r>
      <w:r>
        <w:rPr>
          <w:lang w:val="en-GB"/>
        </w:rPr>
        <w:t xml:space="preserve"> </w:t>
      </w:r>
      <w:r>
        <w:rPr>
          <w:lang w:val="en-GB"/>
        </w:rPr>
        <w:t xml:space="preserve">replaced. The original public/private panel hashes are retained, and the</w:t>
      </w:r>
      <w:r>
        <w:rPr>
          <w:lang w:val="en-GB"/>
        </w:rPr>
        <w:t xml:space="preserve"> </w:t>
      </w:r>
      <w:r>
        <w:rPr>
          <w:lang w:val="en-GB"/>
        </w:rPr>
        <w:t xml:space="preserve">trusted grader’s dataset copy changes only its image references to the exact</w:t>
      </w:r>
      <w:r>
        <w:rPr>
          <w:lang w:val="en-GB"/>
        </w:rPr>
        <w:t xml:space="preserve"> </w:t>
      </w:r>
      <w:r>
        <w:rPr>
          <w:lang w:val="en-GB"/>
        </w:rPr>
        <w:t xml:space="preserve">validated image identities. Grading material is outside every solver worker.</w:t>
      </w:r>
    </w:p>
    <w:p>
      <w:pPr>
        <w:pStyle w:val="BodyText"/>
      </w:pPr>
      <w:r>
        <w:rPr>
          <w:lang w:val="en-GB"/>
        </w:rPr>
        <w:t xml:space="preserve">Every exported submission is joined by its exact patch hash to an original</w:t>
      </w:r>
      <w:r>
        <w:rPr>
          <w:lang w:val="en-GB"/>
        </w:rPr>
        <w:t xml:space="preserve"> </w:t>
      </w:r>
      <w:r>
        <w:rPr>
          <w:lang w:val="en-GB"/>
        </w:rPr>
        <w:t xml:space="preserve">official report. Byte-identical programs for the same task may share that</w:t>
      </w:r>
      <w:r>
        <w:rPr>
          <w:lang w:val="en-GB"/>
        </w:rPr>
        <w:t xml:space="preserve"> </w:t>
      </w:r>
      <w:r>
        <w:rPr>
          <w:lang w:val="en-GB"/>
        </w:rPr>
        <w:t xml:space="preserve">report only when evaluator image, private dataset and timeout also match.</w:t>
      </w:r>
      <w:r>
        <w:rPr>
          <w:lang w:val="en-GB"/>
        </w:rPr>
        <w:t xml:space="preserve"> </w:t>
      </w:r>
      <w:r>
        <w:rPr>
          <w:lang w:val="en-GB"/>
        </w:rPr>
        <w:t xml:space="preserve">An explicit reuse receipt distinguishes this from a fresh evaluator execution.</w:t>
      </w:r>
      <w:r>
        <w:rPr>
          <w:lang w:val="en-GB"/>
        </w:rPr>
        <w:t xml:space="preserve"> </w:t>
      </w:r>
      <w:r>
        <w:rPr>
          <w:lang w:val="en-GB"/>
        </w:rPr>
        <w:t xml:space="preserve">Different patches receive fresh run identifiers. The grading timeout is 1,200</w:t>
      </w:r>
      <w:r>
        <w:rPr>
          <w:lang w:val="en-GB"/>
        </w:rPr>
        <w:t xml:space="preserve"> </w:t>
      </w:r>
      <w:r>
        <w:rPr>
          <w:lang w:val="en-GB"/>
        </w:rPr>
        <w:t xml:space="preserve">seconds in every condition; the solver budget remains 900 seconds. Functional</w:t>
      </w:r>
      <w:r>
        <w:rPr>
          <w:lang w:val="en-GB"/>
        </w:rPr>
        <w:t xml:space="preserve"> </w:t>
      </w:r>
      <w:r>
        <w:rPr>
          <w:lang w:val="en-GB"/>
        </w:rPr>
        <w:t xml:space="preserve">resolution follows official grading. The older pilot’s additional strict</w:t>
      </w:r>
      <w:r>
        <w:rPr>
          <w:lang w:val="en-GB"/>
        </w:rPr>
        <w:t xml:space="preserve"> </w:t>
      </w:r>
      <w:r>
        <w:rPr>
          <w:lang w:val="en-GB"/>
        </w:rPr>
        <w:t xml:space="preserve">artifact-policy outcomes are reported separately and are not relabeled as</w:t>
      </w:r>
      <w:r>
        <w:rPr>
          <w:lang w:val="en-GB"/>
        </w:rPr>
        <w:t xml:space="preserve"> </w:t>
      </w:r>
      <w:r>
        <w:rPr>
          <w:lang w:val="en-GB"/>
        </w:rPr>
        <w:t xml:space="preserve">SWE-bench results. Failed assigned attempts stay in the denominator, and an</w:t>
      </w:r>
      <w:r>
        <w:rPr>
          <w:lang w:val="en-GB"/>
        </w:rPr>
        <w:t xml:space="preserve"> </w:t>
      </w:r>
      <w:r>
        <w:rPr>
          <w:lang w:val="en-GB"/>
        </w:rPr>
        <w:t xml:space="preserve">uncertain or unmetered attempt is not silently retried or priced at zero.</w:t>
      </w:r>
    </w:p>
    <w:p>
      <w:pPr>
        <w:pStyle w:val="BodyText"/>
      </w:pPr>
      <w:r>
        <w:rPr>
          <w:lang w:val="en-GB"/>
        </w:rPr>
        <w:t xml:space="preserve">The study freezes the published Enterprise Codex Standard-mode token rates</w:t>
      </w:r>
      <w:r>
        <w:rPr>
          <w:lang w:val="en-GB"/>
        </w:rPr>
        <w:t xml:space="preserve"> </w:t>
      </w:r>
      <w:r>
        <w:rPr>
          <w:lang w:val="en-GB"/>
        </w:rPr>
        <w:t xml:space="preserve">before scored inference</w:t>
      </w:r>
      <w:r>
        <w:rPr>
          <w:lang w:val="en-GB"/>
        </w:rPr>
        <w:t xml:space="preserve"> </w:t>
      </w:r>
      <w:r>
        <w:rPr>
          <w:lang w:val="en-GB"/>
        </w:rPr>
        <w:t xml:space="preserve">(</w:t>
      </w:r>
      <w:hyperlink w:anchor="ref-openaiCodexRateCard2026">
        <w:r>
          <w:rPr>
            <w:rStyle w:val="Hyperlink"/>
            <w:lang w:val="en-GB"/>
          </w:rPr>
          <w:t xml:space="preserve">OpenAI 2026a</w:t>
        </w:r>
      </w:hyperlink>
      <w:r>
        <w:rPr>
          <w:lang w:val="en-GB"/>
        </w:rPr>
        <w:t xml:space="preserve">)</w:t>
      </w:r>
      <w:r>
        <w:rPr>
          <w:lang w:val="en-GB"/>
        </w:rPr>
        <w:t xml:space="preserve">. Per million tokens, Luna’s</w:t>
      </w:r>
      <w:r>
        <w:rPr>
          <w:lang w:val="en-GB"/>
        </w:rPr>
        <w:t xml:space="preserve"> </w:t>
      </w:r>
      <w:r>
        <w:rPr>
          <w:lang w:val="en-GB"/>
        </w:rPr>
        <w:t xml:space="preserve">uncached input, cached input and output rates are US$0.10, US$0.01 and US$0.50;</w:t>
      </w:r>
      <w:r>
        <w:rPr>
          <w:lang w:val="en-GB"/>
        </w:rPr>
        <w:t xml:space="preserve"> </w:t>
      </w:r>
      <w:r>
        <w:rPr>
          <w:lang w:val="en-GB"/>
        </w:rPr>
        <w:t xml:space="preserve">Sol’s are US$2.00, US$0.10 and US$10.00. Native total input includes cached</w:t>
      </w:r>
      <w:r>
        <w:rPr>
          <w:lang w:val="en-GB"/>
        </w:rPr>
        <w:t xml:space="preserve"> </w:t>
      </w:r>
      <w:r>
        <w:rPr>
          <w:lang w:val="en-GB"/>
        </w:rPr>
        <w:t xml:space="preserve">input, so only uncached input receives the ordinary input rate. Native output</w:t>
      </w:r>
      <w:r>
        <w:rPr>
          <w:lang w:val="en-GB"/>
        </w:rPr>
        <w:t xml:space="preserve"> </w:t>
      </w:r>
      <w:r>
        <w:rPr>
          <w:lang w:val="en-GB"/>
        </w:rPr>
        <w:t xml:space="preserve">already includes reasoning. Every routing and expert role contributes to the</w:t>
      </w:r>
      <w:r>
        <w:rPr>
          <w:lang w:val="en-GB"/>
        </w:rPr>
        <w:t xml:space="preserve"> </w:t>
      </w:r>
      <w:r>
        <w:rPr>
          <w:lang w:val="en-GB"/>
        </w:rPr>
        <w:t xml:space="preserve">assigned condition, and its per-model counters must reconcile to the task</w:t>
      </w:r>
      <w:r>
        <w:rPr>
          <w:lang w:val="en-GB"/>
        </w:rPr>
        <w:t xml:space="preserve"> </w:t>
      </w:r>
      <w:r>
        <w:rPr>
          <w:lang w:val="en-GB"/>
        </w:rPr>
        <w:t xml:space="preserve">total. Unavailable counters remain unavailable costs.</w:t>
      </w:r>
    </w:p>
    <w:p>
      <w:pPr>
        <w:pStyle w:val="BodyText"/>
      </w:pPr>
      <w:r>
        <w:rPr>
          <w:lang w:val="en-GB"/>
        </w:rPr>
        <w:t xml:space="preserve">These rates define a counterfactual published-token-rate scenario, not this</w:t>
      </w:r>
      <w:r>
        <w:rPr>
          <w:lang w:val="en-GB"/>
        </w:rPr>
        <w:t xml:space="preserve"> </w:t>
      </w:r>
      <w:r>
        <w:rPr>
          <w:lang w:val="en-GB"/>
        </w:rPr>
        <w:t xml:space="preserve">account’s subscription invoice, quota consumption or an API bill. The rate</w:t>
      </w:r>
      <w:r>
        <w:rPr>
          <w:lang w:val="en-GB"/>
        </w:rPr>
        <w:t xml:space="preserve"> </w:t>
      </w:r>
      <w:r>
        <w:rPr>
          <w:lang w:val="en-GB"/>
        </w:rPr>
        <w:t xml:space="preserve">card’s signed-in Codex long-context policy applies to that scenario. API</w:t>
      </w:r>
      <w:r>
        <w:rPr>
          <w:lang w:val="en-GB"/>
        </w:rPr>
        <w:t xml:space="preserve"> </w:t>
      </w:r>
      <w:r>
        <w:rPr>
          <w:lang w:val="en-GB"/>
        </w:rPr>
        <w:t xml:space="preserve">cache-write and request-level context billing need a separately compatible</w:t>
      </w:r>
      <w:r>
        <w:rPr>
          <w:lang w:val="en-GB"/>
        </w:rPr>
        <w:t xml:space="preserve"> </w:t>
      </w:r>
      <w:r>
        <w:rPr>
          <w:lang w:val="en-GB"/>
        </w:rPr>
        <w:t xml:space="preserve">meter. Provider-estimated credits and dollars, when available, are separate</w:t>
      </w:r>
      <w:r>
        <w:rPr>
          <w:lang w:val="en-GB"/>
        </w:rPr>
        <w:t xml:space="preserve"> </w:t>
      </w:r>
      <w:r>
        <w:rPr>
          <w:lang w:val="en-GB"/>
        </w:rPr>
        <w:t xml:space="preserve">observations. Preparation time and actual grader executions are recorded;</w:t>
      </w:r>
      <w:r>
        <w:rPr>
          <w:lang w:val="en-GB"/>
        </w:rPr>
        <w:t xml:space="preserve"> </w:t>
      </w:r>
      <w:r>
        <w:rPr>
          <w:lang w:val="en-GB"/>
        </w:rPr>
        <w:t xml:space="preserve">hardware, energy, setup, grading and subscription allocation are not assumed</w:t>
      </w:r>
      <w:r>
        <w:rPr>
          <w:lang w:val="en-GB"/>
        </w:rPr>
        <w:t xml:space="preserve"> </w:t>
      </w:r>
      <w:r>
        <w:rPr>
          <w:lang w:val="en-GB"/>
        </w:rPr>
        <w:t xml:space="preserve">to cost zero. A favorable token-rate comparison alone cannot establish the</w:t>
      </w:r>
      <w:r>
        <w:rPr>
          <w:lang w:val="en-GB"/>
        </w:rPr>
        <w:t xml:space="preserve"> </w:t>
      </w:r>
      <w:r>
        <w:rPr>
          <w:lang w:val="en-GB"/>
        </w:rPr>
        <w:t xml:space="preserve">proposed full-cost target. Paired task bootstrap intervals are conditional on</w:t>
      </w:r>
      <w:r>
        <w:rPr>
          <w:lang w:val="en-GB"/>
        </w:rPr>
        <w:t xml:space="preserve"> </w:t>
      </w:r>
      <w:r>
        <w:rPr>
          <w:lang w:val="en-GB"/>
        </w:rPr>
        <w:t xml:space="preserve">this small public panel and cannot establish a three-point quality margin.</w:t>
      </w:r>
    </w:p>
    <w:bookmarkEnd w:id="40"/>
    <w:bookmarkStart w:id="41" w:name="confirmatory-software-engineering-study"/>
    <w:p>
      <w:pPr>
        <w:pStyle w:val="Heading2"/>
      </w:pPr>
      <w:r>
        <w:rPr>
          <w:rStyle w:val="SectionNumber"/>
          <w:lang w:val="en-GB"/>
        </w:rPr>
        <w:t xml:space="preserve">4.4</w:t>
      </w:r>
      <w:r>
        <w:tab/>
      </w:r>
      <w:r>
        <w:rPr>
          <w:lang w:val="en-GB"/>
        </w:rPr>
        <w:t xml:space="preserve">Confirmatory software-engineering study</w:t>
      </w:r>
    </w:p>
    <w:p>
      <w:pPr>
        <w:pStyle w:val="FirstParagraph"/>
      </w:pPr>
      <w:r>
        <w:rPr>
          <w:lang w:val="en-GB"/>
        </w:rPr>
        <w:t xml:space="preserve">The proposed primary evaluation uses a pinned release of SWE-bench Verified,</w:t>
      </w:r>
      <w:r>
        <w:rPr>
          <w:lang w:val="en-GB"/>
        </w:rPr>
        <w:t xml:space="preserve"> </w:t>
      </w:r>
      <w:r>
        <w:rPr>
          <w:lang w:val="en-GB"/>
        </w:rPr>
        <w:t xml:space="preserve">with the official evaluator and recorded image digests</w:t>
      </w:r>
      <w:r>
        <w:rPr>
          <w:lang w:val="en-GB"/>
        </w:rPr>
        <w:t xml:space="preserve"> </w:t>
      </w:r>
      <w:r>
        <w:rPr>
          <w:lang w:val="en-GB"/>
        </w:rPr>
        <w:t xml:space="preserve">(</w:t>
      </w:r>
      <w:hyperlink w:anchor="ref-jimenez2024swebench">
        <w:r>
          <w:rPr>
            <w:rStyle w:val="Hyperlink"/>
            <w:lang w:val="en-GB"/>
          </w:rPr>
          <w:t xml:space="preserve">Jimenez et al. 2024</w:t>
        </w:r>
      </w:hyperlink>
      <w:r>
        <w:rPr>
          <w:lang w:val="en-GB"/>
        </w:rPr>
        <w:t xml:space="preserve">;</w:t>
      </w:r>
      <w:r>
        <w:rPr>
          <w:lang w:val="en-GB"/>
        </w:rPr>
        <w:t xml:space="preserve"> </w:t>
      </w:r>
      <w:hyperlink w:anchor="ref-swebenchverified2024">
        <w:r>
          <w:rPr>
            <w:rStyle w:val="Hyperlink"/>
            <w:lang w:val="en-GB"/>
          </w:rPr>
          <w:t xml:space="preserve">SWE-bench Team 2024</w:t>
        </w:r>
      </w:hyperlink>
      <w:r>
        <w:rPr>
          <w:lang w:val="en-GB"/>
        </w:rPr>
        <w:t xml:space="preserve">)</w:t>
      </w:r>
      <w:r>
        <w:rPr>
          <w:lang w:val="en-GB"/>
        </w:rPr>
        <w:t xml:space="preserve">. Development data come</w:t>
      </w:r>
      <w:r>
        <w:rPr>
          <w:lang w:val="en-GB"/>
        </w:rPr>
        <w:t xml:space="preserve"> </w:t>
      </w:r>
      <w:r>
        <w:rPr>
          <w:lang w:val="en-GB"/>
        </w:rPr>
        <w:t xml:space="preserve">from disjoint issues and bug clusters; a repository-unseen analysis additionally</w:t>
      </w:r>
      <w:r>
        <w:rPr>
          <w:lang w:val="en-GB"/>
        </w:rPr>
        <w:t xml:space="preserve"> </w:t>
      </w:r>
      <w:r>
        <w:rPr>
          <w:lang w:val="en-GB"/>
        </w:rPr>
        <w:t xml:space="preserve">excludes all development data from its registered repositories. Public benchmark</w:t>
      </w:r>
      <w:r>
        <w:rPr>
          <w:lang w:val="en-GB"/>
        </w:rPr>
        <w:t xml:space="preserve"> </w:t>
      </w:r>
      <w:r>
        <w:rPr>
          <w:lang w:val="en-GB"/>
        </w:rPr>
        <w:t xml:space="preserve">exposure and opaque model training data remain contamination risks, so a</w:t>
      </w:r>
      <w:r>
        <w:rPr>
          <w:lang w:val="en-GB"/>
        </w:rPr>
        <w:t xml:space="preserve"> </w:t>
      </w:r>
      <w:r>
        <w:rPr>
          <w:lang w:val="en-GB"/>
        </w:rPr>
        <w:t xml:space="preserve">prospective private or newly released issue replication is desirable.</w:t>
      </w:r>
    </w:p>
    <w:p>
      <w:pPr>
        <w:pStyle w:val="BodyText"/>
      </w:pPr>
      <w:r>
        <w:rPr>
          <w:lang w:val="en-GB"/>
        </w:rPr>
        <w:t xml:space="preserve">For each task, accepted success is functional resolution</w:t>
      </w:r>
      <w:r>
        <w:rPr>
          <w:lang w:val="en-GB"/>
        </w:rPr>
        <w:t xml:space="preserve"> </w:t>
      </w:r>
      <w:r>
        <w:rPr>
          <w:b/>
          <w:bCs/>
          <w:lang w:val="en-GB"/>
        </w:rPr>
        <w:t xml:space="preserve">and</w:t>
      </w:r>
      <w:r>
        <w:rPr>
          <w:lang w:val="en-GB"/>
        </w:rPr>
        <w:t xml:space="preserve"> </w:t>
      </w:r>
      <w:r>
        <w:rPr>
          <w:lang w:val="en-GB"/>
        </w:rPr>
        <w:t xml:space="preserve">satisfaction of</w:t>
      </w:r>
      <w:r>
        <w:rPr>
          <w:lang w:val="en-GB"/>
        </w:rPr>
        <w:t xml:space="preserve"> </w:t>
      </w:r>
      <w:r>
        <w:rPr>
          <w:lang w:val="en-GB"/>
        </w:rPr>
        <w:t xml:space="preserve">feasible prespecified mandatory constraints. Resolution and constraint adherence</w:t>
      </w:r>
      <w:r>
        <w:rPr>
          <w:lang w:val="en-GB"/>
        </w:rPr>
        <w:t xml:space="preserve"> </w:t>
      </w:r>
      <w:r>
        <w:rPr>
          <w:lang w:val="en-GB"/>
        </w:rPr>
        <w:t xml:space="preserve">are also reported separately. A requirement such as preserving a public API or</w:t>
      </w:r>
      <w:r>
        <w:rPr>
          <w:lang w:val="en-GB"/>
        </w:rPr>
        <w:t xml:space="preserve"> </w:t>
      </w:r>
      <w:r>
        <w:rPr>
          <w:lang w:val="en-GB"/>
        </w:rPr>
        <w:t xml:space="preserve">avoiding new runtime dependencies must be machine-checkable or independently</w:t>
      </w:r>
      <w:r>
        <w:rPr>
          <w:lang w:val="en-GB"/>
        </w:rPr>
        <w:t xml:space="preserve"> </w:t>
      </w:r>
      <w:r>
        <w:rPr>
          <w:lang w:val="en-GB"/>
        </w:rPr>
        <w:t xml:space="preserve">reviewed under a frozen rubric. Requirements are screened for consistency with</w:t>
      </w:r>
      <w:r>
        <w:rPr>
          <w:lang w:val="en-GB"/>
        </w:rPr>
        <w:t xml:space="preserve"> </w:t>
      </w:r>
      <w:r>
        <w:rPr>
          <w:lang w:val="en-GB"/>
        </w:rPr>
        <w:t xml:space="preserve">the task before outcomes are observed. Hidden constraints that the agent was</w:t>
      </w:r>
      <w:r>
        <w:rPr>
          <w:lang w:val="en-GB"/>
        </w:rPr>
        <w:t xml:space="preserve"> </w:t>
      </w:r>
      <w:r>
        <w:rPr>
          <w:lang w:val="en-GB"/>
        </w:rPr>
        <w:t xml:space="preserve">never told are not introduced after submission.</w:t>
      </w:r>
    </w:p>
    <w:p>
      <w:pPr>
        <w:pStyle w:val="BodyText"/>
      </w:pPr>
      <w:r>
        <w:rPr>
          <w:lang w:val="en-GB"/>
        </w:rPr>
        <w:t xml:space="preserve">The proposed primary gate is C-versus-L quality noninferiority with a margin of</w:t>
      </w:r>
      <w:r>
        <w:rPr>
          <w:lang w:val="en-GB"/>
        </w:rPr>
        <w:t xml:space="preserve"> </w:t>
      </w:r>
      <w:r>
        <w:rPr>
          <w:lang w:val="en-GB"/>
        </w:rPr>
        <w:t xml:space="preserve">three absolute percentage points, followed by superiority in mean total cost per</w:t>
      </w:r>
      <w:r>
        <w:rPr>
          <w:lang w:val="en-GB"/>
        </w:rPr>
        <w:t xml:space="preserve"> </w:t>
      </w:r>
      <w:r>
        <w:rPr>
          <w:lang w:val="en-GB"/>
        </w:rPr>
        <w:t xml:space="preserve">assigned task. A 25% reduction is the proposed practical target; both its point</w:t>
      </w:r>
      <w:r>
        <w:rPr>
          <w:lang w:val="en-GB"/>
        </w:rPr>
        <w:t xml:space="preserve"> </w:t>
      </w:r>
      <w:r>
        <w:rPr>
          <w:lang w:val="en-GB"/>
        </w:rPr>
        <w:t xml:space="preserve">estimate and uncertainty must be reported. These thresholds are prospective</w:t>
      </w:r>
      <w:r>
        <w:rPr>
          <w:lang w:val="en-GB"/>
        </w:rPr>
        <w:t xml:space="preserve"> </w:t>
      </w:r>
      <w:r>
        <w:rPr>
          <w:lang w:val="en-GB"/>
        </w:rPr>
        <w:t xml:space="preserve">design choices and are not fitted to pilot outcomes. The margin is an explicit engineering tolerance, not a universal</w:t>
      </w:r>
      <w:r>
        <w:rPr>
          <w:lang w:val="en-GB"/>
        </w:rPr>
        <w:t xml:space="preserve"> </w:t>
      </w:r>
      <w:r>
        <w:rPr>
          <w:lang w:val="en-GB"/>
        </w:rPr>
        <w:t xml:space="preserve">customer preference. It must be approved in the protocol freeze before held-out</w:t>
      </w:r>
      <w:r>
        <w:rPr>
          <w:lang w:val="en-GB"/>
        </w:rPr>
        <w:t xml:space="preserve"> </w:t>
      </w:r>
      <w:r>
        <w:rPr>
          <w:lang w:val="en-GB"/>
        </w:rPr>
        <w:t xml:space="preserve">execution. A failed noninferiority test is inconclusive about equivalence. A</w:t>
      </w:r>
      <w:r>
        <w:rPr>
          <w:lang w:val="en-GB"/>
        </w:rPr>
        <w:t xml:space="preserve"> </w:t>
      </w:r>
      <w:r>
        <w:rPr>
          <w:lang w:val="en-GB"/>
        </w:rPr>
        <w:t xml:space="preserve">claim of improved quality is a separate, multiplicity-controlled test, not an</w:t>
      </w:r>
      <w:r>
        <w:rPr>
          <w:lang w:val="en-GB"/>
        </w:rPr>
        <w:t xml:space="preserve"> </w:t>
      </w:r>
      <w:r>
        <w:rPr>
          <w:lang w:val="en-GB"/>
        </w:rPr>
        <w:t xml:space="preserve">alternative success criterion chosen after seeing results.</w:t>
      </w:r>
    </w:p>
    <w:p>
      <w:pPr>
        <w:pStyle w:val="BodyText"/>
      </w:pPr>
      <w:r>
        <w:rPr>
          <w:lang w:val="en-GB"/>
        </w:rPr>
        <w:t xml:space="preserve">Three recorded repetitions per task are planned for the fully funded study.</w:t>
      </w:r>
      <w:r>
        <w:rPr>
          <w:lang w:val="en-GB"/>
        </w:rPr>
        <w:t xml:space="preserve"> </w:t>
      </w:r>
      <w:r>
        <w:rPr>
          <w:lang w:val="en-GB"/>
        </w:rPr>
        <w:t xml:space="preserve">Repeated seeds remain nested within tasks. Paired task-weighted effects and</w:t>
      </w:r>
      <w:r>
        <w:rPr>
          <w:lang w:val="en-GB"/>
        </w:rPr>
        <w:t xml:space="preserve"> </w:t>
      </w:r>
      <w:r>
        <w:rPr>
          <w:lang w:val="en-GB"/>
        </w:rPr>
        <w:t xml:space="preserve">repository-clustered uncertainty are reported with a conditional-on-repositories</w:t>
      </w:r>
      <w:r>
        <w:rPr>
          <w:lang w:val="en-GB"/>
        </w:rPr>
        <w:t xml:space="preserve"> </w:t>
      </w:r>
      <w:r>
        <w:rPr>
          <w:lang w:val="en-GB"/>
        </w:rPr>
        <w:t xml:space="preserve">sensitivity analysis. Sample-size planning uses development-only discordance,</w:t>
      </w:r>
      <w:r>
        <w:rPr>
          <w:lang w:val="en-GB"/>
        </w:rPr>
        <w:t xml:space="preserve"> </w:t>
      </w:r>
      <w:r>
        <w:rPr>
          <w:lang w:val="en-GB"/>
        </w:rPr>
        <w:t xml:space="preserve">variance and cost observations. The full matrix is not assumed to fit the</w:t>
      </w:r>
      <w:r>
        <w:rPr>
          <w:lang w:val="en-GB"/>
        </w:rPr>
        <w:t xml:space="preserve"> </w:t>
      </w:r>
      <w:r>
        <w:rPr>
          <w:lang w:val="en-GB"/>
        </w:rPr>
        <w:t xml:space="preserve">US$100 Runpod pilot allocation. A dated resource plan must include failed runs,</w:t>
      </w:r>
      <w:r>
        <w:rPr>
          <w:lang w:val="en-GB"/>
        </w:rPr>
        <w:t xml:space="preserve"> </w:t>
      </w:r>
      <w:r>
        <w:rPr>
          <w:lang w:val="en-GB"/>
        </w:rPr>
        <w:t xml:space="preserve">container evaluation, model loading, artifact storage and cleanup before that</w:t>
      </w:r>
      <w:r>
        <w:rPr>
          <w:lang w:val="en-GB"/>
        </w:rPr>
        <w:t xml:space="preserve"> </w:t>
      </w:r>
      <w:r>
        <w:rPr>
          <w:lang w:val="en-GB"/>
        </w:rPr>
        <w:t xml:space="preserve">study starts.</w:t>
      </w:r>
    </w:p>
    <w:bookmarkEnd w:id="41"/>
    <w:bookmarkStart w:id="42" w:name="ablations-needed-to-explain-an-effect"/>
    <w:p>
      <w:pPr>
        <w:pStyle w:val="Heading2"/>
      </w:pPr>
      <w:r>
        <w:rPr>
          <w:rStyle w:val="SectionNumber"/>
          <w:lang w:val="en-GB"/>
        </w:rPr>
        <w:t xml:space="preserve">4.5</w:t>
      </w:r>
      <w:r>
        <w:tab/>
      </w:r>
      <w:r>
        <w:rPr>
          <w:lang w:val="en-GB"/>
        </w:rPr>
        <w:t xml:space="preserve">Ablations needed to explain an effect</w:t>
      </w:r>
    </w:p>
    <w:p>
      <w:pPr>
        <w:pStyle w:val="FirstParagraph"/>
      </w:pPr>
      <w:r>
        <w:rPr>
          <w:lang w:val="en-GB"/>
        </w:rPr>
        <w:t xml:space="preserve">The essential conversational ablation is</w:t>
      </w:r>
      <w:r>
        <w:rPr>
          <w:lang w:val="en-GB"/>
        </w:rPr>
        <w:t xml:space="preserve"> </w:t>
      </w:r>
      <w:r>
        <w:rPr>
          <w:b/>
          <w:bCs/>
          <w:lang w:val="en-GB"/>
        </w:rPr>
        <w:t xml:space="preserve">one-way assistance versus continuing</w:t>
      </w:r>
      <w:r>
        <w:rPr>
          <w:b/>
          <w:bCs/>
          <w:lang w:val="en-GB"/>
        </w:rPr>
        <w:t xml:space="preserve"> </w:t>
      </w:r>
      <w:r>
        <w:rPr>
          <w:b/>
          <w:bCs/>
          <w:lang w:val="en-GB"/>
        </w:rPr>
        <w:t xml:space="preserve">two-way dialogue</w:t>
      </w:r>
      <w:r>
        <w:rPr>
          <w:lang w:val="en-GB"/>
        </w:rPr>
        <w:t xml:space="preserve">. In the former, an expert returns a bounded proposal and does</w:t>
      </w:r>
      <w:r>
        <w:rPr>
          <w:lang w:val="en-GB"/>
        </w:rPr>
        <w:t xml:space="preserve"> </w:t>
      </w:r>
      <w:r>
        <w:rPr>
          <w:lang w:val="en-GB"/>
        </w:rPr>
        <w:t xml:space="preserve">not ask clarification questions; in the latter it can ask, challenge and revise</w:t>
      </w:r>
      <w:r>
        <w:rPr>
          <w:lang w:val="en-GB"/>
        </w:rPr>
        <w:t xml:space="preserve"> </w:t>
      </w:r>
      <w:r>
        <w:rPr>
          <w:lang w:val="en-GB"/>
        </w:rPr>
        <w:t xml:space="preserve">in the same thread. Match the expert pool, permitted context and total budget,</w:t>
      </w:r>
      <w:r>
        <w:rPr>
          <w:lang w:val="en-GB"/>
        </w:rPr>
        <w:t xml:space="preserve"> </w:t>
      </w:r>
      <w:r>
        <w:rPr>
          <w:lang w:val="en-GB"/>
        </w:rPr>
        <w:t xml:space="preserve">and report actual turns rather than forcing a conversation on every easy task.</w:t>
      </w:r>
      <w:r>
        <w:rPr>
          <w:lang w:val="en-GB"/>
        </w:rPr>
        <w:t xml:space="preserve"> </w:t>
      </w:r>
      <w:r>
        <w:rPr>
          <w:lang w:val="en-GB"/>
        </w:rPr>
        <w:t xml:space="preserve">A third version resets expert state between requests, separating retained</w:t>
      </w:r>
      <w:r>
        <w:rPr>
          <w:lang w:val="en-GB"/>
        </w:rPr>
        <w:t xml:space="preserve"> </w:t>
      </w:r>
      <w:r>
        <w:rPr>
          <w:lang w:val="en-GB"/>
        </w:rPr>
        <w:t xml:space="preserve">conversation from simply spending more inference. This contrast is a testable</w:t>
      </w:r>
      <w:r>
        <w:rPr>
          <w:lang w:val="en-GB"/>
        </w:rPr>
        <w:t xml:space="preserve"> </w:t>
      </w:r>
      <w:r>
        <w:rPr>
          <w:lang w:val="en-GB"/>
        </w:rPr>
        <w:t xml:space="preserve">extension, not a universal claim of priority over all prior multi-agent work.</w:t>
      </w:r>
    </w:p>
    <w:p>
      <w:pPr>
        <w:pStyle w:val="BodyText"/>
      </w:pPr>
      <w:r>
        <w:rPr>
          <w:lang w:val="en-GB"/>
        </w:rPr>
        <w:t xml:space="preserve">Memory, cooperation and learning are different interventions. The follow-up</w:t>
      </w:r>
      <w:r>
        <w:rPr>
          <w:lang w:val="en-GB"/>
        </w:rPr>
        <w:t xml:space="preserve"> </w:t>
      </w:r>
      <w:r>
        <w:rPr>
          <w:lang w:val="en-GB"/>
        </w:rPr>
        <w:t xml:space="preserve">matrix therefore includes no personal memory, correct matched personal memory,</w:t>
      </w:r>
      <w:r>
        <w:rPr>
          <w:lang w:val="en-GB"/>
        </w:rPr>
        <w:t xml:space="preserve"> </w:t>
      </w:r>
      <w:r>
        <w:rPr>
          <w:lang w:val="en-GB"/>
        </w:rPr>
        <w:t xml:space="preserve">generic project guidance and shuffled-user guidance. Shuffled material uses</w:t>
      </w:r>
      <w:r>
        <w:rPr>
          <w:lang w:val="en-GB"/>
        </w:rPr>
        <w:t xml:space="preserve"> </w:t>
      </w:r>
      <w:r>
        <w:rPr>
          <w:lang w:val="en-GB"/>
        </w:rPr>
        <w:t xml:space="preserve">synthetic profiles and is an experimental control, never a product behavior.</w:t>
      </w:r>
      <w:r>
        <w:rPr>
          <w:lang w:val="en-GB"/>
        </w:rPr>
        <w:t xml:space="preserve"> </w:t>
      </w:r>
      <w:r>
        <w:rPr>
          <w:lang w:val="en-GB"/>
        </w:rPr>
        <w:t xml:space="preserve">The generic-skill baseline is especially important because prior personalization</w:t>
      </w:r>
      <w:r>
        <w:rPr>
          <w:lang w:val="en-GB"/>
        </w:rPr>
        <w:t xml:space="preserve"> </w:t>
      </w:r>
      <w:r>
        <w:rPr>
          <w:lang w:val="en-GB"/>
        </w:rPr>
        <w:t xml:space="preserve">research reports that pooled skills can outperform personalized skills.</w:t>
      </w:r>
    </w:p>
    <w:p>
      <w:pPr>
        <w:pStyle w:val="BodyText"/>
      </w:pPr>
      <w:r>
        <w:rPr>
          <w:lang w:val="en-GB"/>
        </w:rPr>
        <w:t xml:space="preserve">Within the cooperative condition, compare task-only expert selection with</w:t>
      </w:r>
      <w:r>
        <w:rPr>
          <w:lang w:val="en-GB"/>
        </w:rPr>
        <w:t xml:space="preserve"> </w:t>
      </w:r>
      <w:r>
        <w:rPr>
          <w:lang w:val="en-GB"/>
        </w:rPr>
        <w:t xml:space="preserve">small-first consultation, full permitted context with selected context, and</w:t>
      </w:r>
      <w:r>
        <w:rPr>
          <w:lang w:val="en-GB"/>
        </w:rPr>
        <w:t xml:space="preserve"> </w:t>
      </w:r>
      <w:r>
        <w:rPr>
          <w:lang w:val="en-GB"/>
        </w:rPr>
        <w:t xml:space="preserve">expert-only completion with controller integration. Verification ablations can</w:t>
      </w:r>
      <w:r>
        <w:rPr>
          <w:lang w:val="en-GB"/>
        </w:rPr>
        <w:t xml:space="preserve"> </w:t>
      </w:r>
      <w:r>
        <w:rPr>
          <w:lang w:val="en-GB"/>
        </w:rPr>
        <w:t xml:space="preserve">remove additional controller critique while preserving the independent final</w:t>
      </w:r>
      <w:r>
        <w:rPr>
          <w:lang w:val="en-GB"/>
        </w:rPr>
        <w:t xml:space="preserve"> </w:t>
      </w:r>
      <w:r>
        <w:rPr>
          <w:lang w:val="en-GB"/>
        </w:rPr>
        <w:t xml:space="preserve">grader. They cannot give one condition access to hidden tests. A manager-only</w:t>
      </w:r>
      <w:r>
        <w:rPr>
          <w:lang w:val="en-GB"/>
        </w:rPr>
        <w:t xml:space="preserve"> </w:t>
      </w:r>
      <w:r>
        <w:rPr>
          <w:lang w:val="en-GB"/>
        </w:rPr>
        <w:t xml:space="preserve">condition tests coordination without local work; it is not the flagship</w:t>
      </w:r>
      <w:r>
        <w:rPr>
          <w:lang w:val="en-GB"/>
        </w:rPr>
        <w:t xml:space="preserve"> </w:t>
      </w:r>
      <w:r>
        <w:rPr>
          <w:lang w:val="en-GB"/>
        </w:rPr>
        <w:t xml:space="preserve">personal-agent treatment.</w:t>
      </w:r>
    </w:p>
    <w:p>
      <w:pPr>
        <w:pStyle w:val="BodyText"/>
      </w:pPr>
      <w:r>
        <w:rPr>
          <w:lang w:val="en-GB"/>
        </w:rPr>
        <w:t xml:space="preserve">Expert competence and extra inference are potential confounds. Use the same</w:t>
      </w:r>
      <w:r>
        <w:rPr>
          <w:lang w:val="en-GB"/>
        </w:rPr>
        <w:t xml:space="preserve"> </w:t>
      </w:r>
      <w:r>
        <w:rPr>
          <w:lang w:val="en-GB"/>
        </w:rPr>
        <w:t xml:space="preserve">expert backend across conditions, retain router/manager overhead, and include a</w:t>
      </w:r>
      <w:r>
        <w:rPr>
          <w:lang w:val="en-GB"/>
        </w:rPr>
        <w:t xml:space="preserve"> </w:t>
      </w:r>
      <w:r>
        <w:rPr>
          <w:lang w:val="en-GB"/>
        </w:rPr>
        <w:t xml:space="preserve">large-controller-with-the-same-expert option when studying controller size.</w:t>
      </w:r>
      <w:r>
        <w:rPr>
          <w:lang w:val="en-GB"/>
        </w:rPr>
        <w:t xml:space="preserve"> </w:t>
      </w:r>
      <w:r>
        <w:rPr>
          <w:lang w:val="en-GB"/>
        </w:rPr>
        <w:t xml:space="preserve">An equal-total-budget single-expert condition tests whether extra thinking by</w:t>
      </w:r>
      <w:r>
        <w:rPr>
          <w:lang w:val="en-GB"/>
        </w:rPr>
        <w:t xml:space="preserve"> </w:t>
      </w:r>
      <w:r>
        <w:rPr>
          <w:lang w:val="en-GB"/>
        </w:rPr>
        <w:t xml:space="preserve">one model explains an apparent multi-agent advantage. Expanded expert portfolios</w:t>
      </w:r>
      <w:r>
        <w:rPr>
          <w:lang w:val="en-GB"/>
        </w:rPr>
        <w:t xml:space="preserve"> </w:t>
      </w:r>
      <w:r>
        <w:rPr>
          <w:lang w:val="en-GB"/>
        </w:rPr>
        <w:t xml:space="preserve">are added after the dyadic comparison, with pool size and expertise held fixed</w:t>
      </w:r>
      <w:r>
        <w:rPr>
          <w:lang w:val="en-GB"/>
        </w:rPr>
        <w:t xml:space="preserve"> </w:t>
      </w:r>
      <w:r>
        <w:rPr>
          <w:lang w:val="en-GB"/>
        </w:rPr>
        <w:t xml:space="preserve">within each contrast.</w:t>
      </w:r>
    </w:p>
    <w:bookmarkEnd w:id="42"/>
    <w:bookmarkStart w:id="43" w:name="X80b2db34a4dcc091eeb079ea1347f946056d526"/>
    <w:p>
      <w:pPr>
        <w:pStyle w:val="Heading2"/>
      </w:pPr>
      <w:r>
        <w:rPr>
          <w:rStyle w:val="SectionNumber"/>
          <w:lang w:val="en-GB"/>
        </w:rPr>
        <w:t xml:space="preserve">4.6</w:t>
      </w:r>
      <w:r>
        <w:tab/>
      </w:r>
      <w:r>
        <w:rPr>
          <w:lang w:val="en-GB"/>
        </w:rPr>
        <w:t xml:space="preserve">Learning collaboration without reinventing distillation</w:t>
      </w:r>
    </w:p>
    <w:p>
      <w:pPr>
        <w:pStyle w:val="FirstParagraph"/>
      </w:pPr>
      <w:r>
        <w:rPr>
          <w:lang w:val="en-GB"/>
        </w:rPr>
        <w:t xml:space="preserve">Classical sequence or logit distillation is background and an optional component,</w:t>
      </w:r>
      <w:r>
        <w:rPr>
          <w:lang w:val="en-GB"/>
        </w:rPr>
        <w:t xml:space="preserve"> </w:t>
      </w:r>
      <w:r>
        <w:rPr>
          <w:lang w:val="en-GB"/>
        </w:rPr>
        <w:t xml:space="preserve">not the central experiment. The learning question concerns the personal agent’s</w:t>
      </w:r>
      <w:r>
        <w:rPr>
          <w:lang w:val="en-GB"/>
        </w:rPr>
        <w:t xml:space="preserve"> </w:t>
      </w:r>
      <w:r>
        <w:rPr>
          <w:lang w:val="en-GB"/>
        </w:rPr>
        <w:t xml:space="preserve">collaboration policy. Start with frozen weights and versioned procedural skills;</w:t>
      </w:r>
      <w:r>
        <w:rPr>
          <w:lang w:val="en-GB"/>
        </w:rPr>
        <w:t xml:space="preserve"> </w:t>
      </w:r>
      <w:r>
        <w:rPr>
          <w:lang w:val="en-GB"/>
        </w:rPr>
        <w:t xml:space="preserve">compare no update, factual-memory-only update, generic skill update and</w:t>
      </w:r>
      <w:r>
        <w:rPr>
          <w:lang w:val="en-GB"/>
        </w:rPr>
        <w:t xml:space="preserve"> </w:t>
      </w:r>
      <w:r>
        <w:rPr>
          <w:lang w:val="en-GB"/>
        </w:rPr>
        <w:t xml:space="preserve">personalized skill update. The development curriculum presents tasks in a fixed</w:t>
      </w:r>
      <w:r>
        <w:rPr>
          <w:lang w:val="en-GB"/>
        </w:rPr>
        <w:t xml:space="preserve"> </w:t>
      </w:r>
      <w:r>
        <w:rPr>
          <w:lang w:val="en-GB"/>
        </w:rPr>
        <w:t xml:space="preserve">order and evaluates later disjoint tasks at frozen checkpoints. Evaluation</w:t>
      </w:r>
      <w:r>
        <w:rPr>
          <w:lang w:val="en-GB"/>
        </w:rPr>
        <w:t xml:space="preserve"> </w:t>
      </w:r>
      <w:r>
        <w:rPr>
          <w:lang w:val="en-GB"/>
        </w:rPr>
        <w:t xml:space="preserve">feedback never modifies a policy during its final test.</w:t>
      </w:r>
    </w:p>
    <w:p>
      <w:pPr>
        <w:pStyle w:val="BodyText"/>
      </w:pPr>
      <w:r>
        <w:rPr>
          <w:lang w:val="en-GB"/>
        </w:rPr>
        <w:t xml:space="preserve">For a weight-learning replication, use a maintained agent-training framework</w:t>
      </w:r>
      <w:r>
        <w:rPr>
          <w:lang w:val="en-GB"/>
        </w:rPr>
        <w:t xml:space="preserve"> </w:t>
      </w:r>
      <w:r>
        <w:rPr>
          <w:lang w:val="en-GB"/>
        </w:rPr>
        <w:t xml:space="preserve">such as Agent Lightning rather than building a new RL trainer. Pin its release,</w:t>
      </w:r>
      <w:r>
        <w:rPr>
          <w:lang w:val="en-GB"/>
        </w:rPr>
        <w:t xml:space="preserve"> </w:t>
      </w:r>
      <w:r>
        <w:rPr>
          <w:lang w:val="en-GB"/>
        </w:rPr>
        <w:t xml:space="preserve">instrumentation boundary and training data. The initial compatible open model</w:t>
      </w:r>
      <w:r>
        <w:rPr>
          <w:lang w:val="en-GB"/>
        </w:rPr>
        <w:t xml:space="preserve"> </w:t>
      </w:r>
      <w:r>
        <w:rPr>
          <w:lang w:val="en-GB"/>
        </w:rPr>
        <w:t xml:space="preserve">and runtime must be validated independently; the hosted Luna pilot provides no</w:t>
      </w:r>
      <w:r>
        <w:rPr>
          <w:lang w:val="en-GB"/>
        </w:rPr>
        <w:t xml:space="preserve"> </w:t>
      </w:r>
      <w:r>
        <w:rPr>
          <w:lang w:val="en-GB"/>
        </w:rPr>
        <w:t xml:space="preserve">access to Luna weights and does not train that model. A Runpod key alone cannot</w:t>
      </w:r>
      <w:r>
        <w:rPr>
          <w:lang w:val="en-GB"/>
        </w:rPr>
        <w:t xml:space="preserve"> </w:t>
      </w:r>
      <w:r>
        <w:rPr>
          <w:lang w:val="en-GB"/>
        </w:rPr>
        <w:t xml:space="preserve">make hosted-model fine-tuning available.</w:t>
      </w:r>
    </w:p>
    <w:p>
      <w:pPr>
        <w:pStyle w:val="BodyText"/>
      </w:pPr>
      <w:r>
        <w:rPr>
          <w:lang w:val="en-GB"/>
        </w:rPr>
        <w:t xml:space="preserve">A transparent reward decomposition is</w:t>
      </w:r>
      <w:r>
        <w:rPr>
          <w:lang w:val="en-GB"/>
        </w:rPr>
        <w:t xml:space="preserve"> </w:t>
      </w:r>
      <m:oMath>
        <m:r>
          <m:t>r</m:t>
        </m:r>
        <m:r>
          <m:rPr>
            <m:sty m:val="p"/>
          </m:rPr>
          <m:t>=</m:t>
        </m:r>
        <m:sSub>
          <m:e>
            <m:r>
              <m:t>Y</m:t>
            </m:r>
          </m:e>
          <m:sub>
            <m:r>
              <m:rPr>
                <m:sty m:val="p"/>
              </m:rPr>
              <m:t>a</m:t>
            </m:r>
            <m:r>
              <m:rPr>
                <m:sty m:val="p"/>
              </m:rPr>
              <m:t>c</m:t>
            </m:r>
            <m:r>
              <m:rPr>
                <m:sty m:val="p"/>
              </m:rPr>
              <m:t>c</m:t>
            </m:r>
            <m:r>
              <m:rPr>
                <m:sty m:val="p"/>
              </m:rPr>
              <m:t>e</m:t>
            </m:r>
            <m:r>
              <m:rPr>
                <m:sty m:val="p"/>
              </m:rPr>
              <m:t>p</m:t>
            </m:r>
            <m:r>
              <m:rPr>
                <m:sty m:val="p"/>
              </m:rPr>
              <m:t>t</m:t>
            </m:r>
            <m:r>
              <m:rPr>
                <m:sty m:val="p"/>
              </m:rPr>
              <m:t>e</m:t>
            </m:r>
            <m:r>
              <m:rPr>
                <m:sty m:val="p"/>
              </m:rPr>
              <m:t>d</m:t>
            </m:r>
          </m:sub>
        </m:sSub>
        <m:r>
          <m:rPr>
            <m:sty m:val="p"/>
          </m:rPr>
          <m:t>−</m:t>
        </m:r>
        <m:r>
          <m:t>λ</m:t>
        </m:r>
        <m:r>
          <m:t>C</m:t>
        </m:r>
        <m:r>
          <m:rPr>
            <m:sty m:val="p"/>
          </m:rPr>
          <m:t>−</m:t>
        </m:r>
        <m:r>
          <m:t>μ</m:t>
        </m:r>
        <m:r>
          <m:t>V</m:t>
        </m:r>
        <m:r>
          <m:rPr>
            <m:sty m:val="p"/>
          </m:rPr>
          <m:t>−</m:t>
        </m:r>
        <m:r>
          <m:t>ν</m:t>
        </m:r>
        <m:r>
          <m:t>B</m:t>
        </m:r>
      </m:oMath>
      <w:r>
        <w:rPr>
          <w:lang w:val="en-GB"/>
        </w:rPr>
        <w:t xml:space="preserve">, where</w:t>
      </w:r>
      <w:r>
        <w:rPr>
          <w:lang w:val="en-GB"/>
        </w:rPr>
        <w:t xml:space="preserve"> </w:t>
      </w:r>
      <m:oMath>
        <m:r>
          <m:t>C</m:t>
        </m:r>
      </m:oMath>
      <w:r>
        <w:rPr>
          <w:lang w:val="en-GB"/>
        </w:rPr>
        <w:t xml:space="preserve"> </w:t>
      </w:r>
      <w:r>
        <w:rPr>
          <w:lang w:val="en-GB"/>
        </w:rPr>
        <w:t xml:space="preserve">is measured resource</w:t>
      </w:r>
      <w:r>
        <w:rPr>
          <w:lang w:val="en-GB"/>
        </w:rPr>
        <w:t xml:space="preserve"> </w:t>
      </w:r>
      <w:r>
        <w:rPr>
          <w:lang w:val="en-GB"/>
        </w:rPr>
        <w:t xml:space="preserve">cost,</w:t>
      </w:r>
      <w:r>
        <w:rPr>
          <w:lang w:val="en-GB"/>
        </w:rPr>
        <w:t xml:space="preserve"> </w:t>
      </w:r>
      <m:oMath>
        <m:r>
          <m:t>V</m:t>
        </m:r>
      </m:oMath>
      <w:r>
        <w:rPr>
          <w:lang w:val="en-GB"/>
        </w:rPr>
        <w:t xml:space="preserve"> </w:t>
      </w:r>
      <w:r>
        <w:rPr>
          <w:lang w:val="en-GB"/>
        </w:rPr>
        <w:t xml:space="preserve">counts registered constraint violations and</w:t>
      </w:r>
      <w:r>
        <w:rPr>
          <w:lang w:val="en-GB"/>
        </w:rPr>
        <w:t xml:space="preserve"> </w:t>
      </w:r>
      <m:oMath>
        <m:r>
          <m:t>B</m:t>
        </m:r>
      </m:oMath>
      <w:r>
        <w:rPr>
          <w:lang w:val="en-GB"/>
        </w:rPr>
        <w:t xml:space="preserve"> </w:t>
      </w:r>
      <w:r>
        <w:rPr>
          <w:lang w:val="en-GB"/>
        </w:rPr>
        <w:t xml:space="preserve">penalizes budget</w:t>
      </w:r>
      <w:r>
        <w:rPr>
          <w:lang w:val="en-GB"/>
        </w:rPr>
        <w:t xml:space="preserve"> </w:t>
      </w:r>
      <w:r>
        <w:rPr>
          <w:lang w:val="en-GB"/>
        </w:rPr>
        <w:t xml:space="preserve">violations. Coefficients are selected on development data and frozen. If only</w:t>
      </w:r>
      <w:r>
        <w:rPr>
          <w:lang w:val="en-GB"/>
        </w:rPr>
        <w:t xml:space="preserve"> </w:t>
      </w:r>
      <w:r>
        <w:rPr>
          <w:lang w:val="en-GB"/>
        </w:rPr>
        <w:t xml:space="preserve">call counts are available, the objective is labelled a call-count penalty,</w:t>
      </w:r>
      <w:r>
        <w:rPr>
          <w:lang w:val="en-GB"/>
        </w:rPr>
        <w:t xml:space="preserve"> </w:t>
      </w:r>
      <w:r>
        <w:rPr>
          <w:lang w:val="en-GB"/>
        </w:rPr>
        <w:t xml:space="preserve">not a monetary-cost objective. Task tests provide executable feedback; this is</w:t>
      </w:r>
      <w:r>
        <w:rPr>
          <w:lang w:val="en-GB"/>
        </w:rPr>
        <w:t xml:space="preserve"> </w:t>
      </w:r>
      <w:r>
        <w:rPr>
          <w:lang w:val="en-GB"/>
        </w:rPr>
        <w:t xml:space="preserve">not automatically RLAIF. AI feedback requires a declared judge, rubric, blind</w:t>
      </w:r>
      <w:r>
        <w:rPr>
          <w:lang w:val="en-GB"/>
        </w:rPr>
        <w:t xml:space="preserve"> </w:t>
      </w:r>
      <w:r>
        <w:rPr>
          <w:lang w:val="en-GB"/>
        </w:rPr>
        <w:t xml:space="preserve">human audit and reward-hacking checks. It may supplement task tests, not replace</w:t>
      </w:r>
      <w:r>
        <w:rPr>
          <w:lang w:val="en-GB"/>
        </w:rPr>
        <w:t xml:space="preserve"> </w:t>
      </w:r>
      <w:r>
        <w:rPr>
          <w:lang w:val="en-GB"/>
        </w:rPr>
        <w:t xml:space="preserve">independent functional evaluation by assertion.</w:t>
      </w:r>
    </w:p>
    <w:p>
      <w:pPr>
        <w:pStyle w:val="BodyText"/>
      </w:pPr>
      <w:r>
        <w:rPr>
          <w:lang w:val="en-GB"/>
        </w:rPr>
        <w:t xml:space="preserve">Credit assignment should compare continuing locally, asking with different</w:t>
      </w:r>
      <w:r>
        <w:rPr>
          <w:lang w:val="en-GB"/>
        </w:rPr>
        <w:t xml:space="preserve"> </w:t>
      </w:r>
      <w:r>
        <w:rPr>
          <w:lang w:val="en-GB"/>
        </w:rPr>
        <w:t xml:space="preserve">context packages and choosing different experts from the</w:t>
      </w:r>
      <w:r>
        <w:rPr>
          <w:lang w:val="en-GB"/>
        </w:rPr>
        <w:t xml:space="preserve"> </w:t>
      </w:r>
      <w:r>
        <w:rPr>
          <w:i/>
          <w:iCs/>
          <w:lang w:val="en-GB"/>
        </w:rPr>
        <w:t xml:space="preserve">same predecision</w:t>
      </w:r>
      <w:r>
        <w:rPr>
          <w:i/>
          <w:iCs/>
          <w:lang w:val="en-GB"/>
        </w:rPr>
        <w:t xml:space="preserve"> </w:t>
      </w:r>
      <w:r>
        <w:rPr>
          <w:i/>
          <w:iCs/>
          <w:lang w:val="en-GB"/>
        </w:rPr>
        <w:t xml:space="preserve">state</w:t>
      </w:r>
      <w:r>
        <w:rPr>
          <w:lang w:val="en-GB"/>
        </w:rPr>
        <w:t xml:space="preserve">. Those extra rollouts incur acquisition cost. Future expert replies and</w:t>
      </w:r>
      <w:r>
        <w:rPr>
          <w:lang w:val="en-GB"/>
        </w:rPr>
        <w:t xml:space="preserve"> </w:t>
      </w:r>
      <w:r>
        <w:rPr>
          <w:lang w:val="en-GB"/>
        </w:rPr>
        <w:t xml:space="preserve">hidden grader results cannot enter the features available to an earlier</w:t>
      </w:r>
      <w:r>
        <w:rPr>
          <w:lang w:val="en-GB"/>
        </w:rPr>
        <w:t xml:space="preserve"> </w:t>
      </w:r>
      <w:r>
        <w:rPr>
          <w:lang w:val="en-GB"/>
        </w:rPr>
        <w:t xml:space="preserve">delegation decision. Evaluate held-out accepted success, unnecessary and missed</w:t>
      </w:r>
      <w:r>
        <w:rPr>
          <w:lang w:val="en-GB"/>
        </w:rPr>
        <w:t xml:space="preserve"> </w:t>
      </w:r>
      <w:r>
        <w:rPr>
          <w:lang w:val="en-GB"/>
        </w:rPr>
        <w:t xml:space="preserve">delegations, context sufficiency, recovery success and full amortized cost. A</w:t>
      </w:r>
      <w:r>
        <w:rPr>
          <w:lang w:val="en-GB"/>
        </w:rPr>
        <w:t xml:space="preserve"> </w:t>
      </w:r>
      <w:r>
        <w:rPr>
          <w:lang w:val="en-GB"/>
        </w:rPr>
        <w:t xml:space="preserve">falling expert-call count is valuable only when quality and constraints remain</w:t>
      </w:r>
      <w:r>
        <w:rPr>
          <w:lang w:val="en-GB"/>
        </w:rPr>
        <w:t xml:space="preserve"> </w:t>
      </w:r>
      <w:r>
        <w:rPr>
          <w:lang w:val="en-GB"/>
        </w:rPr>
        <w:t xml:space="preserve">satisfied. No monotonic learning curve is assumed.</w:t>
      </w:r>
    </w:p>
    <w:bookmarkEnd w:id="43"/>
    <w:bookmarkStart w:id="44" w:name="persistent-many-to-many-extension"/>
    <w:p>
      <w:pPr>
        <w:pStyle w:val="Heading2"/>
      </w:pPr>
      <w:r>
        <w:rPr>
          <w:rStyle w:val="SectionNumber"/>
          <w:lang w:val="en-GB"/>
        </w:rPr>
        <w:t xml:space="preserve">4.7</w:t>
      </w:r>
      <w:r>
        <w:tab/>
      </w:r>
      <w:r>
        <w:rPr>
          <w:lang w:val="en-GB"/>
        </w:rPr>
        <w:t xml:space="preserve">Persistent many-to-many extension</w:t>
      </w:r>
    </w:p>
    <w:p>
      <w:pPr>
        <w:pStyle w:val="FirstParagraph"/>
      </w:pPr>
      <w:r>
        <w:rPr>
          <w:lang w:val="en-GB"/>
        </w:rPr>
        <w:t xml:space="preserve">A swarm adds persistent worker memories, task ownership and communication</w:t>
      </w:r>
      <w:r>
        <w:rPr>
          <w:lang w:val="en-GB"/>
        </w:rPr>
        <w:t xml:space="preserve"> </w:t>
      </w:r>
      <w:r>
        <w:rPr>
          <w:lang w:val="en-GB"/>
        </w:rPr>
        <w:t xml:space="preserve">topology to the decision problem. It is a separate extension, since improved</w:t>
      </w:r>
      <w:r>
        <w:rPr>
          <w:lang w:val="en-GB"/>
        </w:rPr>
        <w:t xml:space="preserve"> </w:t>
      </w:r>
      <w:r>
        <w:rPr>
          <w:lang w:val="en-GB"/>
        </w:rPr>
        <w:t xml:space="preserve">group performance can otherwise be attributed to more models or more inference.</w:t>
      </w:r>
      <w:r>
        <w:rPr>
          <w:lang w:val="en-GB"/>
        </w:rPr>
        <w:t xml:space="preserve"> </w:t>
      </w:r>
      <w:r>
        <w:rPr>
          <w:lang w:val="en-GB"/>
        </w:rPr>
        <w:t xml:space="preserve">Begin with fixed roles and durable task identifiers. Compare a star centered on</w:t>
      </w:r>
      <w:r>
        <w:rPr>
          <w:lang w:val="en-GB"/>
        </w:rPr>
        <w:t xml:space="preserve"> </w:t>
      </w:r>
      <w:r>
        <w:rPr>
          <w:lang w:val="en-GB"/>
        </w:rPr>
        <w:t xml:space="preserve">the personal agent with a bounded peer graph and a learned communication graph,</w:t>
      </w:r>
      <w:r>
        <w:rPr>
          <w:lang w:val="en-GB"/>
        </w:rPr>
        <w:t xml:space="preserve"> </w:t>
      </w:r>
      <w:r>
        <w:rPr>
          <w:lang w:val="en-GB"/>
        </w:rPr>
        <w:t xml:space="preserve">under equal total token, tool and time caps and the same expert pool.</w:t>
      </w:r>
    </w:p>
    <w:p>
      <w:pPr>
        <w:pStyle w:val="BodyText"/>
      </w:pPr>
      <w:r>
        <w:rPr>
          <w:lang w:val="en-GB"/>
        </w:rPr>
        <w:t xml:space="preserve">Measure accepted team output, duplicate work, lost handoffs, stale-memory errors,</w:t>
      </w:r>
      <w:r>
        <w:rPr>
          <w:lang w:val="en-GB"/>
        </w:rPr>
        <w:t xml:space="preserve"> </w:t>
      </w:r>
      <w:r>
        <w:rPr>
          <w:lang w:val="en-GB"/>
        </w:rPr>
        <w:t xml:space="preserve">message volume, context disclosure and recovery after an agent restart. Role</w:t>
      </w:r>
      <w:r>
        <w:rPr>
          <w:lang w:val="en-GB"/>
        </w:rPr>
        <w:t xml:space="preserve"> </w:t>
      </w:r>
      <w:r>
        <w:rPr>
          <w:lang w:val="en-GB"/>
        </w:rPr>
        <w:t xml:space="preserve">specialization must improve held-out performance and transfer across goals to</w:t>
      </w:r>
      <w:r>
        <w:rPr>
          <w:lang w:val="en-GB"/>
        </w:rPr>
        <w:t xml:space="preserve"> </w:t>
      </w:r>
      <w:r>
        <w:rPr>
          <w:lang w:val="en-GB"/>
        </w:rPr>
        <w:t xml:space="preserve">count as useful emergence. A visually interesting conversation pattern is not</w:t>
      </w:r>
      <w:r>
        <w:rPr>
          <w:lang w:val="en-GB"/>
        </w:rPr>
        <w:t xml:space="preserve"> </w:t>
      </w:r>
      <w:r>
        <w:rPr>
          <w:lang w:val="en-GB"/>
        </w:rPr>
        <w:t xml:space="preserve">evidence. Learning can use centralized training with decentralized execution,</w:t>
      </w:r>
      <w:r>
        <w:rPr>
          <w:lang w:val="en-GB"/>
        </w:rPr>
        <w:t xml:space="preserve"> </w:t>
      </w:r>
      <w:r>
        <w:rPr>
          <w:lang w:val="en-GB"/>
        </w:rPr>
        <w:t xml:space="preserve">but rewards and credit attribution must be specified. This extension remains</w:t>
      </w:r>
      <w:r>
        <w:rPr>
          <w:lang w:val="en-GB"/>
        </w:rPr>
        <w:t xml:space="preserve"> </w:t>
      </w:r>
      <w:r>
        <w:rPr>
          <w:lang w:val="en-GB"/>
        </w:rPr>
        <w:t xml:space="preserve">prospective and does not delay or inflate the claims of the core dyadic study.</w:t>
      </w:r>
    </w:p>
    <w:bookmarkEnd w:id="44"/>
    <w:bookmarkStart w:id="45" w:name="X5d5b4730c95842fad87c7f3b947e362588e03c5"/>
    <w:p>
      <w:pPr>
        <w:pStyle w:val="Heading2"/>
      </w:pPr>
      <w:r>
        <w:rPr>
          <w:rStyle w:val="SectionNumber"/>
          <w:lang w:val="en-GB"/>
        </w:rPr>
        <w:t xml:space="preserve">4.8</w:t>
      </w:r>
      <w:r>
        <w:tab/>
      </w:r>
      <w:r>
        <w:rPr>
          <w:lang w:val="en-GB"/>
        </w:rPr>
        <w:t xml:space="preserve">Evidence-driven delegation as a general policy</w:t>
      </w:r>
    </w:p>
    <w:p>
      <w:pPr>
        <w:pStyle w:val="FirstParagraph"/>
      </w:pPr>
      <w:r>
        <w:rPr>
          <w:lang w:val="en-GB"/>
        </w:rPr>
        <w:t xml:space="preserve">A useful delegation policy must transfer beyond benchmark repair. The controller</w:t>
      </w:r>
      <w:r>
        <w:rPr>
          <w:lang w:val="en-GB"/>
        </w:rPr>
        <w:t xml:space="preserve"> </w:t>
      </w:r>
      <w:r>
        <w:rPr>
          <w:lang w:val="en-GB"/>
        </w:rPr>
        <w:t xml:space="preserve">first identifies the requested outcome, relevant constraints and observable</w:t>
      </w:r>
      <w:r>
        <w:rPr>
          <w:lang w:val="en-GB"/>
        </w:rPr>
        <w:t xml:space="preserve"> </w:t>
      </w:r>
      <w:r>
        <w:rPr>
          <w:lang w:val="en-GB"/>
        </w:rPr>
        <w:t xml:space="preserve">acceptance criteria. It attempts work independently while that produces useful</w:t>
      </w:r>
      <w:r>
        <w:rPr>
          <w:lang w:val="en-GB"/>
        </w:rPr>
        <w:t xml:space="preserve"> </w:t>
      </w:r>
      <w:r>
        <w:rPr>
          <w:lang w:val="en-GB"/>
        </w:rPr>
        <w:t xml:space="preserve">progress, then reassesses when checks fail, evidence conflicts, assumptions</w:t>
      </w:r>
      <w:r>
        <w:rPr>
          <w:lang w:val="en-GB"/>
        </w:rPr>
        <w:t xml:space="preserve"> </w:t>
      </w:r>
      <w:r>
        <w:rPr>
          <w:lang w:val="en-GB"/>
        </w:rPr>
        <w:t xml:space="preserve">remain unresolved or progress stalls. Early consultation is permitted when the</w:t>
      </w:r>
      <w:r>
        <w:rPr>
          <w:lang w:val="en-GB"/>
        </w:rPr>
        <w:t xml:space="preserve"> </w:t>
      </w:r>
      <w:r>
        <w:rPr>
          <w:lang w:val="en-GB"/>
        </w:rPr>
        <w:t xml:space="preserve">capability gap is apparent or an independent attempt would consume the resources</w:t>
      </w:r>
      <w:r>
        <w:rPr>
          <w:lang w:val="en-GB"/>
        </w:rPr>
        <w:t xml:space="preserve"> </w:t>
      </w:r>
      <w:r>
        <w:rPr>
          <w:lang w:val="en-GB"/>
        </w:rPr>
        <w:t xml:space="preserve">needed for integration. A failed check is evidence to interpret, rather than an</w:t>
      </w:r>
      <w:r>
        <w:rPr>
          <w:lang w:val="en-GB"/>
        </w:rPr>
        <w:t xml:space="preserve"> </w:t>
      </w:r>
      <w:r>
        <w:rPr>
          <w:lang w:val="en-GB"/>
        </w:rPr>
        <w:t xml:space="preserve">automatic trigger: an intentionally failing regression test can be part of a</w:t>
      </w:r>
      <w:r>
        <w:rPr>
          <w:lang w:val="en-GB"/>
        </w:rPr>
        <w:t xml:space="preserve"> </w:t>
      </w:r>
      <w:r>
        <w:rPr>
          <w:lang w:val="en-GB"/>
        </w:rPr>
        <w:t xml:space="preserve">successful diagnosis. Missing access or permissions must not be misclassified</w:t>
      </w:r>
      <w:r>
        <w:rPr>
          <w:lang w:val="en-GB"/>
        </w:rPr>
        <w:t xml:space="preserve"> </w:t>
      </w:r>
      <w:r>
        <w:rPr>
          <w:lang w:val="en-GB"/>
        </w:rPr>
        <w:t xml:space="preserve">as a reasoning problem that a larger model can fix.</w:t>
      </w:r>
    </w:p>
    <w:p>
      <w:pPr>
        <w:pStyle w:val="BodyText"/>
      </w:pPr>
      <w:r>
        <w:rPr>
          <w:lang w:val="en-GB"/>
        </w:rPr>
        <w:t xml:space="preserve">The handoff conveys the goal, constraints, relevant artifact excerpts, attempted</w:t>
      </w:r>
      <w:r>
        <w:rPr>
          <w:lang w:val="en-GB"/>
        </w:rPr>
        <w:t xml:space="preserve"> </w:t>
      </w:r>
      <w:r>
        <w:rPr>
          <w:lang w:val="en-GB"/>
        </w:rPr>
        <w:t xml:space="preserve">approaches, observed outcomes and a specific request. Observations are separated</w:t>
      </w:r>
      <w:r>
        <w:rPr>
          <w:lang w:val="en-GB"/>
        </w:rPr>
        <w:t xml:space="preserve"> </w:t>
      </w:r>
      <w:r>
        <w:rPr>
          <w:lang w:val="en-GB"/>
        </w:rPr>
        <w:t xml:space="preserve">from hypotheses. Since a context-only expert cannot open the controller’s files,</w:t>
      </w:r>
      <w:r>
        <w:rPr>
          <w:lang w:val="en-GB"/>
        </w:rPr>
        <w:t xml:space="preserve"> </w:t>
      </w:r>
      <w:r>
        <w:rPr>
          <w:lang w:val="en-GB"/>
        </w:rPr>
        <w:t xml:space="preserve">necessary content must accompany the request. The controller remains responsible</w:t>
      </w:r>
      <w:r>
        <w:rPr>
          <w:lang w:val="en-GB"/>
        </w:rPr>
        <w:t xml:space="preserve"> </w:t>
      </w:r>
      <w:r>
        <w:rPr>
          <w:lang w:val="en-GB"/>
        </w:rPr>
        <w:t xml:space="preserve">for integration and verification, and can return new evidence to the expert.</w:t>
      </w:r>
      <w:r>
        <w:rPr>
          <w:lang w:val="en-GB"/>
        </w:rPr>
        <w:t xml:space="preserve"> </w:t>
      </w:r>
      <w:r>
        <w:rPr>
          <w:lang w:val="en-GB"/>
        </w:rPr>
        <w:t xml:space="preserve">The general mechanism applies to tests in coding, source checks in research,</w:t>
      </w:r>
      <w:r>
        <w:rPr>
          <w:lang w:val="en-GB"/>
        </w:rPr>
        <w:t xml:space="preserve"> </w:t>
      </w:r>
      <w:r>
        <w:rPr>
          <w:lang w:val="en-GB"/>
        </w:rPr>
        <w:t xml:space="preserve">recalculation in quantitative tasks and acceptance criteria in planning. The</w:t>
      </w:r>
      <w:r>
        <w:rPr>
          <w:lang w:val="en-GB"/>
        </w:rPr>
        <w:t xml:space="preserve"> </w:t>
      </w:r>
      <w:r>
        <w:rPr>
          <w:lang w:val="en-GB"/>
        </w:rPr>
        <w:t xml:space="preserve">software benchmark measures one application; it cannot establish cross-domain</w:t>
      </w:r>
      <w:r>
        <w:rPr>
          <w:lang w:val="en-GB"/>
        </w:rPr>
        <w:t xml:space="preserve"> </w:t>
      </w:r>
      <w:r>
        <w:rPr>
          <w:lang w:val="en-GB"/>
        </w:rPr>
        <w:t xml:space="preserve">transfer by itself.</w:t>
      </w:r>
    </w:p>
    <w:p>
      <w:pPr>
        <w:pStyle w:val="BodyText"/>
      </w:pPr>
      <w:r>
        <w:rPr>
          <w:lang w:val="en-GB"/>
        </w:rPr>
        <w:t xml:space="preserve">The prompt-development treatment gives standalone and assisted controllers the</w:t>
      </w:r>
      <w:r>
        <w:rPr>
          <w:lang w:val="en-GB"/>
        </w:rPr>
        <w:t xml:space="preserve"> </w:t>
      </w:r>
      <w:r>
        <w:rPr>
          <w:lang w:val="en-GB"/>
        </w:rPr>
        <w:t xml:space="preserve">same independent-solving and verification instructions. Assisted controllers</w:t>
      </w:r>
      <w:r>
        <w:rPr>
          <w:lang w:val="en-GB"/>
        </w:rPr>
        <w:t xml:space="preserve"> </w:t>
      </w:r>
      <w:r>
        <w:rPr>
          <w:lang w:val="en-GB"/>
        </w:rPr>
        <w:t xml:space="preserve">add either evidence-driven consultation or a simpler bounded cheap-first fallback</w:t>
      </w:r>
      <w:r>
        <w:rPr>
          <w:lang w:val="en-GB"/>
        </w:rPr>
        <w:t xml:space="preserve"> </w:t>
      </w:r>
      <w:r>
        <w:rPr>
          <w:lang w:val="en-GB"/>
        </w:rPr>
        <w:t xml:space="preserve">rule. This separates stronger ordinary prompting from the marginal value of</w:t>
      </w:r>
      <w:r>
        <w:rPr>
          <w:lang w:val="en-GB"/>
        </w:rPr>
        <w:t xml:space="preserve"> </w:t>
      </w:r>
      <w:r>
        <w:rPr>
          <w:lang w:val="en-GB"/>
        </w:rPr>
        <w:t xml:space="preserve">expert access. Development runs are disclosed separately, including failed</w:t>
      </w:r>
      <w:r>
        <w:rPr>
          <w:lang w:val="en-GB"/>
        </w:rPr>
        <w:t xml:space="preserve"> </w:t>
      </w:r>
      <w:r>
        <w:rPr>
          <w:lang w:val="en-GB"/>
        </w:rPr>
        <w:t xml:space="preserve">policies; cases whose outcomes informed revisions cannot become the final test</w:t>
      </w:r>
      <w:r>
        <w:rPr>
          <w:lang w:val="en-GB"/>
        </w:rPr>
        <w:t xml:space="preserve"> </w:t>
      </w:r>
      <w:r>
        <w:rPr>
          <w:lang w:val="en-GB"/>
        </w:rPr>
        <w:t xml:space="preserve">set. Forced consultations remain mechanism checks, because they cannot establish</w:t>
      </w:r>
      <w:r>
        <w:rPr>
          <w:lang w:val="en-GB"/>
        </w:rPr>
        <w:t xml:space="preserve"> </w:t>
      </w:r>
      <w:r>
        <w:rPr>
          <w:lang w:val="en-GB"/>
        </w:rPr>
        <w:t xml:space="preserve">that a controller chooses assistance appropriately.</w:t>
      </w:r>
    </w:p>
    <w:p>
      <w:pPr>
        <w:pStyle w:val="BodyText"/>
      </w:pPr>
      <w:r>
        <w:rPr>
          <w:lang w:val="en-GB"/>
        </w:rPr>
        <w:t xml:space="preserve">Before the follow-up experiments, the practical target was sharpened to a</w:t>
      </w:r>
      <w:r>
        <w:rPr>
          <w:lang w:val="en-GB"/>
        </w:rPr>
        <w:t xml:space="preserve"> </w:t>
      </w:r>
      <w:r>
        <w:rPr>
          <w:lang w:val="en-GB"/>
        </w:rPr>
        <w:t xml:space="preserve">model-cost ratio of at most 0.05 and accuracy retention of at least 0.95 relative</w:t>
      </w:r>
      <w:r>
        <w:rPr>
          <w:lang w:val="en-GB"/>
        </w:rPr>
        <w:t xml:space="preserve"> </w:t>
      </w:r>
      <w:r>
        <w:rPr>
          <w:lang w:val="en-GB"/>
        </w:rPr>
        <w:t xml:space="preserve">to a matched Sol-only controller. Retention is the ratio of aggregate success</w:t>
      </w:r>
      <w:r>
        <w:rPr>
          <w:lang w:val="en-GB"/>
        </w:rPr>
        <w:t xml:space="preserve"> </w:t>
      </w:r>
      <w:r>
        <w:rPr>
          <w:lang w:val="en-GB"/>
        </w:rPr>
        <w:t xml:space="preserve">fractions, not an absolute five-percentage-point margin. All controller,</w:t>
      </w:r>
      <w:r>
        <w:rPr>
          <w:lang w:val="en-GB"/>
        </w:rPr>
        <w:t xml:space="preserve"> </w:t>
      </w:r>
      <w:r>
        <w:rPr>
          <w:lang w:val="en-GB"/>
        </w:rPr>
        <w:t xml:space="preserve">consultation and integration model inference belongs in policy cost. This target</w:t>
      </w:r>
      <w:r>
        <w:rPr>
          <w:lang w:val="en-GB"/>
        </w:rPr>
        <w:t xml:space="preserve"> </w:t>
      </w:r>
      <w:r>
        <w:rPr>
          <w:lang w:val="en-GB"/>
        </w:rPr>
        <w:t xml:space="preserve">is separate from the earlier prospective three-point/25-percent gate and is not</w:t>
      </w:r>
      <w:r>
        <w:rPr>
          <w:lang w:val="en-GB"/>
        </w:rPr>
        <w:t xml:space="preserve"> </w:t>
      </w:r>
      <w:r>
        <w:rPr>
          <w:lang w:val="en-GB"/>
        </w:rPr>
        <w:t xml:space="preserve">a post-hoc claim about historical replay. Published standalone benchmark scores</w:t>
      </w:r>
      <w:r>
        <w:rPr>
          <w:lang w:val="en-GB"/>
        </w:rPr>
        <w:t xml:space="preserve"> </w:t>
      </w:r>
      <w:r>
        <w:rPr>
          <w:lang w:val="en-GB"/>
        </w:rPr>
        <w:t xml:space="preserve">supply external context, but cannot replace matched controls when tools, effort,</w:t>
      </w:r>
      <w:r>
        <w:rPr>
          <w:lang w:val="en-GB"/>
        </w:rPr>
        <w:t xml:space="preserve"> </w:t>
      </w:r>
      <w:r>
        <w:rPr>
          <w:lang w:val="en-GB"/>
        </w:rPr>
        <w:t xml:space="preserve">task populations or stopping rules differ.</w:t>
      </w:r>
    </w:p>
    <w:p>
      <w:pPr>
        <w:pStyle w:val="BodyText"/>
      </w:pPr>
      <w:r>
        <w:rPr>
          <w:lang w:val="en-GB"/>
        </w:rPr>
        <w:t xml:space="preserve">The analysis reports both ratios, paired uncertainty, reference successes lost,</w:t>
      </w:r>
      <w:r>
        <w:rPr>
          <w:lang w:val="en-GB"/>
        </w:rPr>
        <w:t xml:space="preserve"> </w:t>
      </w:r>
      <w:r>
        <w:rPr>
          <w:lang w:val="en-GB"/>
        </w:rPr>
        <w:t xml:space="preserve">reference failures rescued and the accuracy-cost frontier. A policy meeting the</w:t>
      </w:r>
      <w:r>
        <w:rPr>
          <w:lang w:val="en-GB"/>
        </w:rPr>
        <w:t xml:space="preserve"> </w:t>
      </w:r>
      <w:r>
        <w:rPr>
          <w:lang w:val="en-GB"/>
        </w:rPr>
        <w:t xml:space="preserve">point target on a tiny panel does not establish population noninferiority;</w:t>
      </w:r>
      <w:r>
        <w:rPr>
          <w:lang w:val="en-GB"/>
        </w:rPr>
        <w:t xml:space="preserve"> </w:t>
      </w:r>
      <w:r>
        <w:rPr>
          <w:lang w:val="en-GB"/>
        </w:rPr>
        <w:t xml:space="preserve">ceiling outcomes can yield misleadingly narrow bootstrap intervals. Falling</w:t>
      </w:r>
      <w:r>
        <w:rPr>
          <w:lang w:val="en-GB"/>
        </w:rPr>
        <w:t xml:space="preserve"> </w:t>
      </w:r>
      <w:r>
        <w:rPr>
          <w:lang w:val="en-GB"/>
        </w:rPr>
        <w:t xml:space="preserve">expert usage counts as useful only when the quality constraint is retained.</w:t>
      </w:r>
    </w:p>
    <w:bookmarkEnd w:id="45"/>
    <w:bookmarkStart w:id="46" w:name="compact-specialist-interface"/>
    <w:p>
      <w:pPr>
        <w:pStyle w:val="Heading2"/>
      </w:pPr>
      <w:r>
        <w:rPr>
          <w:rStyle w:val="SectionNumber"/>
          <w:lang w:val="en-GB"/>
        </w:rPr>
        <w:t xml:space="preserve">4.9</w:t>
      </w:r>
      <w:r>
        <w:tab/>
      </w:r>
      <w:r>
        <w:rPr>
          <w:lang w:val="en-GB"/>
        </w:rPr>
        <w:t xml:space="preserve">Compact specialist interface</w:t>
      </w:r>
    </w:p>
    <w:p>
      <w:pPr>
        <w:pStyle w:val="FirstParagraph"/>
      </w:pPr>
      <w:r>
        <w:rPr>
          <w:lang w:val="en-GB"/>
        </w:rPr>
        <w:t xml:space="preserve">A further development candidate keeps the adaptive controller policy and acting</w:t>
      </w:r>
      <w:r>
        <w:rPr>
          <w:lang w:val="en-GB"/>
        </w:rPr>
        <w:t xml:space="preserve"> </w:t>
      </w:r>
      <w:r>
        <w:rPr>
          <w:lang w:val="en-GB"/>
        </w:rPr>
        <w:t xml:space="preserve">agents unchanged, but replaces the built-in instructions for context-only</w:t>
      </w:r>
      <w:r>
        <w:rPr>
          <w:lang w:val="en-GB"/>
        </w:rPr>
        <w:t xml:space="preserve"> </w:t>
      </w:r>
      <w:r>
        <w:rPr>
          <w:lang w:val="en-GB"/>
        </w:rPr>
        <w:t xml:space="preserve">specialists with a short role-specific instruction file. Codex documents this</w:t>
      </w:r>
      <w:r>
        <w:rPr>
          <w:lang w:val="en-GB"/>
        </w:rPr>
        <w:t xml:space="preserve"> </w:t>
      </w:r>
      <w:r>
        <w:rPr>
          <w:lang w:val="en-GB"/>
        </w:rPr>
        <w:t xml:space="preserve">setting as</w:t>
      </w:r>
      <w:r>
        <w:rPr>
          <w:lang w:val="en-GB"/>
        </w:rPr>
        <w:t xml:space="preserve"> </w:t>
      </w:r>
      <w:r>
        <w:rPr>
          <w:rStyle w:val="VerbatimChar"/>
          <w:lang w:val="en-GB"/>
        </w:rPr>
        <w:t xml:space="preserve">model_instructions_file</w:t>
      </w:r>
      <w:r>
        <w:rPr>
          <w:lang w:val="en-GB"/>
        </w:rPr>
        <w:t xml:space="preserve"> </w:t>
      </w:r>
      <w:r>
        <w:rPr>
          <w:lang w:val="en-GB"/>
        </w:rPr>
        <w:t xml:space="preserve">(</w:t>
      </w:r>
      <w:hyperlink w:anchor="ref-openaiCodexConfig2026">
        <w:r>
          <w:rPr>
            <w:rStyle w:val="Hyperlink"/>
            <w:lang w:val="en-GB"/>
          </w:rPr>
          <w:t xml:space="preserve">OpenAI 2026b</w:t>
        </w:r>
      </w:hyperlink>
      <w:r>
        <w:rPr>
          <w:lang w:val="en-GB"/>
        </w:rPr>
        <w:t xml:space="preserve">)</w:t>
      </w:r>
      <w:r>
        <w:rPr>
          <w:lang w:val="en-GB"/>
        </w:rPr>
        <w:t xml:space="preserve">. The request still</w:t>
      </w:r>
      <w:r>
        <w:rPr>
          <w:lang w:val="en-GB"/>
        </w:rPr>
        <w:t xml:space="preserve"> </w:t>
      </w:r>
      <w:r>
        <w:rPr>
          <w:lang w:val="en-GB"/>
        </w:rPr>
        <w:t xml:space="preserve">contains the expert role, permitted context, uncertainty requirements and output</w:t>
      </w:r>
      <w:r>
        <w:rPr>
          <w:lang w:val="en-GB"/>
        </w:rPr>
        <w:t xml:space="preserve"> </w:t>
      </w:r>
      <w:r>
        <w:rPr>
          <w:lang w:val="en-GB"/>
        </w:rPr>
        <w:t xml:space="preserve">schema. Native tool exclusions and filesystem/network permissions are unchanged.</w:t>
      </w:r>
      <w:r>
        <w:rPr>
          <w:lang w:val="en-GB"/>
        </w:rPr>
        <w:t xml:space="preserve"> </w:t>
      </w:r>
      <w:r>
        <w:rPr>
          <w:lang w:val="en-GB"/>
        </w:rPr>
        <w:t xml:space="preserve">This is a specialist-interface treatment, not a change in model weights or a</w:t>
      </w:r>
      <w:r>
        <w:rPr>
          <w:lang w:val="en-GB"/>
        </w:rPr>
        <w:t xml:space="preserve"> </w:t>
      </w:r>
      <w:r>
        <w:rPr>
          <w:lang w:val="en-GB"/>
        </w:rPr>
        <w:t xml:space="preserve">permission relaxation. Its source and instruction hashes are frozen separately.</w:t>
      </w:r>
    </w:p>
    <w:p>
      <w:pPr>
        <w:pStyle w:val="BodyText"/>
      </w:pPr>
      <w:r>
        <w:rPr>
          <w:lang w:val="en-GB"/>
        </w:rPr>
        <w:t xml:space="preserve">Before any v2 development grades, a fresh-call mechanism calibration compared</w:t>
      </w:r>
      <w:r>
        <w:rPr>
          <w:lang w:val="en-GB"/>
        </w:rPr>
        <w:t xml:space="preserve"> </w:t>
      </w:r>
      <w:r>
        <w:rPr>
          <w:lang w:val="en-GB"/>
        </w:rPr>
        <w:t xml:space="preserve">the default and compact interfaces using the same elementary arithmetic question,</w:t>
      </w:r>
      <w:r>
        <w:rPr>
          <w:lang w:val="en-GB"/>
        </w:rPr>
        <w:t xml:space="preserve"> </w:t>
      </w:r>
      <w:r>
        <w:rPr>
          <w:lang w:val="en-GB"/>
        </w:rPr>
        <w:t xml:space="preserve">model and medium reasoning effort. Both answers were checked against the known</w:t>
      </w:r>
      <w:r>
        <w:rPr>
          <w:lang w:val="en-GB"/>
        </w:rPr>
        <w:t xml:space="preserve"> </w:t>
      </w:r>
      <w:r>
        <w:rPr>
          <w:lang w:val="en-GB"/>
        </w:rPr>
        <w:t xml:space="preserve">arithmetic and neither invoked tools. The calibration tests transport, metering</w:t>
      </w:r>
      <w:r>
        <w:rPr>
          <w:lang w:val="en-GB"/>
        </w:rPr>
        <w:t xml:space="preserve"> </w:t>
      </w:r>
      <w:r>
        <w:rPr>
          <w:lang w:val="en-GB"/>
        </w:rPr>
        <w:t xml:space="preserve">and fixed-context overhead; it does not establish software-task quality. The</w:t>
      </w:r>
      <w:r>
        <w:rPr>
          <w:lang w:val="en-GB"/>
        </w:rPr>
        <w:t xml:space="preserve"> </w:t>
      </w:r>
      <w:r>
        <w:rPr>
          <w:lang w:val="en-GB"/>
        </w:rPr>
        <w:t xml:space="preserve">compact candidate was then added to the disclosed development roster before</w:t>
      </w:r>
      <w:r>
        <w:rPr>
          <w:lang w:val="en-GB"/>
        </w:rPr>
        <w:t xml:space="preserve"> </w:t>
      </w:r>
      <w:r>
        <w:rPr>
          <w:lang w:val="en-GB"/>
        </w:rPr>
        <w:t xml:space="preserve">policy selection. The same independent controller and Sol-only conditions are</w:t>
      </w:r>
      <w:r>
        <w:rPr>
          <w:lang w:val="en-GB"/>
        </w:rPr>
        <w:t xml:space="preserve"> </w:t>
      </w:r>
      <w:r>
        <w:rPr>
          <w:lang w:val="en-GB"/>
        </w:rPr>
        <w:t xml:space="preserve">retained so reduced helper overhead is not attributed to a weakened reference.</w:t>
      </w:r>
    </w:p>
    <w:bookmarkEnd w:id="46"/>
    <w:bookmarkEnd w:id="47"/>
    <w:bookmarkStart w:id="50" w:name="measurement-and-economic-analysis"/>
    <w:p>
      <w:pPr>
        <w:pStyle w:val="Heading1"/>
      </w:pPr>
      <w:r>
        <w:rPr>
          <w:rStyle w:val="SectionNumber"/>
          <w:lang w:val="en-GB"/>
        </w:rPr>
        <w:t xml:space="preserve">5</w:t>
      </w:r>
      <w:r>
        <w:tab/>
      </w:r>
      <w:r>
        <w:rPr>
          <w:lang w:val="en-GB"/>
        </w:rPr>
        <w:t xml:space="preserve">Measurement and economic analysis</w:t>
      </w:r>
    </w:p>
    <w:bookmarkStart w:id="48" w:name="what-counts-as-saving-money"/>
    <w:p>
      <w:pPr>
        <w:pStyle w:val="Heading2"/>
      </w:pPr>
      <w:r>
        <w:rPr>
          <w:rStyle w:val="SectionNumber"/>
          <w:lang w:val="en-GB"/>
        </w:rPr>
        <w:t xml:space="preserve">5.1</w:t>
      </w:r>
      <w:r>
        <w:tab/>
      </w:r>
      <w:r>
        <w:rPr>
          <w:lang w:val="en-GB"/>
        </w:rPr>
        <w:t xml:space="preserve">What counts as saving money</w:t>
      </w:r>
    </w:p>
    <w:p>
      <w:pPr>
        <w:pStyle w:val="FirstParagraph"/>
      </w:pPr>
      <w:r>
        <w:rPr>
          <w:lang w:val="en-GB"/>
        </w:rPr>
        <w:t xml:space="preserve">The main hypothesis concerns the whole system, not merely the number of calls</w:t>
      </w:r>
      <w:r>
        <w:rPr>
          <w:lang w:val="en-GB"/>
        </w:rPr>
        <w:t xml:space="preserve"> </w:t>
      </w:r>
      <w:r>
        <w:rPr>
          <w:lang w:val="en-GB"/>
        </w:rPr>
        <w:t xml:space="preserve">to a strong model. For assigned task</w:t>
      </w:r>
      <w:r>
        <w:rPr>
          <w:lang w:val="en-GB"/>
        </w:rPr>
        <w:t xml:space="preserve"> </w:t>
      </w:r>
      <m:oMath>
        <m:r>
          <m:t>i</m:t>
        </m:r>
      </m:oMath>
      <w:r>
        <w:rPr>
          <w:lang w:val="en-GB"/>
        </w:rPr>
        <w:t xml:space="preserve">, define</w:t>
      </w:r>
    </w:p>
    <w:p>
      <w:pPr>
        <w:pStyle w:val="BodyText"/>
      </w:pPr>
      <m:oMathPara>
        <m:oMathParaPr>
          <m:jc m:val="center"/>
        </m:oMathParaPr>
        <m:oMath>
          <m:sSub>
            <m:e>
              <m:r>
                <m:t>C</m:t>
              </m:r>
            </m:e>
            <m:sub>
              <m:r>
                <m:t>i</m:t>
              </m:r>
            </m:sub>
          </m:sSub>
          <m:r>
            <m:rPr>
              <m:sty m:val="p"/>
            </m:rPr>
            <m:t>=</m:t>
          </m:r>
          <m:sSub>
            <m:e>
              <m:r>
                <m:t>C</m:t>
              </m:r>
            </m:e>
            <m:sub>
              <m:r>
                <m:t>S</m:t>
              </m:r>
              <m:r>
                <m:rPr>
                  <m:sty m:val="p"/>
                </m:rPr>
                <m:t>,</m:t>
              </m:r>
              <m:r>
                <m:t>i</m:t>
              </m:r>
            </m:sub>
          </m:sSub>
          <m:r>
            <m:rPr>
              <m:sty m:val="p"/>
            </m:rPr>
            <m:t>+</m:t>
          </m:r>
          <m:sSub>
            <m:e>
              <m:r>
                <m:t>C</m:t>
              </m:r>
            </m:e>
            <m:sub>
              <m:r>
                <m:t>L</m:t>
              </m:r>
              <m:r>
                <m:rPr>
                  <m:sty m:val="p"/>
                </m:rPr>
                <m:t>,</m:t>
              </m:r>
              <m:r>
                <m:t>i</m:t>
              </m:r>
            </m:sub>
          </m:sSub>
          <m:r>
            <m:rPr>
              <m:sty m:val="p"/>
            </m:rPr>
            <m:t>+</m:t>
          </m:r>
          <m:sSub>
            <m:e>
              <m:r>
                <m:t>C</m:t>
              </m:r>
            </m:e>
            <m:sub>
              <m:r>
                <m:rPr>
                  <m:sty m:val="p"/>
                </m:rPr>
                <m:t>r</m:t>
              </m:r>
              <m:r>
                <m:rPr>
                  <m:sty m:val="p"/>
                </m:rPr>
                <m:t>o</m:t>
              </m:r>
              <m:r>
                <m:rPr>
                  <m:sty m:val="p"/>
                </m:rPr>
                <m:t>u</m:t>
              </m:r>
              <m:r>
                <m:rPr>
                  <m:sty m:val="p"/>
                </m:rPr>
                <m:t>t</m:t>
              </m:r>
              <m:r>
                <m:rPr>
                  <m:sty m:val="p"/>
                </m:rPr>
                <m:t>e</m:t>
              </m:r>
              <m:r>
                <m:rPr>
                  <m:sty m:val="p"/>
                </m:rPr>
                <m:t>r</m:t>
              </m:r>
              <m:r>
                <m:rPr>
                  <m:sty m:val="p"/>
                </m:rPr>
                <m:t>,</m:t>
              </m:r>
              <m:r>
                <m:t>i</m:t>
              </m:r>
            </m:sub>
          </m:sSub>
          <m:r>
            <m:rPr>
              <m:sty m:val="p"/>
            </m:rPr>
            <m:t>+</m:t>
          </m:r>
          <m:sSub>
            <m:e>
              <m:r>
                <m:t>C</m:t>
              </m:r>
            </m:e>
            <m:sub>
              <m:r>
                <m:rPr>
                  <m:sty m:val="p"/>
                </m:rPr>
                <m:t>t</m:t>
              </m:r>
              <m:r>
                <m:rPr>
                  <m:sty m:val="p"/>
                </m:rPr>
                <m:t>o</m:t>
              </m:r>
              <m:r>
                <m:rPr>
                  <m:sty m:val="p"/>
                </m:rPr>
                <m:t>o</m:t>
              </m:r>
              <m:r>
                <m:rPr>
                  <m:sty m:val="p"/>
                </m:rPr>
                <m:t>l</m:t>
              </m:r>
              <m:r>
                <m:rPr>
                  <m:sty m:val="p"/>
                </m:rPr>
                <m:t>s</m:t>
              </m:r>
              <m:r>
                <m:rPr>
                  <m:sty m:val="p"/>
                </m:rPr>
                <m:t>,</m:t>
              </m:r>
              <m:r>
                <m:t>i</m:t>
              </m:r>
            </m:sub>
          </m:sSub>
          <m:r>
            <m:rPr>
              <m:sty m:val="p"/>
            </m:rPr>
            <m:t>+</m:t>
          </m:r>
          <m:sSub>
            <m:e>
              <m:r>
                <m:t>C</m:t>
              </m:r>
            </m:e>
            <m:sub>
              <m:r>
                <m:rPr>
                  <m:sty m:val="p"/>
                </m:rPr>
                <m:t>h</m:t>
              </m:r>
              <m:r>
                <m:rPr>
                  <m:sty m:val="p"/>
                </m:rPr>
                <m:t>a</m:t>
              </m:r>
              <m:r>
                <m:rPr>
                  <m:sty m:val="p"/>
                </m:rPr>
                <m:t>n</m:t>
              </m:r>
              <m:r>
                <m:rPr>
                  <m:sty m:val="p"/>
                </m:rPr>
                <m:t>d</m:t>
              </m:r>
              <m:r>
                <m:rPr>
                  <m:sty m:val="p"/>
                </m:rPr>
                <m:t>o</m:t>
              </m:r>
              <m:r>
                <m:rPr>
                  <m:sty m:val="p"/>
                </m:rPr>
                <m:t>f</m:t>
              </m:r>
              <m:r>
                <m:rPr>
                  <m:sty m:val="p"/>
                </m:rPr>
                <m:t>f</m:t>
              </m:r>
              <m:r>
                <m:rPr>
                  <m:sty m:val="p"/>
                </m:rPr>
                <m:t>,</m:t>
              </m:r>
              <m:r>
                <m:t>i</m:t>
              </m:r>
            </m:sub>
          </m:sSub>
          <m:r>
            <m:rPr>
              <m:sty m:val="p"/>
            </m:rPr>
            <m:t>+</m:t>
          </m:r>
          <m:sSub>
            <m:e>
              <m:r>
                <m:t>C</m:t>
              </m:r>
            </m:e>
            <m:sub>
              <m:r>
                <m:rPr>
                  <m:sty m:val="p"/>
                </m:rPr>
                <m:t>r</m:t>
              </m:r>
              <m:r>
                <m:rPr>
                  <m:sty m:val="p"/>
                </m:rPr>
                <m:t>e</m:t>
              </m:r>
              <m:r>
                <m:rPr>
                  <m:sty m:val="p"/>
                </m:rPr>
                <m:t>t</m:t>
              </m:r>
              <m:r>
                <m:rPr>
                  <m:sty m:val="p"/>
                </m:rPr>
                <m:t>r</m:t>
              </m:r>
              <m:r>
                <m:rPr>
                  <m:sty m:val="p"/>
                </m:rPr>
                <m:t>y</m:t>
              </m:r>
              <m:r>
                <m:rPr>
                  <m:sty m:val="p"/>
                </m:rPr>
                <m:t>,</m:t>
              </m:r>
              <m:r>
                <m:t>i</m:t>
              </m:r>
            </m:sub>
          </m:sSub>
          <m:r>
            <m:rPr>
              <m:sty m:val="p"/>
            </m:rPr>
            <m:t>.</m:t>
          </m:r>
        </m:oMath>
      </m:oMathPara>
    </w:p>
    <w:p>
      <w:pPr>
        <w:pStyle w:val="FirstParagraph"/>
      </w:pPr>
      <w:r>
        <w:rPr>
          <w:lang w:val="en-GB"/>
        </w:rPr>
        <w:t xml:space="preserve">For API services, each component uses observed billable input, cached input,</w:t>
      </w:r>
      <w:r>
        <w:rPr>
          <w:lang w:val="en-GB"/>
        </w:rPr>
        <w:t xml:space="preserve"> </w:t>
      </w:r>
      <w:r>
        <w:rPr>
          <w:lang w:val="en-GB"/>
        </w:rPr>
        <w:t xml:space="preserve">output and separately billed reasoning/tool categories at a dated endpoint price.</w:t>
      </w:r>
      <w:r>
        <w:rPr>
          <w:lang w:val="en-GB"/>
        </w:rPr>
        <w:t xml:space="preserve"> </w:t>
      </w:r>
      <w:r>
        <w:rPr>
          <w:lang w:val="en-GB"/>
        </w:rPr>
        <w:t xml:space="preserve">For rented inference, include occupied instance time, startup, model loading,</w:t>
      </w:r>
      <w:r>
        <w:rPr>
          <w:lang w:val="en-GB"/>
        </w:rPr>
        <w:t xml:space="preserve"> </w:t>
      </w:r>
      <w:r>
        <w:rPr>
          <w:lang w:val="en-GB"/>
        </w:rPr>
        <w:t xml:space="preserve">storage and cleanup. Local hardware has both a marginal-cost scenario and a</w:t>
      </w:r>
      <w:r>
        <w:rPr>
          <w:lang w:val="en-GB"/>
        </w:rPr>
        <w:t xml:space="preserve"> </w:t>
      </w:r>
      <w:r>
        <w:rPr>
          <w:lang w:val="en-GB"/>
        </w:rPr>
        <w:t xml:space="preserve">fully allocated scenario including energy and amortization. Training and</w:t>
      </w:r>
      <w:r>
        <w:rPr>
          <w:lang w:val="en-GB"/>
        </w:rPr>
        <w:t xml:space="preserve"> </w:t>
      </w:r>
      <w:r>
        <w:rPr>
          <w:lang w:val="en-GB"/>
        </w:rPr>
        <w:t xml:space="preserve">experience-acquisition costs are separately amortized over a stated task horizon.</w:t>
      </w:r>
      <w:r>
        <w:rPr>
          <w:lang w:val="en-GB"/>
        </w:rPr>
        <w:t xml:space="preserve"> </w:t>
      </w:r>
      <w:r>
        <w:rPr>
          <w:lang w:val="en-GB"/>
        </w:rPr>
        <w:t xml:space="preserve">Do not add a token-price estimate to an instance bill when they represent the</w:t>
      </w:r>
      <w:r>
        <w:rPr>
          <w:lang w:val="en-GB"/>
        </w:rPr>
        <w:t xml:space="preserve"> </w:t>
      </w:r>
      <w:r>
        <w:rPr>
          <w:lang w:val="en-GB"/>
        </w:rPr>
        <w:t xml:space="preserve">same inference expense.</w:t>
      </w:r>
    </w:p>
    <w:p>
      <w:pPr>
        <w:pStyle w:val="BodyText"/>
      </w:pPr>
      <w:r>
        <w:rPr>
          <w:lang w:val="en-GB"/>
        </w:rPr>
        <w:t xml:space="preserve">Cost per assigned task is</w:t>
      </w:r>
      <w:r>
        <w:rPr>
          <w:lang w:val="en-GB"/>
        </w:rPr>
        <w:t xml:space="preserve"> </w:t>
      </w:r>
      <m:oMath>
        <m:nary>
          <m:naryPr>
            <m:chr m:val="∑"/>
            <m:limLoc m:val="undOvr"/>
            <m:subHide m:val="off"/>
            <m:supHide m:val="on"/>
          </m:naryPr>
          <m:sub>
            <m:r>
              <m:t>i</m:t>
            </m:r>
          </m:sub>
          <m:sup>
            <m:r>
              <m:t>​</m:t>
            </m:r>
          </m:sup>
          <m:e>
            <m:sSub>
              <m:e>
                <m:r>
                  <m:t>C</m:t>
                </m:r>
              </m:e>
              <m:sub>
                <m:r>
                  <m:t>i</m:t>
                </m:r>
              </m:sub>
            </m:sSub>
          </m:e>
        </m:nary>
        <m:r>
          <m:rPr>
            <m:sty m:val="p"/>
          </m:rPr>
          <m:t>/</m:t>
        </m:r>
        <m:r>
          <m:t>N</m:t>
        </m:r>
      </m:oMath>
      <w:r>
        <w:rPr>
          <w:lang w:val="en-GB"/>
        </w:rPr>
        <w:t xml:space="preserve">. Cost per resolved task is</w:t>
      </w:r>
      <w:r>
        <w:rPr>
          <w:lang w:val="en-GB"/>
        </w:rPr>
        <w:t xml:space="preserve"> </w:t>
      </w:r>
      <m:oMath>
        <m:nary>
          <m:naryPr>
            <m:chr m:val="∑"/>
            <m:limLoc m:val="undOvr"/>
            <m:subHide m:val="off"/>
            <m:supHide m:val="on"/>
          </m:naryPr>
          <m:sub>
            <m:r>
              <m:t>i</m:t>
            </m:r>
          </m:sub>
          <m:sup>
            <m:r>
              <m:t>​</m:t>
            </m:r>
          </m:sup>
          <m:e>
            <m:sSub>
              <m:e>
                <m:r>
                  <m:t>C</m:t>
                </m:r>
              </m:e>
              <m:sub>
                <m:r>
                  <m:t>i</m:t>
                </m:r>
              </m:sub>
            </m:sSub>
          </m:e>
        </m:nary>
        <m:r>
          <m:rPr>
            <m:sty m:val="p"/>
          </m:rPr>
          <m:t>/</m:t>
        </m:r>
        <m:nary>
          <m:naryPr>
            <m:chr m:val="∑"/>
            <m:limLoc m:val="undOvr"/>
            <m:subHide m:val="off"/>
            <m:supHide m:val="on"/>
          </m:naryPr>
          <m:sub>
            <m:r>
              <m:t>i</m:t>
            </m:r>
          </m:sub>
          <m:sup>
            <m:r>
              <m:t>​</m:t>
            </m:r>
          </m:sup>
          <m:e>
            <m:sSub>
              <m:e>
                <m:r>
                  <m:t>Y</m:t>
                </m:r>
              </m:e>
              <m:sub>
                <m:r>
                  <m:t>i</m:t>
                </m:r>
              </m:sub>
            </m:sSub>
          </m:e>
        </m:nary>
      </m:oMath>
      <w:r>
        <w:rPr>
          <w:lang w:val="en-GB"/>
        </w:rPr>
        <w:t xml:space="preserve">, so failed attempts remain in the numerator. If there are</w:t>
      </w:r>
      <w:r>
        <w:rPr>
          <w:lang w:val="en-GB"/>
        </w:rPr>
        <w:t xml:space="preserve"> </w:t>
      </w:r>
      <w:r>
        <w:rPr>
          <w:lang w:val="en-GB"/>
        </w:rPr>
        <w:t xml:space="preserve">no successes, the latter ratio is undefined, not zero. The proposed cost ratio</w:t>
      </w:r>
      <w:r>
        <w:rPr>
          <w:lang w:val="en-GB"/>
        </w:rPr>
        <w:t xml:space="preserve"> </w:t>
      </w:r>
      <w:r>
        <w:rPr>
          <w:lang w:val="en-GB"/>
        </w:rPr>
        <w:t xml:space="preserve">is</w:t>
      </w:r>
      <w:r>
        <w:rPr>
          <w:lang w:val="en-GB"/>
        </w:rPr>
        <w:t xml:space="preserve"> </w:t>
      </w:r>
      <m:oMath>
        <m:sSub>
          <m:e>
            <m:acc>
              <m:accPr>
                <m:chr m:val="‾"/>
              </m:accPr>
              <m:e>
                <m:r>
                  <m:t>C</m:t>
                </m:r>
              </m:e>
            </m:acc>
          </m:e>
          <m:sub>
            <m:r>
              <m:t>C</m:t>
            </m:r>
          </m:sub>
        </m:sSub>
        <m:r>
          <m:rPr>
            <m:sty m:val="p"/>
          </m:rPr>
          <m:t>/</m:t>
        </m:r>
        <m:sSub>
          <m:e>
            <m:acc>
              <m:accPr>
                <m:chr m:val="‾"/>
              </m:accPr>
              <m:e>
                <m:r>
                  <m:t>C</m:t>
                </m:r>
              </m:e>
            </m:acc>
          </m:e>
          <m:sub>
            <m:r>
              <m:t>L</m:t>
            </m:r>
          </m:sub>
        </m:sSub>
      </m:oMath>
      <w:r>
        <w:rPr>
          <w:lang w:val="en-GB"/>
        </w:rPr>
        <w:t xml:space="preserve"> </w:t>
      </w:r>
      <w:r>
        <w:rPr>
          <w:lang w:val="en-GB"/>
        </w:rPr>
        <w:t xml:space="preserve">after the quality gate. Savings are</w:t>
      </w:r>
      <w:r>
        <w:rPr>
          <w:lang w:val="en-GB"/>
        </w:rPr>
        <w:t xml:space="preserve"> </w:t>
      </w:r>
      <m:oMath>
        <m:r>
          <m:t>1</m:t>
        </m:r>
        <m:r>
          <m:rPr>
            <m:sty m:val="p"/>
          </m:rPr>
          <m:t>−</m:t>
        </m:r>
        <m:sSub>
          <m:e>
            <m:acc>
              <m:accPr>
                <m:chr m:val="‾"/>
              </m:accPr>
              <m:e>
                <m:r>
                  <m:t>C</m:t>
                </m:r>
              </m:e>
            </m:acc>
          </m:e>
          <m:sub>
            <m:r>
              <m:t>C</m:t>
            </m:r>
          </m:sub>
        </m:sSub>
        <m:r>
          <m:rPr>
            <m:sty m:val="p"/>
          </m:rPr>
          <m:t>/</m:t>
        </m:r>
        <m:sSub>
          <m:e>
            <m:acc>
              <m:accPr>
                <m:chr m:val="‾"/>
              </m:accPr>
              <m:e>
                <m:r>
                  <m:t>C</m:t>
                </m:r>
              </m:e>
            </m:acc>
          </m:e>
          <m:sub>
            <m:r>
              <m:t>L</m:t>
            </m:r>
          </m:sub>
        </m:sSub>
      </m:oMath>
      <w:r>
        <w:rPr>
          <w:lang w:val="en-GB"/>
        </w:rPr>
        <w:t xml:space="preserve">.</w:t>
      </w:r>
      <w:r>
        <w:rPr>
          <w:lang w:val="en-GB"/>
        </w:rPr>
        <w:t xml:space="preserve"> </w:t>
      </w:r>
      <w:r>
        <w:rPr>
          <w:lang w:val="en-GB"/>
        </w:rPr>
        <w:t xml:space="preserve">Unknown cost components prevent a full-cost claim. Counting only paid cloud</w:t>
      </w:r>
      <w:r>
        <w:rPr>
          <w:lang w:val="en-GB"/>
        </w:rPr>
        <w:t xml:space="preserve"> </w:t>
      </w:r>
      <w:r>
        <w:rPr>
          <w:lang w:val="en-GB"/>
        </w:rPr>
        <w:t xml:space="preserve">tokens supports a narrower API-bill claim, which must be labelled accordingly.</w:t>
      </w:r>
    </w:p>
    <w:p>
      <w:pPr>
        <w:pStyle w:val="BodyText"/>
      </w:pPr>
      <w:r>
        <w:rPr>
          <w:lang w:val="en-GB"/>
        </w:rPr>
        <w:t xml:space="preserve">Conversation can save expensive model work but add repeated context, latency</w:t>
      </w:r>
      <w:r>
        <w:rPr>
          <w:lang w:val="en-GB"/>
        </w:rPr>
        <w:t xml:space="preserve"> </w:t>
      </w:r>
      <w:r>
        <w:rPr>
          <w:lang w:val="en-GB"/>
        </w:rPr>
        <w:t xml:space="preserve">and cache misses. A resumed conversation preserves logical state, not a</w:t>
      </w:r>
      <w:r>
        <w:rPr>
          <w:lang w:val="en-GB"/>
        </w:rPr>
        <w:t xml:space="preserve"> </w:t>
      </w:r>
      <w:r>
        <w:rPr>
          <w:lang w:val="en-GB"/>
        </w:rPr>
        <w:t xml:space="preserve">guaranteed physical KV cache. Switching models or adapters can require prompt</w:t>
      </w:r>
      <w:r>
        <w:rPr>
          <w:lang w:val="en-GB"/>
        </w:rPr>
        <w:t xml:space="preserve"> </w:t>
      </w:r>
      <w:r>
        <w:rPr>
          <w:lang w:val="en-GB"/>
        </w:rPr>
        <w:t xml:space="preserve">reprocessing. Record actual cache usage where the provider exposes it, and</w:t>
      </w:r>
      <w:r>
        <w:rPr>
          <w:lang w:val="en-GB"/>
        </w:rPr>
        <w:t xml:space="preserve"> </w:t>
      </w:r>
      <w:r>
        <w:rPr>
          <w:lang w:val="en-GB"/>
        </w:rPr>
        <w:t xml:space="preserve">measure cold versus warm service conditions in open-model deployment. LoRA</w:t>
      </w:r>
      <w:r>
        <w:rPr>
          <w:lang w:val="en-GB"/>
        </w:rPr>
        <w:t xml:space="preserve"> </w:t>
      </w:r>
      <w:r>
        <w:rPr>
          <w:lang w:val="en-GB"/>
        </w:rPr>
        <w:t xml:space="preserve">adapters are tied to compatible base models; arbitrary cross-model adapter</w:t>
      </w:r>
      <w:r>
        <w:rPr>
          <w:lang w:val="en-GB"/>
        </w:rPr>
        <w:t xml:space="preserve"> </w:t>
      </w:r>
      <w:r>
        <w:rPr>
          <w:lang w:val="en-GB"/>
        </w:rPr>
        <w:t xml:space="preserve">sharing is not assumed.</w:t>
      </w:r>
    </w:p>
    <w:p>
      <w:pPr>
        <w:pStyle w:val="BodyText"/>
      </w:pPr>
      <w:r>
        <w:rPr>
          <w:lang w:val="en-GB"/>
        </w:rPr>
        <w:t xml:space="preserve">Report an empirical quality–cost frontier at development-selected operating</w:t>
      </w:r>
      <w:r>
        <w:rPr>
          <w:lang w:val="en-GB"/>
        </w:rPr>
        <w:t xml:space="preserve"> </w:t>
      </w:r>
      <w:r>
        <w:rPr>
          <w:lang w:val="en-GB"/>
        </w:rPr>
        <w:t xml:space="preserve">points. Changing the price sensitivity, maximum expert turns or escalation</w:t>
      </w:r>
      <w:r>
        <w:rPr>
          <w:lang w:val="en-GB"/>
        </w:rPr>
        <w:t xml:space="preserve"> </w:t>
      </w:r>
      <w:r>
        <w:rPr>
          <w:lang w:val="en-GB"/>
        </w:rPr>
        <w:t xml:space="preserve">threshold creates different policies. The final test cannot choose the best</w:t>
      </w:r>
      <w:r>
        <w:rPr>
          <w:lang w:val="en-GB"/>
        </w:rPr>
        <w:t xml:space="preserve"> </w:t>
      </w:r>
      <w:r>
        <w:rPr>
          <w:lang w:val="en-GB"/>
        </w:rPr>
        <w:t xml:space="preserve">threshold retrospectively. Decision quality includes false local confidence,</w:t>
      </w:r>
      <w:r>
        <w:rPr>
          <w:lang w:val="en-GB"/>
        </w:rPr>
        <w:t xml:space="preserve"> </w:t>
      </w:r>
      <w:r>
        <w:rPr>
          <w:lang w:val="en-GB"/>
        </w:rPr>
        <w:t xml:space="preserve">unnecessary consultations, unresolved requests, useful expert replies rejected</w:t>
      </w:r>
      <w:r>
        <w:rPr>
          <w:lang w:val="en-GB"/>
        </w:rPr>
        <w:t xml:space="preserve"> </w:t>
      </w:r>
      <w:r>
        <w:rPr>
          <w:lang w:val="en-GB"/>
        </w:rPr>
        <w:t xml:space="preserve">and harmful replies accepted. A correlation between expert calls and failure is</w:t>
      </w:r>
      <w:r>
        <w:rPr>
          <w:lang w:val="en-GB"/>
        </w:rPr>
        <w:t xml:space="preserve"> </w:t>
      </w:r>
      <w:r>
        <w:rPr>
          <w:lang w:val="en-GB"/>
        </w:rPr>
        <w:t xml:space="preserve">not causal evidence that experts hurt: difficult tasks may trigger those calls.</w:t>
      </w:r>
    </w:p>
    <w:bookmarkEnd w:id="48"/>
    <w:bookmarkStart w:id="49" w:name="published-price-and-accuracy-context"/>
    <w:p>
      <w:pPr>
        <w:pStyle w:val="Heading2"/>
      </w:pPr>
      <w:r>
        <w:rPr>
          <w:rStyle w:val="SectionNumber"/>
          <w:lang w:val="en-GB"/>
        </w:rPr>
        <w:t xml:space="preserve">5.2</w:t>
      </w:r>
      <w:r>
        <w:tab/>
      </w:r>
      <w:r>
        <w:rPr>
          <w:lang w:val="en-GB"/>
        </w:rPr>
        <w:t xml:space="preserve">Published price and accuracy context</w:t>
      </w:r>
    </w:p>
    <w:p>
      <w:pPr>
        <w:pStyle w:val="FirstParagraph"/>
      </w:pPr>
      <w:r>
        <w:rPr>
          <w:lang w:val="en-GB"/>
        </w:rPr>
        <w:t xml:space="preserve">The supporting source audit contains an independently reconciled historical</w:t>
      </w:r>
      <w:r>
        <w:rPr>
          <w:lang w:val="en-GB"/>
        </w:rPr>
        <w:t xml:space="preserve"> </w:t>
      </w:r>
      <w:r>
        <w:rPr>
          <w:lang w:val="en-GB"/>
        </w:rPr>
        <w:t xml:space="preserve">SWE-bench Verified comparison using mini-SWE-agent 2.0.0, 500 assigned issues per</w:t>
      </w:r>
      <w:r>
        <w:rPr>
          <w:lang w:val="en-GB"/>
        </w:rPr>
        <w:t xml:space="preserve"> </w:t>
      </w:r>
      <w:r>
        <w:rPr>
          <w:lang w:val="en-GB"/>
        </w:rPr>
        <w:t xml:space="preserve">submission, dated 17 February 2026</w:t>
      </w:r>
      <w:r>
        <w:rPr>
          <w:lang w:val="en-GB"/>
        </w:rPr>
        <w:t xml:space="preserve"> </w:t>
      </w:r>
      <w:r>
        <w:rPr>
          <w:lang w:val="en-GB"/>
        </w:rPr>
        <w:t xml:space="preserve">(</w:t>
      </w:r>
      <w:hyperlink w:anchor="ref-ttglhistoricalleaderboard2026">
        <w:r>
          <w:rPr>
            <w:rStyle w:val="Hyperlink"/>
            <w:lang w:val="en-GB"/>
          </w:rPr>
          <w:t xml:space="preserve">SWE-bench contributors 2026</w:t>
        </w:r>
      </w:hyperlink>
      <w:r>
        <w:rPr>
          <w:lang w:val="en-GB"/>
        </w:rPr>
        <w:t xml:space="preserve">)</w:t>
      </w:r>
      <w:r>
        <w:rPr>
          <w:lang w:val="en-GB"/>
        </w:rPr>
        <w:t xml:space="preserve">. These are third-party reported inference</w:t>
      </w:r>
      <w:r>
        <w:rPr>
          <w:lang w:val="en-GB"/>
        </w:rPr>
        <w:t xml:space="preserve"> </w:t>
      </w:r>
      <w:r>
        <w:rPr>
          <w:lang w:val="en-GB"/>
        </w:rPr>
        <w:t xml:space="preserve">costs, not invoices, full infrastructure expenses or current-model prices.</w:t>
      </w:r>
      <w:r>
        <w:rPr>
          <w:lang w:val="en-GB"/>
        </w:rPr>
        <w:t xml:space="preserve"> </w:t>
      </w:r>
      <w:r>
        <w:rPr>
          <w:lang w:val="en-GB"/>
        </w:rPr>
        <w:t xml:space="preserve">They must not be mixed with this four-task pilot to rank the architectures.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lang w:val="en-GB"/>
              </w:rPr>
              <w:t xml:space="preserve">Historical model</w:t>
            </w:r>
          </w:p>
        </w:tc>
        <w:tc>
          <w:tcPr/>
          <w:p>
            <w:pPr>
              <w:pStyle w:val="Compact"/>
              <w:jc w:val="right"/>
            </w:pPr>
            <w:r>
              <w:rPr>
                <w:lang w:val="en-GB"/>
              </w:rPr>
              <w:t xml:space="preserve">Resolution</w:t>
            </w:r>
          </w:p>
        </w:tc>
        <w:tc>
          <w:tcPr/>
          <w:p>
            <w:pPr>
              <w:pStyle w:val="Compact"/>
              <w:jc w:val="right"/>
            </w:pPr>
            <w:r>
              <w:rPr>
                <w:lang w:val="en-GB"/>
              </w:rPr>
              <w:t xml:space="preserve">Reported USD / assigned task</w:t>
            </w:r>
          </w:p>
        </w:tc>
        <w:tc>
          <w:tcPr/>
          <w:p>
            <w:pPr>
              <w:pStyle w:val="Compact"/>
              <w:jc w:val="right"/>
            </w:pPr>
            <w:r>
              <w:rPr>
                <w:lang w:val="en-GB"/>
              </w:rPr>
              <w:t xml:space="preserve">Derived USD / resolved task</w:t>
            </w:r>
          </w:p>
        </w:tc>
      </w:tr>
      <w:tr>
        <w:tc>
          <w:tcPr/>
          <w:p>
            <w:pPr>
              <w:pStyle w:val="Compact"/>
            </w:pPr>
            <w:r>
              <w:rPr>
                <w:lang w:val="en-GB"/>
              </w:rPr>
              <w:t xml:space="preserve">MiniMax M2.5 high, open weights</w:t>
            </w:r>
          </w:p>
        </w:tc>
        <w:tc>
          <w:tcPr/>
          <w:p>
            <w:pPr>
              <w:pStyle w:val="Compact"/>
              <w:jc w:val="right"/>
            </w:pPr>
            <w:r>
              <w:rPr>
                <w:lang w:val="en-GB"/>
              </w:rPr>
              <w:t xml:space="preserve">75.8%</w:t>
            </w:r>
          </w:p>
        </w:tc>
        <w:tc>
          <w:tcPr/>
          <w:p>
            <w:pPr>
              <w:pStyle w:val="Compact"/>
              <w:jc w:val="right"/>
            </w:pPr>
            <w:r>
              <w:rPr>
                <w:lang w:val="en-GB"/>
              </w:rPr>
              <w:t xml:space="preserve">0.0733</w:t>
            </w:r>
          </w:p>
        </w:tc>
        <w:tc>
          <w:tcPr/>
          <w:p>
            <w:pPr>
              <w:pStyle w:val="Compact"/>
              <w:jc w:val="right"/>
            </w:pPr>
            <w:r>
              <w:rPr>
                <w:lang w:val="en-GB"/>
              </w:rPr>
              <w:t xml:space="preserve">0.0967</w:t>
            </w:r>
          </w:p>
        </w:tc>
      </w:tr>
      <w:tr>
        <w:tc>
          <w:tcPr/>
          <w:p>
            <w:pPr>
              <w:pStyle w:val="Compact"/>
            </w:pPr>
            <w:r>
              <w:rPr>
                <w:lang w:val="en-GB"/>
              </w:rPr>
              <w:t xml:space="preserve">Claude Opus 4.6, closed</w:t>
            </w:r>
          </w:p>
        </w:tc>
        <w:tc>
          <w:tcPr/>
          <w:p>
            <w:pPr>
              <w:pStyle w:val="Compact"/>
              <w:jc w:val="right"/>
            </w:pPr>
            <w:r>
              <w:rPr>
                <w:lang w:val="en-GB"/>
              </w:rPr>
              <w:t xml:space="preserve">75.6%</w:t>
            </w:r>
          </w:p>
        </w:tc>
        <w:tc>
          <w:tcPr/>
          <w:p>
            <w:pPr>
              <w:pStyle w:val="Compact"/>
              <w:jc w:val="right"/>
            </w:pPr>
            <w:r>
              <w:rPr>
                <w:lang w:val="en-GB"/>
              </w:rPr>
              <w:t xml:space="preserve">0.5515</w:t>
            </w:r>
          </w:p>
        </w:tc>
        <w:tc>
          <w:tcPr/>
          <w:p>
            <w:pPr>
              <w:pStyle w:val="Compact"/>
              <w:jc w:val="right"/>
            </w:pPr>
            <w:r>
              <w:rPr>
                <w:lang w:val="en-GB"/>
              </w:rPr>
              <w:t xml:space="preserve">0.7295</w:t>
            </w:r>
          </w:p>
        </w:tc>
      </w:tr>
      <w:tr>
        <w:tc>
          <w:tcPr/>
          <w:p>
            <w:pPr>
              <w:pStyle w:val="Compact"/>
            </w:pPr>
            <w:r>
              <w:rPr>
                <w:lang w:val="en-GB"/>
              </w:rPr>
              <w:t xml:space="preserve">GLM 5 high, open weights</w:t>
            </w:r>
          </w:p>
        </w:tc>
        <w:tc>
          <w:tcPr/>
          <w:p>
            <w:pPr>
              <w:pStyle w:val="Compact"/>
              <w:jc w:val="right"/>
            </w:pPr>
            <w:r>
              <w:rPr>
                <w:lang w:val="en-GB"/>
              </w:rPr>
              <w:t xml:space="preserve">72.8%</w:t>
            </w:r>
          </w:p>
        </w:tc>
        <w:tc>
          <w:tcPr/>
          <w:p>
            <w:pPr>
              <w:pStyle w:val="Compact"/>
              <w:jc w:val="right"/>
            </w:pPr>
            <w:r>
              <w:rPr>
                <w:lang w:val="en-GB"/>
              </w:rPr>
              <w:t xml:space="preserve">0.5344</w:t>
            </w:r>
          </w:p>
        </w:tc>
        <w:tc>
          <w:tcPr/>
          <w:p>
            <w:pPr>
              <w:pStyle w:val="Compact"/>
              <w:jc w:val="right"/>
            </w:pPr>
            <w:r>
              <w:rPr>
                <w:lang w:val="en-GB"/>
              </w:rPr>
              <w:t xml:space="preserve">0.7341</w:t>
            </w:r>
          </w:p>
        </w:tc>
      </w:tr>
      <w:tr>
        <w:tc>
          <w:tcPr/>
          <w:p>
            <w:pPr>
              <w:pStyle w:val="Compact"/>
            </w:pPr>
            <w:r>
              <w:rPr>
                <w:lang w:val="en-GB"/>
              </w:rPr>
              <w:t xml:space="preserve">GPT-5.2 high, closed</w:t>
            </w:r>
          </w:p>
        </w:tc>
        <w:tc>
          <w:tcPr/>
          <w:p>
            <w:pPr>
              <w:pStyle w:val="Compact"/>
              <w:jc w:val="right"/>
            </w:pPr>
            <w:r>
              <w:rPr>
                <w:lang w:val="en-GB"/>
              </w:rPr>
              <w:t xml:space="preserve">72.8%</w:t>
            </w:r>
          </w:p>
        </w:tc>
        <w:tc>
          <w:tcPr/>
          <w:p>
            <w:pPr>
              <w:pStyle w:val="Compact"/>
              <w:jc w:val="right"/>
            </w:pPr>
            <w:r>
              <w:rPr>
                <w:lang w:val="en-GB"/>
              </w:rPr>
              <w:t xml:space="preserve">0.4736</w:t>
            </w:r>
          </w:p>
        </w:tc>
        <w:tc>
          <w:tcPr/>
          <w:p>
            <w:pPr>
              <w:pStyle w:val="Compact"/>
              <w:jc w:val="right"/>
            </w:pPr>
            <w:r>
              <w:rPr>
                <w:lang w:val="en-GB"/>
              </w:rPr>
              <w:t xml:space="preserve">0.6505</w:t>
            </w:r>
          </w:p>
        </w:tc>
      </w:tr>
      <w:tr>
        <w:tc>
          <w:tcPr/>
          <w:p>
            <w:pPr>
              <w:pStyle w:val="Compact"/>
            </w:pPr>
            <w:r>
              <w:rPr>
                <w:lang w:val="en-GB"/>
              </w:rPr>
              <w:t xml:space="preserve">Claude Sonnet 4.5 high, closed</w:t>
            </w:r>
          </w:p>
        </w:tc>
        <w:tc>
          <w:tcPr/>
          <w:p>
            <w:pPr>
              <w:pStyle w:val="Compact"/>
              <w:jc w:val="right"/>
            </w:pPr>
            <w:r>
              <w:rPr>
                <w:lang w:val="en-GB"/>
              </w:rPr>
              <w:t xml:space="preserve">71.4%</w:t>
            </w:r>
          </w:p>
        </w:tc>
        <w:tc>
          <w:tcPr/>
          <w:p>
            <w:pPr>
              <w:pStyle w:val="Compact"/>
              <w:jc w:val="right"/>
            </w:pPr>
            <w:r>
              <w:rPr>
                <w:lang w:val="en-GB"/>
              </w:rPr>
              <w:t xml:space="preserve">0.6579</w:t>
            </w:r>
          </w:p>
        </w:tc>
        <w:tc>
          <w:tcPr/>
          <w:p>
            <w:pPr>
              <w:pStyle w:val="Compact"/>
              <w:jc w:val="right"/>
            </w:pPr>
            <w:r>
              <w:rPr>
                <w:lang w:val="en-GB"/>
              </w:rPr>
              <w:t xml:space="preserve">0.9214</w:t>
            </w:r>
          </w:p>
        </w:tc>
      </w:tr>
      <w:tr>
        <w:tc>
          <w:tcPr/>
          <w:p>
            <w:pPr>
              <w:pStyle w:val="Compact"/>
            </w:pPr>
            <w:r>
              <w:rPr>
                <w:lang w:val="en-GB"/>
              </w:rPr>
              <w:t xml:space="preserve">Kimi K2.5 high, open weights</w:t>
            </w:r>
          </w:p>
        </w:tc>
        <w:tc>
          <w:tcPr/>
          <w:p>
            <w:pPr>
              <w:pStyle w:val="Compact"/>
              <w:jc w:val="right"/>
            </w:pPr>
            <w:r>
              <w:rPr>
                <w:lang w:val="en-GB"/>
              </w:rPr>
              <w:t xml:space="preserve">70.8%</w:t>
            </w:r>
          </w:p>
        </w:tc>
        <w:tc>
          <w:tcPr/>
          <w:p>
            <w:pPr>
              <w:pStyle w:val="Compact"/>
              <w:jc w:val="right"/>
            </w:pPr>
            <w:r>
              <w:rPr>
                <w:lang w:val="en-GB"/>
              </w:rPr>
              <w:t xml:space="preserve">0.1466</w:t>
            </w:r>
          </w:p>
        </w:tc>
        <w:tc>
          <w:tcPr/>
          <w:p>
            <w:pPr>
              <w:pStyle w:val="Compact"/>
              <w:jc w:val="right"/>
            </w:pPr>
            <w:r>
              <w:rPr>
                <w:lang w:val="en-GB"/>
              </w:rPr>
              <w:t xml:space="preserve">0.2070</w:t>
            </w:r>
          </w:p>
        </w:tc>
      </w:tr>
    </w:tbl>
    <w:p>
      <w:pPr>
        <w:pStyle w:val="BodyText"/>
      </w:pPr>
      <w:r>
        <w:rPr>
          <w:lang w:val="en-GB"/>
        </w:rPr>
        <w:t xml:space="preserve">The exact source revision, 3,000 per-instance cost records and arithmetic are</w:t>
      </w:r>
      <w:r>
        <w:rPr>
          <w:lang w:val="en-GB"/>
        </w:rPr>
        <w:t xml:space="preserve"> </w:t>
      </w:r>
      <w:r>
        <w:rPr>
          <w:lang w:val="en-GB"/>
        </w:rPr>
        <w:t xml:space="preserve">registered in the supporting</w:t>
      </w:r>
      <w:r>
        <w:rPr>
          <w:lang w:val="en-GB"/>
        </w:rPr>
        <w:t xml:space="preserve"> </w:t>
      </w:r>
      <w:r>
        <w:rPr>
          <w:rStyle w:val="VerbatimChar"/>
          <w:lang w:val="en-GB"/>
        </w:rPr>
        <w:t xml:space="preserve">task-economics-sources.json</w:t>
      </w:r>
      <w:r>
        <w:rPr>
          <w:lang w:val="en-GB"/>
        </w:rPr>
        <w:t xml:space="preserve">,</w:t>
      </w:r>
      <w:r>
        <w:rPr>
          <w:lang w:val="en-GB"/>
        </w:rPr>
        <w:t xml:space="preserve"> </w:t>
      </w:r>
      <w:r>
        <w:rPr>
          <w:rStyle w:val="VerbatimChar"/>
          <w:lang w:val="en-GB"/>
        </w:rPr>
        <w:t xml:space="preserve">task-price-checks.json</w:t>
      </w:r>
      <w:r>
        <w:rPr>
          <w:lang w:val="en-GB"/>
        </w:rPr>
        <w:t xml:space="preserve"> </w:t>
      </w:r>
      <w:r>
        <w:rPr>
          <w:lang w:val="en-GB"/>
        </w:rPr>
        <w:t xml:space="preserve">and</w:t>
      </w:r>
      <w:r>
        <w:rPr>
          <w:lang w:val="en-GB"/>
        </w:rPr>
        <w:t xml:space="preserve"> </w:t>
      </w:r>
      <w:r>
        <w:rPr>
          <w:rStyle w:val="VerbatimChar"/>
          <w:lang w:val="en-GB"/>
        </w:rPr>
        <w:t xml:space="preserve">task-price-comparisons.csv</w:t>
      </w:r>
      <w:r>
        <w:rPr>
          <w:lang w:val="en-GB"/>
        </w:rPr>
        <w:t xml:space="preserve">. The price per resolved</w:t>
      </w:r>
      <w:r>
        <w:rPr>
          <w:lang w:val="en-GB"/>
        </w:rPr>
        <w:t xml:space="preserve"> </w:t>
      </w:r>
      <w:r>
        <w:rPr>
          <w:lang w:val="en-GB"/>
        </w:rPr>
        <w:t xml:space="preserve">task includes spending on unsuccessful assignments. Matching a named scaffold</w:t>
      </w:r>
      <w:r>
        <w:rPr>
          <w:lang w:val="en-GB"/>
        </w:rPr>
        <w:t xml:space="preserve"> </w:t>
      </w:r>
      <w:r>
        <w:rPr>
          <w:lang w:val="en-GB"/>
        </w:rPr>
        <w:t xml:space="preserve">and benchmark improves comparability but does not erase differences in model</w:t>
      </w:r>
      <w:r>
        <w:rPr>
          <w:lang w:val="en-GB"/>
        </w:rPr>
        <w:t xml:space="preserve"> </w:t>
      </w:r>
      <w:r>
        <w:rPr>
          <w:lang w:val="en-GB"/>
        </w:rPr>
        <w:t xml:space="preserve">settings, serving or submission procedures. These historical figures establish</w:t>
      </w:r>
      <w:r>
        <w:rPr>
          <w:lang w:val="en-GB"/>
        </w:rPr>
        <w:t xml:space="preserve"> </w:t>
      </w:r>
      <w:r>
        <w:rPr>
          <w:lang w:val="en-GB"/>
        </w:rPr>
        <w:t xml:space="preserve">that open-weight and closed systems can occupy different cost–quality points;</w:t>
      </w:r>
      <w:r>
        <w:rPr>
          <w:lang w:val="en-GB"/>
        </w:rPr>
        <w:t xml:space="preserve"> </w:t>
      </w:r>
      <w:r>
        <w:rPr>
          <w:lang w:val="en-GB"/>
        </w:rPr>
        <w:t xml:space="preserve">they do not identify the present best model.</w:t>
      </w:r>
    </w:p>
    <w:p>
      <w:pPr>
        <w:pStyle w:val="BodyText"/>
      </w:pPr>
      <w:r>
        <w:rPr>
          <w:lang w:val="en-GB"/>
        </w:rPr>
        <w:t xml:space="preserve">The 25 October 2026 model catalog separately records recent Qwen, DeepSeek, GLM,</w:t>
      </w:r>
      <w:r>
        <w:rPr>
          <w:lang w:val="en-GB"/>
        </w:rPr>
        <w:t xml:space="preserve"> </w:t>
      </w:r>
      <w:r>
        <w:rPr>
          <w:lang w:val="en-GB"/>
        </w:rPr>
        <w:t xml:space="preserve">Kimi and closed-provider releases, licenses and price-source limitations. For</w:t>
      </w:r>
      <w:r>
        <w:rPr>
          <w:lang w:val="en-GB"/>
        </w:rPr>
        <w:t xml:space="preserve"> </w:t>
      </w:r>
      <w:r>
        <w:rPr>
          <w:lang w:val="en-GB"/>
        </w:rPr>
        <w:t xml:space="preserve">example, a current compact Qwen checkpoint is a candidate for an eventual</w:t>
      </w:r>
      <w:r>
        <w:rPr>
          <w:lang w:val="en-GB"/>
        </w:rPr>
        <w:t xml:space="preserve"> </w:t>
      </w:r>
      <w:r>
        <w:rPr>
          <w:lang w:val="en-GB"/>
        </w:rPr>
        <w:t xml:space="preserve">open-model controller replication, whereas very large sparse DeepSeek models</w:t>
      </w:r>
      <w:r>
        <w:rPr>
          <w:lang w:val="en-GB"/>
        </w:rPr>
        <w:t xml:space="preserve"> </w:t>
      </w:r>
      <w:r>
        <w:rPr>
          <w:lang w:val="en-GB"/>
        </w:rPr>
        <w:t xml:space="preserve">do not become deployable on one 80-GB GPU merely because their active parameter</w:t>
      </w:r>
      <w:r>
        <w:rPr>
          <w:lang w:val="en-GB"/>
        </w:rPr>
        <w:t xml:space="preserve"> </w:t>
      </w:r>
      <w:r>
        <w:rPr>
          <w:lang w:val="en-GB"/>
        </w:rPr>
        <w:t xml:space="preserve">count is small. Current inference frameworks and model compatibility require a</w:t>
      </w:r>
      <w:r>
        <w:rPr>
          <w:lang w:val="en-GB"/>
        </w:rPr>
        <w:t xml:space="preserve"> </w:t>
      </w:r>
      <w:r>
        <w:rPr>
          <w:lang w:val="en-GB"/>
        </w:rPr>
        <w:t xml:space="preserve">real preflight. Model selection is frozen per experiment, rather than silently</w:t>
      </w:r>
      <w:r>
        <w:rPr>
          <w:lang w:val="en-GB"/>
        </w:rPr>
        <w:t xml:space="preserve"> </w:t>
      </w:r>
      <w:r>
        <w:rPr>
          <w:lang w:val="en-GB"/>
        </w:rPr>
        <w:t xml:space="preserve">substituting the newest release mid-run.</w:t>
      </w:r>
    </w:p>
    <w:bookmarkEnd w:id="49"/>
    <w:bookmarkEnd w:id="50"/>
    <w:bookmarkStart w:id="58" w:name="live-engineering-pilot-results"/>
    <w:p>
      <w:pPr>
        <w:pStyle w:val="Heading1"/>
      </w:pPr>
      <w:r>
        <w:rPr>
          <w:rStyle w:val="SectionNumber"/>
          <w:lang w:val="en-GB"/>
        </w:rPr>
        <w:t xml:space="preserve">6</w:t>
      </w:r>
      <w:r>
        <w:tab/>
      </w:r>
      <w:r>
        <w:rPr>
          <w:lang w:val="en-GB"/>
        </w:rPr>
        <w:t xml:space="preserve">Live engineering-pilot results</w:t>
      </w:r>
    </w:p>
    <w:bookmarkStart w:id="51" w:name="execution-and-independent-grading"/>
    <w:p>
      <w:pPr>
        <w:pStyle w:val="Heading2"/>
      </w:pPr>
      <w:r>
        <w:rPr>
          <w:rStyle w:val="SectionNumber"/>
          <w:lang w:val="en-GB"/>
        </w:rPr>
        <w:t xml:space="preserve">6.1</w:t>
      </w:r>
      <w:r>
        <w:tab/>
      </w:r>
      <w:r>
        <w:rPr>
          <w:lang w:val="en-GB"/>
        </w:rPr>
        <w:t xml:space="preserve">Execution and independent grading</w:t>
      </w:r>
    </w:p>
    <w:p>
      <w:pPr>
        <w:pStyle w:val="FirstParagraph"/>
      </w:pPr>
      <w:r>
        <w:rPr>
          <w:lang w:val="en-GB"/>
        </w:rPr>
        <w:t xml:space="preserve">The pilot completed</w:t>
      </w:r>
      <w:r>
        <w:rPr>
          <w:lang w:val="en-GB"/>
        </w:rPr>
        <w:t xml:space="preserve"> </w:t>
      </w:r>
      <w:r>
        <w:rPr>
          <w:b/>
          <w:bCs/>
          <w:lang w:val="en-GB"/>
        </w:rPr>
        <w:t xml:space="preserve">16 assigned model runs</w:t>
      </w:r>
      <w:r>
        <w:rPr>
          <w:lang w:val="en-GB"/>
        </w:rPr>
        <w:t xml:space="preserve">: four conditions on four bugs from</w:t>
      </w:r>
      <w:r>
        <w:rPr>
          <w:lang w:val="en-GB"/>
        </w:rPr>
        <w:t xml:space="preserve"> </w:t>
      </w:r>
      <w:r>
        <w:rPr>
          <w:lang w:val="en-GB"/>
        </w:rPr>
        <w:t xml:space="preserve">two repositories. Three bugs are from tqdm and one from PySnooper; some concern</w:t>
      </w:r>
      <w:r>
        <w:rPr>
          <w:lang w:val="en-GB"/>
        </w:rPr>
        <w:t xml:space="preserve"> </w:t>
      </w:r>
      <w:r>
        <w:rPr>
          <w:lang w:val="en-GB"/>
        </w:rPr>
        <w:t xml:space="preserve">related Boolean/initialization behavior. These are four assignments, not four</w:t>
      </w:r>
      <w:r>
        <w:rPr>
          <w:lang w:val="en-GB"/>
        </w:rPr>
        <w:t xml:space="preserve"> </w:t>
      </w:r>
      <w:r>
        <w:rPr>
          <w:lang w:val="en-GB"/>
        </w:rPr>
        <w:t xml:space="preserve">independent repository clusters. All eight pre-model evaluator controls passed:</w:t>
      </w:r>
      <w:r>
        <w:rPr>
          <w:lang w:val="en-GB"/>
        </w:rPr>
        <w:t xml:space="preserve"> </w:t>
      </w:r>
      <w:r>
        <w:rPr>
          <w:lang w:val="en-GB"/>
        </w:rPr>
        <w:t xml:space="preserve">each buggy version failed and each official fixed version passed its selected</w:t>
      </w:r>
      <w:r>
        <w:rPr>
          <w:lang w:val="en-GB"/>
        </w:rPr>
        <w:t xml:space="preserve"> </w:t>
      </w:r>
      <w:r>
        <w:rPr>
          <w:lang w:val="en-GB"/>
        </w:rPr>
        <w:t xml:space="preserve">regression module. A later integrity check confirmed the recorded source and</w:t>
      </w:r>
      <w:r>
        <w:rPr>
          <w:lang w:val="en-GB"/>
        </w:rPr>
        <w:t xml:space="preserve"> </w:t>
      </w:r>
      <w:r>
        <w:rPr>
          <w:lang w:val="en-GB"/>
        </w:rPr>
        <w:t xml:space="preserve">test hashes before grading the submissions.</w:t>
      </w:r>
    </w:p>
    <w:p>
      <w:pPr>
        <w:pStyle w:val="BodyText"/>
      </w:pPr>
      <w:r>
        <w:rPr>
          <w:lang w:val="en-GB"/>
        </w:rPr>
        <w:t xml:space="preserve">All workers used fresh conversations, explicitly requested medium reasoning</w:t>
      </w:r>
      <w:r>
        <w:rPr>
          <w:lang w:val="en-GB"/>
        </w:rPr>
        <w:t xml:space="preserve"> </w:t>
      </w:r>
      <w:r>
        <w:rPr>
          <w:lang w:val="en-GB"/>
        </w:rPr>
        <w:t xml:space="preserve">effort and the same pinned Python test environment. The primary matrix used</w:t>
      </w:r>
      <w:r>
        <w:rPr>
          <w:lang w:val="en-GB"/>
        </w:rPr>
        <w:t xml:space="preserve"> </w:t>
      </w:r>
      <w:r>
        <w:rPr>
          <w:lang w:val="en-GB"/>
        </w:rPr>
        <w:t xml:space="preserve">Luna and Sol through Codex’s collaboration interface. No Runpod GPU was created.</w:t>
      </w:r>
      <w:r>
        <w:rPr>
          <w:lang w:val="en-GB"/>
        </w:rPr>
        <w:t xml:space="preserve"> </w:t>
      </w:r>
      <w:r>
        <w:rPr>
          <w:lang w:val="en-GB"/>
        </w:rPr>
        <w:t xml:space="preserve">No model was trained. The frozen protocol hash is recorded in every grading</w:t>
      </w:r>
      <w:r>
        <w:rPr>
          <w:lang w:val="en-GB"/>
        </w:rPr>
        <w:t xml:space="preserve"> </w:t>
      </w:r>
      <w:r>
        <w:rPr>
          <w:lang w:val="en-GB"/>
        </w:rPr>
        <w:t xml:space="preserve">report, and the individual submissions, test output, JUnit records and analysis</w:t>
      </w:r>
      <w:r>
        <w:rPr>
          <w:lang w:val="en-GB"/>
        </w:rPr>
        <w:t xml:space="preserve"> </w:t>
      </w:r>
      <w:r>
        <w:rPr>
          <w:lang w:val="en-GB"/>
        </w:rPr>
        <w:t xml:space="preserve">inputs are archived. Reported model self-checks are not substituted for the</w:t>
      </w:r>
      <w:r>
        <w:rPr>
          <w:lang w:val="en-GB"/>
        </w:rPr>
        <w:t xml:space="preserve"> </w:t>
      </w:r>
      <w:r>
        <w:rPr>
          <w:lang w:val="en-GB"/>
        </w:rPr>
        <w:t xml:space="preserve">independent grading below.</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lang w:val="en-GB"/>
              </w:rPr>
              <w:t xml:space="preserve">Condition</w:t>
            </w:r>
          </w:p>
        </w:tc>
        <w:tc>
          <w:tcPr/>
          <w:p>
            <w:pPr>
              <w:pStyle w:val="Compact"/>
              <w:jc w:val="right"/>
            </w:pPr>
            <w:r>
              <w:rPr>
                <w:lang w:val="en-GB"/>
              </w:rPr>
              <w:t xml:space="preserve">Functional regression success</w:t>
            </w:r>
          </w:p>
        </w:tc>
        <w:tc>
          <w:tcPr/>
          <w:p>
            <w:pPr>
              <w:pStyle w:val="Compact"/>
              <w:jc w:val="right"/>
            </w:pPr>
            <w:r>
              <w:rPr>
                <w:lang w:val="en-GB"/>
              </w:rPr>
              <w:t xml:space="preserve">Accepted under frozen artifact rule</w:t>
            </w:r>
          </w:p>
        </w:tc>
        <w:tc>
          <w:tcPr/>
          <w:p>
            <w:pPr>
              <w:pStyle w:val="Compact"/>
              <w:jc w:val="right"/>
            </w:pPr>
            <w:r>
              <w:rPr>
                <w:lang w:val="en-GB"/>
              </w:rPr>
              <w:t xml:space="preserve">Expert consultations</w:t>
            </w:r>
          </w:p>
        </w:tc>
      </w:tr>
      <w:tr>
        <w:tc>
          <w:tcPr/>
          <w:p>
            <w:pPr>
              <w:pStyle w:val="Compact"/>
            </w:pPr>
            <w:r>
              <w:rPr>
                <w:lang w:val="en-GB"/>
              </w:rPr>
              <w:t xml:space="preserve">Single Luna</w:t>
            </w:r>
          </w:p>
        </w:tc>
        <w:tc>
          <w:tcPr/>
          <w:p>
            <w:pPr>
              <w:pStyle w:val="Compact"/>
              <w:jc w:val="right"/>
            </w:pPr>
            <w:r>
              <w:rPr>
                <w:lang w:val="en-GB"/>
              </w:rPr>
              <w:t xml:space="preserve">3/4</w:t>
            </w:r>
          </w:p>
        </w:tc>
        <w:tc>
          <w:tcPr/>
          <w:p>
            <w:pPr>
              <w:pStyle w:val="Compact"/>
              <w:jc w:val="right"/>
            </w:pPr>
            <w:r>
              <w:rPr>
                <w:lang w:val="en-GB"/>
              </w:rPr>
              <w:t xml:space="preserve">3/4</w:t>
            </w:r>
          </w:p>
        </w:tc>
        <w:tc>
          <w:tcPr/>
          <w:p>
            <w:pPr>
              <w:pStyle w:val="Compact"/>
              <w:jc w:val="right"/>
            </w:pPr>
            <w:r>
              <w:rPr>
                <w:lang w:val="en-GB"/>
              </w:rPr>
              <w:t xml:space="preserve">0</w:t>
            </w:r>
          </w:p>
        </w:tc>
      </w:tr>
      <w:tr>
        <w:tc>
          <w:tcPr/>
          <w:p>
            <w:pPr>
              <w:pStyle w:val="Compact"/>
            </w:pPr>
            <w:r>
              <w:rPr>
                <w:lang w:val="en-GB"/>
              </w:rPr>
              <w:t xml:space="preserve">Single Sol</w:t>
            </w:r>
          </w:p>
        </w:tc>
        <w:tc>
          <w:tcPr/>
          <w:p>
            <w:pPr>
              <w:pStyle w:val="Compact"/>
              <w:jc w:val="right"/>
            </w:pPr>
            <w:r>
              <w:rPr>
                <w:lang w:val="en-GB"/>
              </w:rPr>
              <w:t xml:space="preserve">4/4</w:t>
            </w:r>
          </w:p>
        </w:tc>
        <w:tc>
          <w:tcPr/>
          <w:p>
            <w:pPr>
              <w:pStyle w:val="Compact"/>
              <w:jc w:val="right"/>
            </w:pPr>
            <w:r>
              <w:rPr>
                <w:lang w:val="en-GB"/>
              </w:rPr>
              <w:t xml:space="preserve">4/4</w:t>
            </w:r>
          </w:p>
        </w:tc>
        <w:tc>
          <w:tcPr/>
          <w:p>
            <w:pPr>
              <w:pStyle w:val="Compact"/>
              <w:jc w:val="right"/>
            </w:pPr>
            <w:r>
              <w:rPr>
                <w:lang w:val="en-GB"/>
              </w:rPr>
              <w:t xml:space="preserve">Not applicable: Sol is the sole worker</w:t>
            </w:r>
          </w:p>
        </w:tc>
      </w:tr>
      <w:tr>
        <w:tc>
          <w:tcPr/>
          <w:p>
            <w:pPr>
              <w:pStyle w:val="Compact"/>
            </w:pPr>
            <w:r>
              <w:rPr>
                <w:lang w:val="en-GB"/>
              </w:rPr>
              <w:t xml:space="preserve">Task-only prompt router</w:t>
            </w:r>
          </w:p>
        </w:tc>
        <w:tc>
          <w:tcPr/>
          <w:p>
            <w:pPr>
              <w:pStyle w:val="Compact"/>
              <w:jc w:val="right"/>
            </w:pPr>
            <w:r>
              <w:rPr>
                <w:lang w:val="en-GB"/>
              </w:rPr>
              <w:t xml:space="preserve">4/4</w:t>
            </w:r>
          </w:p>
        </w:tc>
        <w:tc>
          <w:tcPr/>
          <w:p>
            <w:pPr>
              <w:pStyle w:val="Compact"/>
              <w:jc w:val="right"/>
            </w:pPr>
            <w:r>
              <w:rPr>
                <w:lang w:val="en-GB"/>
              </w:rPr>
              <w:t xml:space="preserve">2/4</w:t>
            </w:r>
          </w:p>
        </w:tc>
        <w:tc>
          <w:tcPr/>
          <w:p>
            <w:pPr>
              <w:pStyle w:val="Compact"/>
              <w:jc w:val="right"/>
            </w:pPr>
            <w:r>
              <w:rPr>
                <w:lang w:val="en-GB"/>
              </w:rPr>
              <w:t xml:space="preserve">Router selected Luna for every task</w:t>
            </w:r>
          </w:p>
        </w:tc>
      </w:tr>
      <w:tr>
        <w:tc>
          <w:tcPr/>
          <w:p>
            <w:pPr>
              <w:pStyle w:val="Compact"/>
            </w:pPr>
            <w:r>
              <w:rPr>
                <w:lang w:val="en-GB"/>
              </w:rPr>
              <w:t xml:space="preserve">Optional conversational Luna controller</w:t>
            </w:r>
          </w:p>
        </w:tc>
        <w:tc>
          <w:tcPr/>
          <w:p>
            <w:pPr>
              <w:pStyle w:val="Compact"/>
              <w:jc w:val="right"/>
            </w:pPr>
            <w:r>
              <w:rPr>
                <w:lang w:val="en-GB"/>
              </w:rPr>
              <w:t xml:space="preserve">3/4</w:t>
            </w:r>
          </w:p>
        </w:tc>
        <w:tc>
          <w:tcPr/>
          <w:p>
            <w:pPr>
              <w:pStyle w:val="Compact"/>
              <w:jc w:val="right"/>
            </w:pPr>
            <w:r>
              <w:rPr>
                <w:lang w:val="en-GB"/>
              </w:rPr>
              <w:t xml:space="preserve">0/4</w:t>
            </w:r>
          </w:p>
        </w:tc>
        <w:tc>
          <w:tcPr/>
          <w:p>
            <w:pPr>
              <w:pStyle w:val="Compact"/>
              <w:jc w:val="right"/>
            </w:pPr>
            <w:r>
              <w:rPr>
                <w:lang w:val="en-GB"/>
              </w:rPr>
              <w:t xml:space="preserve">0</w:t>
            </w:r>
          </w:p>
        </w:tc>
      </w:tr>
    </w:tbl>
    <w:p>
      <w:pPr>
        <w:pStyle w:val="BodyText"/>
      </w:pPr>
      <w:r>
        <w:rPr>
          <w:lang w:val="en-GB"/>
        </w:rPr>
        <w:t xml:space="preserve">The two columns answer different questions. The frozen grader rejects</w:t>
      </w:r>
      <w:r>
        <w:rPr>
          <w:lang w:val="en-GB"/>
        </w:rPr>
        <w:t xml:space="preserve"> </w:t>
      </w:r>
      <w:r>
        <w:rPr>
          <w:b/>
          <w:bCs/>
          <w:lang w:val="en-GB"/>
        </w:rPr>
        <w:t xml:space="preserve">any</w:t>
      </w:r>
      <w:r>
        <w:rPr>
          <w:b/>
          <w:bCs/>
          <w:lang w:val="en-GB"/>
        </w:rPr>
        <w:t xml:space="preserve"> </w:t>
      </w:r>
      <w:r>
        <w:rPr>
          <w:b/>
          <w:bCs/>
          <w:lang w:val="en-GB"/>
        </w:rPr>
        <w:t xml:space="preserve">change to an existing test file</w:t>
      </w:r>
      <w:r>
        <w:rPr>
          <w:lang w:val="en-GB"/>
        </w:rPr>
        <w:t xml:space="preserve">, including adding assertions, while allowing</w:t>
      </w:r>
      <w:r>
        <w:rPr>
          <w:lang w:val="en-GB"/>
        </w:rPr>
        <w:t xml:space="preserve"> </w:t>
      </w:r>
      <w:r>
        <w:rPr>
          <w:lang w:val="en-GB"/>
        </w:rPr>
        <w:t xml:space="preserve">new test files. All four conversational workers and two routed workers edited</w:t>
      </w:r>
      <w:r>
        <w:rPr>
          <w:lang w:val="en-GB"/>
        </w:rPr>
        <w:t xml:space="preserve"> </w:t>
      </w:r>
      <w:r>
        <w:rPr>
          <w:lang w:val="en-GB"/>
        </w:rPr>
        <w:t xml:space="preserve">an original test file. Those submissions therefore fail the artifact policy</w:t>
      </w:r>
      <w:r>
        <w:rPr>
          <w:lang w:val="en-GB"/>
        </w:rPr>
        <w:t xml:space="preserve"> </w:t>
      </w:r>
      <w:r>
        <w:rPr>
          <w:lang w:val="en-GB"/>
        </w:rPr>
        <w:t xml:space="preserve">even where the independent regression tests pass. The policy is stricter than</w:t>
      </w:r>
      <w:r>
        <w:rPr>
          <w:lang w:val="en-GB"/>
        </w:rPr>
        <w:t xml:space="preserve"> </w:t>
      </w:r>
      <w:r>
        <w:rPr>
          <w:lang w:val="en-GB"/>
        </w:rPr>
        <w:t xml:space="preserve">the ordinary meaning of “do not weaken tests,” and the personal-worker prompt</w:t>
      </w:r>
      <w:r>
        <w:rPr>
          <w:lang w:val="en-GB"/>
        </w:rPr>
        <w:t xml:space="preserve"> </w:t>
      </w:r>
      <w:r>
        <w:rPr>
          <w:lang w:val="en-GB"/>
        </w:rPr>
        <w:t xml:space="preserve">said “preserve existing tests; adding tests allowed.” This wording leaves room</w:t>
      </w:r>
      <w:r>
        <w:rPr>
          <w:lang w:val="en-GB"/>
        </w:rPr>
        <w:t xml:space="preserve"> </w:t>
      </w:r>
      <w:r>
        <w:rPr>
          <w:lang w:val="en-GB"/>
        </w:rPr>
        <w:t xml:space="preserve">for additive changes. The resulting acceptance difference is a protocol and</w:t>
      </w:r>
      <w:r>
        <w:rPr>
          <w:lang w:val="en-GB"/>
        </w:rPr>
        <w:t xml:space="preserve"> </w:t>
      </w:r>
      <w:r>
        <w:rPr>
          <w:lang w:val="en-GB"/>
        </w:rPr>
        <w:t xml:space="preserve">instruction-adherence issue, not evidence that all those patches are incorrect.</w:t>
      </w:r>
      <w:r>
        <w:rPr>
          <w:lang w:val="en-GB"/>
        </w:rPr>
        <w:t xml:space="preserve"> </w:t>
      </w:r>
      <w:r>
        <w:rPr>
          <w:lang w:val="en-GB"/>
        </w:rPr>
        <w:t xml:space="preserve">The rule was not changed after outcomes, and both endpoints are preserved.</w:t>
      </w:r>
    </w:p>
    <w:p>
      <w:pPr>
        <w:pStyle w:val="BodyText"/>
      </w:pPr>
      <w:r>
        <w:rPr>
          <w:lang w:val="en-GB"/>
        </w:rPr>
        <w:t xml:space="preserve">There were two functional failures in the matrix. The Luna-only PySnooper patch</w:t>
      </w:r>
      <w:r>
        <w:rPr>
          <w:lang w:val="en-GB"/>
        </w:rPr>
        <w:t xml:space="preserve"> </w:t>
      </w:r>
      <w:r>
        <w:rPr>
          <w:lang w:val="en-GB"/>
        </w:rPr>
        <w:t xml:space="preserve">applied representation again to a custom formatter’s returned string, adding</w:t>
      </w:r>
      <w:r>
        <w:rPr>
          <w:lang w:val="en-GB"/>
        </w:rPr>
        <w:t xml:space="preserve"> </w:t>
      </w:r>
      <w:r>
        <w:rPr>
          <w:lang w:val="en-GB"/>
        </w:rPr>
        <w:t xml:space="preserve">unwanted quotes; the independent custom-representation tests caught it. The</w:t>
      </w:r>
      <w:r>
        <w:rPr>
          <w:lang w:val="en-GB"/>
        </w:rPr>
        <w:t xml:space="preserve"> </w:t>
      </w:r>
      <w:r>
        <w:rPr>
          <w:lang w:val="en-GB"/>
        </w:rPr>
        <w:t xml:space="preserve">optional-conversation tqdm Boolean patch returned false when neither iterable</w:t>
      </w:r>
      <w:r>
        <w:rPr>
          <w:lang w:val="en-GB"/>
        </w:rPr>
        <w:t xml:space="preserve"> </w:t>
      </w:r>
      <w:r>
        <w:rPr>
          <w:lang w:val="en-GB"/>
        </w:rPr>
        <w:t xml:space="preserve">nor total was supplied, while the registered regression requires a TypeError.</w:t>
      </w:r>
      <w:r>
        <w:rPr>
          <w:lang w:val="en-GB"/>
        </w:rPr>
        <w:t xml:space="preserve"> </w:t>
      </w:r>
      <w:r>
        <w:rPr>
          <w:lang w:val="en-GB"/>
        </w:rPr>
        <w:t xml:space="preserve">Its added local test instead endorsed the altered behavior. These cases show</w:t>
      </w:r>
      <w:r>
        <w:rPr>
          <w:lang w:val="en-GB"/>
        </w:rPr>
        <w:t xml:space="preserve"> </w:t>
      </w:r>
      <w:r>
        <w:rPr>
          <w:lang w:val="en-GB"/>
        </w:rPr>
        <w:t xml:space="preserve">why an agent’s passing self-tests cannot replace independent acceptance tests.</w:t>
      </w:r>
    </w:p>
    <w:p>
      <w:pPr>
        <w:pStyle w:val="BodyText"/>
      </w:pPr>
      <w:r>
        <w:rPr>
          <w:lang w:val="en-GB"/>
        </w:rPr>
        <w:t xml:space="preserve">Every task-only routing decision selected Luna. Its 4/4 functional score versus</w:t>
      </w:r>
      <w:r>
        <w:rPr>
          <w:lang w:val="en-GB"/>
        </w:rPr>
        <w:t xml:space="preserve"> </w:t>
      </w:r>
      <w:r>
        <w:rPr>
          <w:lang w:val="en-GB"/>
        </w:rPr>
        <w:t xml:space="preserve">the separate Luna-only 3/4 run is not evidence that the router identified a</w:t>
      </w:r>
      <w:r>
        <w:rPr>
          <w:lang w:val="en-GB"/>
        </w:rPr>
        <w:t xml:space="preserve"> </w:t>
      </w:r>
      <w:r>
        <w:rPr>
          <w:lang w:val="en-GB"/>
        </w:rPr>
        <w:t xml:space="preserve">better backend: it chose the same backend on every issue. These are different</w:t>
      </w:r>
      <w:r>
        <w:rPr>
          <w:lang w:val="en-GB"/>
        </w:rPr>
        <w:t xml:space="preserve"> </w:t>
      </w:r>
      <w:r>
        <w:rPr>
          <w:lang w:val="en-GB"/>
        </w:rPr>
        <w:t xml:space="preserve">stochastic sessions with slightly different role instructions. Likewise, the</w:t>
      </w:r>
      <w:r>
        <w:rPr>
          <w:lang w:val="en-GB"/>
        </w:rPr>
        <w:t xml:space="preserve"> </w:t>
      </w:r>
      <w:r>
        <w:rPr>
          <w:lang w:val="en-GB"/>
        </w:rPr>
        <w:t xml:space="preserve">optional conversational controllers all chose zero consultations, so their</w:t>
      </w:r>
      <w:r>
        <w:rPr>
          <w:lang w:val="en-GB"/>
        </w:rPr>
        <w:t xml:space="preserve"> </w:t>
      </w:r>
      <w:r>
        <w:rPr>
          <w:lang w:val="en-GB"/>
        </w:rPr>
        <w:t xml:space="preserve">outcomes do not estimate the value of an actual dialogue. No held-out labels</w:t>
      </w:r>
      <w:r>
        <w:rPr>
          <w:lang w:val="en-GB"/>
        </w:rPr>
        <w:t xml:space="preserve"> </w:t>
      </w:r>
      <w:r>
        <w:rPr>
          <w:lang w:val="en-GB"/>
        </w:rPr>
        <w:t xml:space="preserve">were used to revise or rerun those submissions.</w:t>
      </w:r>
    </w:p>
    <w:bookmarkEnd w:id="51"/>
    <w:bookmarkStart w:id="52" w:name="forced-bidirectional-mechanism-check"/>
    <w:p>
      <w:pPr>
        <w:pStyle w:val="Heading2"/>
      </w:pPr>
      <w:r>
        <w:rPr>
          <w:rStyle w:val="SectionNumber"/>
          <w:lang w:val="en-GB"/>
        </w:rPr>
        <w:t xml:space="preserve">6.2</w:t>
      </w:r>
      <w:r>
        <w:tab/>
      </w:r>
      <w:r>
        <w:rPr>
          <w:lang w:val="en-GB"/>
        </w:rPr>
        <w:t xml:space="preserve">Forced bidirectional mechanism check</w:t>
      </w:r>
    </w:p>
    <w:p>
      <w:pPr>
        <w:pStyle w:val="FirstParagraph"/>
      </w:pPr>
      <w:r>
        <w:rPr>
          <w:lang w:val="en-GB"/>
        </w:rPr>
        <w:t xml:space="preserve">Because no optional controller exercised the expert channel, a separate</w:t>
      </w:r>
      <w:r>
        <w:rPr>
          <w:lang w:val="en-GB"/>
        </w:rPr>
        <w:t xml:space="preserve"> </w:t>
      </w:r>
      <w:r>
        <w:rPr>
          <w:lang w:val="en-GB"/>
        </w:rPr>
        <w:t xml:space="preserve">engineering check required a two-turn expert exchange on the original PySnooper</w:t>
      </w:r>
      <w:r>
        <w:rPr>
          <w:lang w:val="en-GB"/>
        </w:rPr>
        <w:t xml:space="preserve"> </w:t>
      </w:r>
      <w:r>
        <w:rPr>
          <w:lang w:val="en-GB"/>
        </w:rPr>
        <w:t xml:space="preserve">base. This was planned after observing the lack of consultations and is not a</w:t>
      </w:r>
      <w:r>
        <w:rPr>
          <w:lang w:val="en-GB"/>
        </w:rPr>
        <w:t xml:space="preserve"> </w:t>
      </w:r>
      <w:r>
        <w:rPr>
          <w:lang w:val="en-GB"/>
        </w:rPr>
        <w:t xml:space="preserve">fifth performance condition or an independent held-out issue.</w:t>
      </w:r>
    </w:p>
    <w:p>
      <w:pPr>
        <w:pStyle w:val="BodyText"/>
      </w:pPr>
      <w:r>
        <w:rPr>
          <w:lang w:val="en-GB"/>
        </w:rPr>
        <w:t xml:space="preserve">Luna inspected the code and sent selected context to a fresh Sol expert. The</w:t>
      </w:r>
      <w:r>
        <w:rPr>
          <w:lang w:val="en-GB"/>
        </w:rPr>
        <w:t xml:space="preserve"> </w:t>
      </w:r>
      <w:r>
        <w:rPr>
          <w:lang w:val="en-GB"/>
        </w:rPr>
        <w:t xml:space="preserve">expert was instructed to ask one clarification question before proposing a</w:t>
      </w:r>
      <w:r>
        <w:rPr>
          <w:lang w:val="en-GB"/>
        </w:rPr>
        <w:t xml:space="preserve"> </w:t>
      </w:r>
      <w:r>
        <w:rPr>
          <w:lang w:val="en-GB"/>
        </w:rPr>
        <w:t xml:space="preserve">solution. It asked whether custom representation should apply to watched and</w:t>
      </w:r>
      <w:r>
        <w:rPr>
          <w:lang w:val="en-GB"/>
        </w:rPr>
        <w:t xml:space="preserve"> </w:t>
      </w:r>
      <w:r>
        <w:rPr>
          <w:lang w:val="en-GB"/>
        </w:rPr>
        <w:t xml:space="preserve">expanded values or only ordinary frame locals. Luna investigated the rendering</w:t>
      </w:r>
      <w:r>
        <w:rPr>
          <w:lang w:val="en-GB"/>
        </w:rPr>
        <w:t xml:space="preserve"> </w:t>
      </w:r>
      <w:r>
        <w:rPr>
          <w:lang w:val="en-GB"/>
        </w:rPr>
        <w:t xml:space="preserve">paths, answered that the task concerned ordinary locals and asked the same</w:t>
      </w:r>
      <w:r>
        <w:rPr>
          <w:lang w:val="en-GB"/>
        </w:rPr>
        <w:t xml:space="preserve"> </w:t>
      </w:r>
      <w:r>
        <w:rPr>
          <w:lang w:val="en-GB"/>
        </w:rPr>
        <w:t xml:space="preserve">expert thread for a proposal. Sol supplied a design preserving the existing</w:t>
      </w:r>
      <w:r>
        <w:rPr>
          <w:lang w:val="en-GB"/>
        </w:rPr>
        <w:t xml:space="preserve"> </w:t>
      </w:r>
      <w:r>
        <w:rPr>
          <w:lang w:val="en-GB"/>
        </w:rPr>
        <w:t xml:space="preserve">representation-shortening and error-handling path. Luna implemented and tested</w:t>
      </w:r>
      <w:r>
        <w:rPr>
          <w:lang w:val="en-GB"/>
        </w:rPr>
        <w:t xml:space="preserve"> </w:t>
      </w:r>
      <w:r>
        <w:rPr>
          <w:lang w:val="en-GB"/>
        </w:rPr>
        <w:t xml:space="preserve">the patch. The independent selected module passed</w:t>
      </w:r>
      <w:r>
        <w:rPr>
          <w:lang w:val="en-GB"/>
        </w:rPr>
        <w:t xml:space="preserve"> </w:t>
      </w:r>
      <w:r>
        <w:rPr>
          <w:b/>
          <w:bCs/>
          <w:lang w:val="en-GB"/>
        </w:rPr>
        <w:t xml:space="preserve">30/30 tests</w:t>
      </w:r>
      <w:r>
        <w:rPr>
          <w:lang w:val="en-GB"/>
        </w:rPr>
        <w:t xml:space="preserve">, with no</w:t>
      </w:r>
      <w:r>
        <w:rPr>
          <w:lang w:val="en-GB"/>
        </w:rPr>
        <w:t xml:space="preserve"> </w:t>
      </w:r>
      <w:r>
        <w:rPr>
          <w:lang w:val="en-GB"/>
        </w:rPr>
        <w:t xml:space="preserve">artifact-policy violation. The visible dialogue is archived verbatim as reported</w:t>
      </w:r>
      <w:r>
        <w:rPr>
          <w:lang w:val="en-GB"/>
        </w:rPr>
        <w:t xml:space="preserve"> </w:t>
      </w:r>
      <w:r>
        <w:rPr>
          <w:lang w:val="en-GB"/>
        </w:rPr>
        <w:t xml:space="preserve">by the controller.</w:t>
      </w:r>
    </w:p>
    <w:p>
      <w:pPr>
        <w:pStyle w:val="BodyText"/>
      </w:pPr>
      <w:r>
        <w:rPr>
          <w:lang w:val="en-GB"/>
        </w:rPr>
        <w:t xml:space="preserve">The first collector invocation used a relative JUnit output path; pytest passed</w:t>
      </w:r>
      <w:r>
        <w:rPr>
          <w:lang w:val="en-GB"/>
        </w:rPr>
        <w:t xml:space="preserve"> </w:t>
      </w:r>
      <w:r>
        <w:rPr>
          <w:lang w:val="en-GB"/>
        </w:rPr>
        <w:t xml:space="preserve">but the collector looked in the wrong directory and recorded zero tests. The</w:t>
      </w:r>
      <w:r>
        <w:rPr>
          <w:lang w:val="en-GB"/>
        </w:rPr>
        <w:t xml:space="preserve"> </w:t>
      </w:r>
      <w:r>
        <w:rPr>
          <w:lang w:val="en-GB"/>
        </w:rPr>
        <w:t xml:space="preserve">original record is retained. Regrading the unchanged patch with an absolute</w:t>
      </w:r>
      <w:r>
        <w:rPr>
          <w:lang w:val="en-GB"/>
        </w:rPr>
        <w:t xml:space="preserve"> </w:t>
      </w:r>
      <w:r>
        <w:rPr>
          <w:lang w:val="en-GB"/>
        </w:rPr>
        <w:t xml:space="preserve">output path recovered the 30 passing checks. This was an evaluator-output-path</w:t>
      </w:r>
      <w:r>
        <w:rPr>
          <w:lang w:val="en-GB"/>
        </w:rPr>
        <w:t xml:space="preserve"> </w:t>
      </w:r>
      <w:r>
        <w:rPr>
          <w:lang w:val="en-GB"/>
        </w:rPr>
        <w:t xml:space="preserve">correction, not another model attempt. The two reports have the same patch hash.</w:t>
      </w:r>
    </w:p>
    <w:p>
      <w:pPr>
        <w:pStyle w:val="BodyText"/>
      </w:pPr>
      <w:r>
        <w:rPr>
          <w:lang w:val="en-GB"/>
        </w:rPr>
        <w:t xml:space="preserve">This establishes that live clarification, reply, proposal and integration can</w:t>
      </w:r>
      <w:r>
        <w:rPr>
          <w:lang w:val="en-GB"/>
        </w:rPr>
        <w:t xml:space="preserve"> </w:t>
      </w:r>
      <w:r>
        <w:rPr>
          <w:lang w:val="en-GB"/>
        </w:rPr>
        <w:t xml:space="preserve">be performed through the existing harness. It does not show that the mandatory</w:t>
      </w:r>
      <w:r>
        <w:rPr>
          <w:lang w:val="en-GB"/>
        </w:rPr>
        <w:t xml:space="preserve"> </w:t>
      </w:r>
      <w:r>
        <w:rPr>
          <w:lang w:val="en-GB"/>
        </w:rPr>
        <w:t xml:space="preserve">conversation was necessary, cheaper, naturally selected or superior to a</w:t>
      </w:r>
      <w:r>
        <w:rPr>
          <w:lang w:val="en-GB"/>
        </w:rPr>
        <w:t xml:space="preserve"> </w:t>
      </w:r>
      <w:r>
        <w:rPr>
          <w:lang w:val="en-GB"/>
        </w:rPr>
        <w:t xml:space="preserve">single-model solution.</w:t>
      </w:r>
    </w:p>
    <w:bookmarkEnd w:id="52"/>
    <w:bookmarkStart w:id="53" w:name="what-the-four-bug-pilot-cannot-estimate"/>
    <w:p>
      <w:pPr>
        <w:pStyle w:val="Heading2"/>
      </w:pPr>
      <w:r>
        <w:rPr>
          <w:rStyle w:val="SectionNumber"/>
          <w:lang w:val="en-GB"/>
        </w:rPr>
        <w:t xml:space="preserve">6.3</w:t>
      </w:r>
      <w:r>
        <w:tab/>
      </w:r>
      <w:r>
        <w:rPr>
          <w:lang w:val="en-GB"/>
        </w:rPr>
        <w:t xml:space="preserve">What the four-bug pilot cannot estimate</w:t>
      </w:r>
    </w:p>
    <w:p>
      <w:pPr>
        <w:pStyle w:val="FirstParagraph"/>
      </w:pPr>
      <w:r>
        <w:rPr>
          <w:lang w:val="en-GB"/>
        </w:rPr>
        <w:t xml:space="preserve">The interface exposed neither a complete token ledger nor billed dollar costs.</w:t>
      </w:r>
      <w:r>
        <w:rPr>
          <w:lang w:val="en-GB"/>
        </w:rPr>
        <w:t xml:space="preserve"> </w:t>
      </w:r>
      <w:r>
        <w:rPr>
          <w:lang w:val="en-GB"/>
        </w:rPr>
        <w:t xml:space="preserve">These fields are stored as null, including cost per assigned and resolved task.</w:t>
      </w:r>
      <w:r>
        <w:rPr>
          <w:lang w:val="en-GB"/>
        </w:rPr>
        <w:t xml:space="preserve"> </w:t>
      </w:r>
      <w:r>
        <w:rPr>
          <w:lang w:val="en-GB"/>
        </w:rPr>
        <w:t xml:space="preserve">Root-observed start/completion timestamps are delayed batch envelopes containing</w:t>
      </w:r>
      <w:r>
        <w:rPr>
          <w:lang w:val="en-GB"/>
        </w:rPr>
        <w:t xml:space="preserve"> </w:t>
      </w:r>
      <w:r>
        <w:rPr>
          <w:lang w:val="en-GB"/>
        </w:rPr>
        <w:t xml:space="preserve">scheduling and orchestration; they are not reported as comparable model latency.</w:t>
      </w:r>
      <w:r>
        <w:rPr>
          <w:lang w:val="en-GB"/>
        </w:rPr>
        <w:t xml:space="preserve"> </w:t>
      </w:r>
      <w:r>
        <w:rPr>
          <w:lang w:val="en-GB"/>
        </w:rPr>
        <w:t xml:space="preserve">No quantitative savings claim can be drawn from these measurements.</w:t>
      </w:r>
    </w:p>
    <w:p>
      <w:pPr>
        <w:pStyle w:val="BodyText"/>
      </w:pPr>
      <w:r>
        <w:rPr>
          <w:lang w:val="en-GB"/>
        </w:rPr>
        <w:t xml:space="preserve">Four historical bugs, two repositories, one attempt per condition, soft</w:t>
      </w:r>
      <w:r>
        <w:rPr>
          <w:lang w:val="en-GB"/>
        </w:rPr>
        <w:t xml:space="preserve"> </w:t>
      </w:r>
      <w:r>
        <w:rPr>
          <w:lang w:val="en-GB"/>
        </w:rPr>
        <w:t xml:space="preserve">filesystem isolation, potentially contaminated tasks, task-order effects and</w:t>
      </w:r>
      <w:r>
        <w:rPr>
          <w:lang w:val="en-GB"/>
        </w:rPr>
        <w:t xml:space="preserve"> </w:t>
      </w:r>
      <w:r>
        <w:rPr>
          <w:lang w:val="en-GB"/>
        </w:rPr>
        <w:t xml:space="preserve">opaque hosted model versions prevent a frontier or statistical noninferiority</w:t>
      </w:r>
      <w:r>
        <w:rPr>
          <w:lang w:val="en-GB"/>
        </w:rPr>
        <w:t xml:space="preserve"> </w:t>
      </w:r>
      <w:r>
        <w:rPr>
          <w:lang w:val="en-GB"/>
        </w:rPr>
        <w:t xml:space="preserve">claim. There is no trained existing-router comparison, no open-weight local</w:t>
      </w:r>
      <w:r>
        <w:rPr>
          <w:lang w:val="en-GB"/>
        </w:rPr>
        <w:t xml:space="preserve"> </w:t>
      </w:r>
      <w:r>
        <w:rPr>
          <w:lang w:val="en-GB"/>
        </w:rPr>
        <w:t xml:space="preserve">model result, no learned communication policy and no evidence of longitudinal</w:t>
      </w:r>
      <w:r>
        <w:rPr>
          <w:lang w:val="en-GB"/>
        </w:rPr>
        <w:t xml:space="preserve"> </w:t>
      </w:r>
      <w:r>
        <w:rPr>
          <w:lang w:val="en-GB"/>
        </w:rPr>
        <w:t xml:space="preserve">improvement. The matrix is useful evidence about feasibility and failure modes,</w:t>
      </w:r>
      <w:r>
        <w:rPr>
          <w:lang w:val="en-GB"/>
        </w:rPr>
        <w:t xml:space="preserve"> </w:t>
      </w:r>
      <w:r>
        <w:rPr>
          <w:lang w:val="en-GB"/>
        </w:rPr>
        <w:t xml:space="preserve">and the dialogue check validates a mechanism. The four-bug pilot does not test the principal economic hypothesis.</w:t>
      </w:r>
    </w:p>
    <w:bookmarkEnd w:id="53"/>
    <w:bookmarkStart w:id="54" w:name="Xa067969746c479dea23a44c83b5999bc053b968"/>
    <w:p>
      <w:pPr>
        <w:pStyle w:val="Heading2"/>
      </w:pPr>
      <w:r>
        <w:rPr>
          <w:rStyle w:val="SectionNumber"/>
          <w:lang w:val="en-GB"/>
        </w:rPr>
        <w:t xml:space="preserve">6.4</w:t>
      </w:r>
      <w:r>
        <w:tab/>
      </w:r>
      <w:r>
        <w:rPr>
          <w:lang w:val="en-GB"/>
        </w:rPr>
        <w:t xml:space="preserve">The resource constraint behind the 95-percent target</w:t>
      </w:r>
    </w:p>
    <w:p>
      <w:pPr>
        <w:pStyle w:val="FirstParagraph"/>
      </w:pPr>
      <w:r>
        <w:rPr>
          <w:lang w:val="en-GB"/>
        </w:rPr>
        <w:t xml:space="preserve">For the follow-up target, let</w:t>
      </w:r>
      <w:r>
        <w:rPr>
          <w:lang w:val="en-GB"/>
        </w:rPr>
        <w:t xml:space="preserve"> </w:t>
      </w:r>
      <m:oMath>
        <m:sSub>
          <m:e>
            <m:r>
              <m:t>C</m:t>
            </m:r>
          </m:e>
          <m:sub>
            <m:r>
              <m:t>S</m:t>
            </m:r>
          </m:sub>
        </m:sSub>
      </m:oMath>
      <w:r>
        <w:rPr>
          <w:lang w:val="en-GB"/>
        </w:rPr>
        <w:t xml:space="preserve"> </w:t>
      </w:r>
      <w:r>
        <w:rPr>
          <w:lang w:val="en-GB"/>
        </w:rPr>
        <w:t xml:space="preserve">be all independent controller inference,</w:t>
      </w:r>
      <w:r>
        <w:rPr>
          <w:lang w:val="en-GB"/>
        </w:rPr>
        <w:t xml:space="preserve"> </w:t>
      </w:r>
      <m:oMath>
        <m:sSub>
          <m:e>
            <m:r>
              <m:t>C</m:t>
            </m:r>
          </m:e>
          <m:sub>
            <m:r>
              <m:t>H</m:t>
            </m:r>
          </m:sub>
        </m:sSub>
      </m:oMath>
      <w:r>
        <w:rPr>
          <w:lang w:val="en-GB"/>
        </w:rPr>
        <w:t xml:space="preserve"> </w:t>
      </w:r>
      <w:r>
        <w:rPr>
          <w:lang w:val="en-GB"/>
        </w:rPr>
        <w:t xml:space="preserve">routing and handoff overhead,</w:t>
      </w:r>
      <w:r>
        <w:rPr>
          <w:lang w:val="en-GB"/>
        </w:rPr>
        <w:t xml:space="preserve"> </w:t>
      </w:r>
      <m:oMath>
        <m:sSub>
          <m:e>
            <m:r>
              <m:t>C</m:t>
            </m:r>
          </m:e>
          <m:sub>
            <m:r>
              <m:t>E</m:t>
            </m:r>
          </m:sub>
        </m:sSub>
      </m:oMath>
      <w:r>
        <w:rPr>
          <w:lang w:val="en-GB"/>
        </w:rPr>
        <w:t xml:space="preserve"> </w:t>
      </w:r>
      <w:r>
        <w:rPr>
          <w:lang w:val="en-GB"/>
        </w:rPr>
        <w:t xml:space="preserve">specialist inference, and</w:t>
      </w:r>
      <w:r>
        <w:rPr>
          <w:lang w:val="en-GB"/>
        </w:rPr>
        <w:t xml:space="preserve"> </w:t>
      </w:r>
      <m:oMath>
        <m:sSub>
          <m:e>
            <m:r>
              <m:t>C</m:t>
            </m:r>
          </m:e>
          <m:sub>
            <m:r>
              <m:t>L</m:t>
            </m:r>
          </m:sub>
        </m:sSub>
      </m:oMath>
      <w:r>
        <w:rPr>
          <w:lang w:val="en-GB"/>
        </w:rPr>
        <w:t xml:space="preserve"> </w:t>
      </w:r>
      <w:r>
        <w:rPr>
          <w:lang w:val="en-GB"/>
        </w:rPr>
        <w:t xml:space="preserve">the</w:t>
      </w:r>
      <w:r>
        <w:rPr>
          <w:lang w:val="en-GB"/>
        </w:rPr>
        <w:t xml:space="preserve"> </w:t>
      </w:r>
      <w:r>
        <w:rPr>
          <w:lang w:val="en-GB"/>
        </w:rPr>
        <w:t xml:space="preserve">matched Sol-only total. The cost requirement is</w:t>
      </w:r>
    </w:p>
    <w:p>
      <w:pPr>
        <w:pStyle w:val="BodyText"/>
      </w:pPr>
      <m:oMathPara>
        <m:oMathParaPr>
          <m:jc m:val="center"/>
        </m:oMathParaPr>
        <m:oMath>
          <m:sSub>
            <m:e>
              <m:r>
                <m:t>C</m:t>
              </m:r>
            </m:e>
            <m:sub>
              <m:r>
                <m:t>S</m:t>
              </m:r>
            </m:sub>
          </m:sSub>
          <m:r>
            <m:rPr>
              <m:sty m:val="p"/>
            </m:rPr>
            <m:t>+</m:t>
          </m:r>
          <m:sSub>
            <m:e>
              <m:r>
                <m:t>C</m:t>
              </m:r>
            </m:e>
            <m:sub>
              <m:r>
                <m:t>H</m:t>
              </m:r>
            </m:sub>
          </m:sSub>
          <m:r>
            <m:rPr>
              <m:sty m:val="p"/>
            </m:rPr>
            <m:t>+</m:t>
          </m:r>
          <m:sSub>
            <m:e>
              <m:r>
                <m:t>C</m:t>
              </m:r>
            </m:e>
            <m:sub>
              <m:r>
                <m:t>E</m:t>
              </m:r>
            </m:sub>
          </m:sSub>
          <m:r>
            <m:rPr>
              <m:sty m:val="p"/>
            </m:rPr>
            <m:t>≤</m:t>
          </m:r>
          <m:r>
            <m:t>0.05</m:t>
          </m:r>
          <m:sSub>
            <m:e>
              <m:r>
                <m:t>C</m:t>
              </m:r>
            </m:e>
            <m:sub>
              <m:r>
                <m:t>L</m:t>
              </m:r>
            </m:sub>
          </m:sSub>
          <m:r>
            <m:rPr>
              <m:sty m:val="p"/>
            </m:rPr>
            <m:t>.</m:t>
          </m:r>
        </m:oMath>
      </m:oMathPara>
    </w:p>
    <w:p>
      <w:pPr>
        <w:pStyle w:val="FirstParagraph"/>
      </w:pPr>
      <w:r>
        <w:rPr>
          <w:lang w:val="en-GB"/>
        </w:rPr>
        <w:t xml:space="preserve">Thus the available specialist budget is at most</w:t>
      </w:r>
      <w:r>
        <w:rPr>
          <w:lang w:val="en-GB"/>
        </w:rPr>
        <w:t xml:space="preserve"> </w:t>
      </w:r>
      <m:oMath>
        <m:r>
          <m:t>0.05</m:t>
        </m:r>
        <m:sSub>
          <m:e>
            <m:r>
              <m:t>C</m:t>
            </m:r>
          </m:e>
          <m:sub>
            <m:r>
              <m:t>L</m:t>
            </m:r>
          </m:sub>
        </m:sSub>
        <m:r>
          <m:rPr>
            <m:sty m:val="p"/>
          </m:rPr>
          <m:t>−</m:t>
        </m:r>
        <m:sSub>
          <m:e>
            <m:r>
              <m:t>C</m:t>
            </m:r>
          </m:e>
          <m:sub>
            <m:r>
              <m:t>S</m:t>
            </m:r>
          </m:sub>
        </m:sSub>
        <m:r>
          <m:rPr>
            <m:sty m:val="p"/>
          </m:rPr>
          <m:t>−</m:t>
        </m:r>
        <m:sSub>
          <m:e>
            <m:r>
              <m:t>C</m:t>
            </m:r>
          </m:e>
          <m:sub>
            <m:r>
              <m:t>H</m:t>
            </m:r>
          </m:sub>
        </m:sSub>
      </m:oMath>
      <w:r>
        <w:rPr>
          <w:lang w:val="en-GB"/>
        </w:rPr>
        <w:t xml:space="preserve">. If that quantity is negative, selecting fewer consultations</w:t>
      </w:r>
      <w:r>
        <w:rPr>
          <w:lang w:val="en-GB"/>
        </w:rPr>
        <w:t xml:space="preserve"> </w:t>
      </w:r>
      <w:r>
        <w:rPr>
          <w:lang w:val="en-GB"/>
        </w:rPr>
        <w:t xml:space="preserve">cannot suffice: the controller itself must become more efficient, or the target</w:t>
      </w:r>
      <w:r>
        <w:rPr>
          <w:lang w:val="en-GB"/>
        </w:rPr>
        <w:t xml:space="preserve"> </w:t>
      </w:r>
      <w:r>
        <w:rPr>
          <w:lang w:val="en-GB"/>
        </w:rPr>
        <w:t xml:space="preserve">must be reported as unattained. When it is positive, assistance must concentrate</w:t>
      </w:r>
      <w:r>
        <w:rPr>
          <w:lang w:val="en-GB"/>
        </w:rPr>
        <w:t xml:space="preserve"> </w:t>
      </w:r>
      <w:r>
        <w:rPr>
          <w:lang w:val="en-GB"/>
        </w:rPr>
        <w:t xml:space="preserve">on cases where its expected verified benefit justifies that remaining budget.</w:t>
      </w:r>
      <w:r>
        <w:rPr>
          <w:lang w:val="en-GB"/>
        </w:rPr>
        <w:t xml:space="preserve"> </w:t>
      </w:r>
      <w:r>
        <w:rPr>
          <w:lang w:val="en-GB"/>
        </w:rPr>
        <w:t xml:space="preserve">A small model’s low per-token price alone therefore does not establish the</w:t>
      </w:r>
      <w:r>
        <w:rPr>
          <w:lang w:val="en-GB"/>
        </w:rPr>
        <w:t xml:space="preserve"> </w:t>
      </w:r>
      <w:r>
        <w:rPr>
          <w:lang w:val="en-GB"/>
        </w:rPr>
        <w:t xml:space="preserve">system-level saving. Long histories, repeated failed attempts, selected context,</w:t>
      </w:r>
      <w:r>
        <w:rPr>
          <w:lang w:val="en-GB"/>
        </w:rPr>
        <w:t xml:space="preserve"> </w:t>
      </w:r>
      <w:r>
        <w:rPr>
          <w:lang w:val="en-GB"/>
        </w:rPr>
        <w:t xml:space="preserve">expert replies and integration all count. The independent cheap baseline and</w:t>
      </w:r>
      <w:r>
        <w:rPr>
          <w:lang w:val="en-GB"/>
        </w:rPr>
        <w:t xml:space="preserve"> </w:t>
      </w:r>
      <w:r>
        <w:rPr>
          <w:lang w:val="en-GB"/>
        </w:rPr>
        <w:t xml:space="preserve">the matched expensive baseline are essential to interpreting the frontier.</w:t>
      </w:r>
    </w:p>
    <w:bookmarkEnd w:id="54"/>
    <w:bookmarkStart w:id="55" w:name="X7557e71b2dd60daabdbdd826048a4f8b0d9d52b"/>
    <w:p>
      <w:pPr>
        <w:pStyle w:val="Heading2"/>
      </w:pPr>
      <w:r>
        <w:rPr>
          <w:rStyle w:val="SectionNumber"/>
          <w:lang w:val="en-GB"/>
        </w:rPr>
        <w:t xml:space="preserve">6.5</w:t>
      </w:r>
      <w:r>
        <w:tab/>
      </w:r>
      <w:r>
        <w:rPr>
          <w:lang w:val="en-GB"/>
        </w:rPr>
        <w:t xml:space="preserve">A development case about verification and handoff</w:t>
      </w:r>
    </w:p>
    <w:p>
      <w:pPr>
        <w:pStyle w:val="FirstParagraph"/>
      </w:pPr>
      <w:r>
        <w:rPr>
          <w:lang w:val="en-GB"/>
        </w:rPr>
        <w:t xml:space="preserve">The Django</w:t>
      </w:r>
      <w:r>
        <w:rPr>
          <w:lang w:val="en-GB"/>
        </w:rPr>
        <w:t xml:space="preserve"> </w:t>
      </w:r>
      <w:r>
        <w:rPr>
          <w:rStyle w:val="VerbatimChar"/>
          <w:lang w:val="en-GB"/>
        </w:rPr>
        <w:t xml:space="preserve">13297</w:t>
      </w:r>
      <w:r>
        <w:rPr>
          <w:lang w:val="en-GB"/>
        </w:rPr>
        <w:t xml:space="preserve"> </w:t>
      </w:r>
      <w:r>
        <w:rPr>
          <w:lang w:val="en-GB"/>
        </w:rPr>
        <w:t xml:space="preserve">issue illustrates the distinction between solving, checking</w:t>
      </w:r>
      <w:r>
        <w:rPr>
          <w:lang w:val="en-GB"/>
        </w:rPr>
        <w:t xml:space="preserve"> </w:t>
      </w:r>
      <w:r>
        <w:rPr>
          <w:lang w:val="en-GB"/>
        </w:rPr>
        <w:t xml:space="preserve">and deciding to consult. The original continuing-conversation controller chose</w:t>
      </w:r>
      <w:r>
        <w:rPr>
          <w:lang w:val="en-GB"/>
        </w:rPr>
        <w:t xml:space="preserve"> </w:t>
      </w:r>
      <w:r>
        <w:rPr>
          <w:lang w:val="en-GB"/>
        </w:rPr>
        <w:t xml:space="preserve">no expert call, removed lazy wrappers from URL parameters and reported three</w:t>
      </w:r>
      <w:r>
        <w:rPr>
          <w:lang w:val="en-GB"/>
        </w:rPr>
        <w:t xml:space="preserve"> </w:t>
      </w:r>
      <w:r>
        <w:rPr>
          <w:lang w:val="en-GB"/>
        </w:rPr>
        <w:t xml:space="preserve">narrow public tests passing. Independent official grading found the requested</w:t>
      </w:r>
      <w:r>
        <w:rPr>
          <w:lang w:val="en-GB"/>
        </w:rPr>
        <w:t xml:space="preserve"> </w:t>
      </w:r>
      <w:r>
        <w:rPr>
          <w:lang w:val="en-GB"/>
        </w:rPr>
        <w:t xml:space="preserve">regression repaired but two existing-behavior checks failing. The fresh-thread</w:t>
      </w:r>
      <w:r>
        <w:rPr>
          <w:lang w:val="en-GB"/>
        </w:rPr>
        <w:t xml:space="preserve"> </w:t>
      </w:r>
      <w:r>
        <w:rPr>
          <w:lang w:val="en-GB"/>
        </w:rPr>
        <w:t xml:space="preserve">expert condition also chose no consultation and failed the same existing checks;</w:t>
      </w:r>
      <w:r>
        <w:rPr>
          <w:lang w:val="en-GB"/>
        </w:rPr>
        <w:t xml:space="preserve"> </w:t>
      </w:r>
      <w:r>
        <w:rPr>
          <w:lang w:val="en-GB"/>
        </w:rPr>
        <w:t xml:space="preserve">its summary instead reported that its attempted test commands could not run.</w:t>
      </w:r>
      <w:r>
        <w:rPr>
          <w:lang w:val="en-GB"/>
        </w:rPr>
        <w:t xml:space="preserve"> </w:t>
      </w:r>
      <w:r>
        <w:rPr>
          <w:lang w:val="en-GB"/>
        </w:rPr>
        <w:t xml:space="preserve">Those visible-check descriptions are model self-reports. The official failures</w:t>
      </w:r>
      <w:r>
        <w:rPr>
          <w:lang w:val="en-GB"/>
        </w:rPr>
        <w:t xml:space="preserve"> </w:t>
      </w:r>
      <w:r>
        <w:rPr>
          <w:lang w:val="en-GB"/>
        </w:rPr>
        <w:t xml:space="preserve">come from the separate evaluator and were not returned to either controller.</w:t>
      </w:r>
    </w:p>
    <w:p>
      <w:pPr>
        <w:pStyle w:val="BodyText"/>
      </w:pPr>
      <w:r>
        <w:rPr>
          <w:lang w:val="en-GB"/>
        </w:rPr>
        <w:t xml:space="preserve">On the same issue, the one-way controller inspected the implementation and</w:t>
      </w:r>
      <w:r>
        <w:rPr>
          <w:lang w:val="en-GB"/>
        </w:rPr>
        <w:t xml:space="preserve"> </w:t>
      </w:r>
      <w:r>
        <w:rPr>
          <w:lang w:val="en-GB"/>
        </w:rPr>
        <w:t xml:space="preserve">existing warning contract, then asked for a minimal fix before changing files.</w:t>
      </w:r>
      <w:r>
        <w:rPr>
          <w:lang w:val="en-GB"/>
        </w:rPr>
        <w:t xml:space="preserve"> </w:t>
      </w:r>
      <w:r>
        <w:rPr>
          <w:lang w:val="en-GB"/>
        </w:rPr>
        <w:t xml:space="preserve">Its selected context explained the database-binding failure and the requirement</w:t>
      </w:r>
      <w:r>
        <w:rPr>
          <w:lang w:val="en-GB"/>
        </w:rPr>
        <w:t xml:space="preserve"> </w:t>
      </w:r>
      <w:r>
        <w:rPr>
          <w:lang w:val="en-GB"/>
        </w:rPr>
        <w:t xml:space="preserve">that warnings remain deferred until values are accessed. The specialist</w:t>
      </w:r>
      <w:r>
        <w:rPr>
          <w:lang w:val="en-GB"/>
        </w:rPr>
        <w:t xml:space="preserve"> </w:t>
      </w:r>
      <w:r>
        <w:rPr>
          <w:lang w:val="en-GB"/>
        </w:rPr>
        <w:t xml:space="preserve">suggested moving wrapping into</w:t>
      </w:r>
      <w:r>
        <w:rPr>
          <w:lang w:val="en-GB"/>
        </w:rPr>
        <w:t xml:space="preserve"> </w:t>
      </w:r>
      <w:r>
        <w:rPr>
          <w:rStyle w:val="VerbatimChar"/>
          <w:lang w:val="en-GB"/>
        </w:rPr>
        <w:t xml:space="preserve">get_context_data()</w:t>
      </w:r>
      <w:r>
        <w:rPr>
          <w:lang w:val="en-GB"/>
        </w:rPr>
        <w:t xml:space="preserve">, rather than removing the</w:t>
      </w:r>
      <w:r>
        <w:rPr>
          <w:lang w:val="en-GB"/>
        </w:rPr>
        <w:t xml:space="preserve"> </w:t>
      </w:r>
      <w:r>
        <w:rPr>
          <w:lang w:val="en-GB"/>
        </w:rPr>
        <w:t xml:space="preserve">existing behavior. The controller integrated a repair and the official grade</w:t>
      </w:r>
      <w:r>
        <w:rPr>
          <w:lang w:val="en-GB"/>
        </w:rPr>
        <w:t xml:space="preserve"> </w:t>
      </w:r>
      <w:r>
        <w:rPr>
          <w:lang w:val="en-GB"/>
        </w:rPr>
        <w:t xml:space="preserve">passed. This is an observed early, context-informed consultation, not a</w:t>
      </w:r>
      <w:r>
        <w:rPr>
          <w:lang w:val="en-GB"/>
        </w:rPr>
        <w:t xml:space="preserve"> </w:t>
      </w:r>
      <w:r>
        <w:rPr>
          <w:lang w:val="en-GB"/>
        </w:rPr>
        <w:t xml:space="preserve">multi-round conversation or a verified fallback after a failed local repair.</w:t>
      </w:r>
    </w:p>
    <w:p>
      <w:pPr>
        <w:pStyle w:val="BodyText"/>
      </w:pPr>
      <w:r>
        <w:rPr>
          <w:lang w:val="en-GB"/>
        </w:rPr>
        <w:t xml:space="preserve">The matched Luna-only and Sol-only runs also passed this issue. The case thus</w:t>
      </w:r>
      <w:r>
        <w:rPr>
          <w:lang w:val="en-GB"/>
        </w:rPr>
        <w:t xml:space="preserve"> </w:t>
      </w:r>
      <w:r>
        <w:rPr>
          <w:lang w:val="en-GB"/>
        </w:rPr>
        <w:t xml:space="preserve">does not establish that specialist help was necessary, or that requesting help</w:t>
      </w:r>
      <w:r>
        <w:rPr>
          <w:lang w:val="en-GB"/>
        </w:rPr>
        <w:t xml:space="preserve"> </w:t>
      </w:r>
      <w:r>
        <w:rPr>
          <w:lang w:val="en-GB"/>
        </w:rPr>
        <w:t xml:space="preserve">would have rescued the failed trajectories. It instead motivates the subsequent</w:t>
      </w:r>
      <w:r>
        <w:rPr>
          <w:lang w:val="en-GB"/>
        </w:rPr>
        <w:t xml:space="preserve"> </w:t>
      </w:r>
      <w:r>
        <w:rPr>
          <w:lang w:val="en-GB"/>
        </w:rPr>
        <w:t xml:space="preserve">shared verification instructions and explicit handoff policy. Treating every</w:t>
      </w:r>
      <w:r>
        <w:rPr>
          <w:lang w:val="en-GB"/>
        </w:rPr>
        <w:t xml:space="preserve"> </w:t>
      </w:r>
      <w:r>
        <w:rPr>
          <w:lang w:val="en-GB"/>
        </w:rPr>
        <w:t xml:space="preserve">unassisted failure as a missed delegation, or feeding hidden grading failures</w:t>
      </w:r>
      <w:r>
        <w:rPr>
          <w:lang w:val="en-GB"/>
        </w:rPr>
        <w:t xml:space="preserve"> </w:t>
      </w:r>
      <w:r>
        <w:rPr>
          <w:lang w:val="en-GB"/>
        </w:rPr>
        <w:t xml:space="preserve">back into the live controller, would overstate the evidence. A causal rescue</w:t>
      </w:r>
      <w:r>
        <w:rPr>
          <w:lang w:val="en-GB"/>
        </w:rPr>
        <w:t xml:space="preserve"> </w:t>
      </w:r>
      <w:r>
        <w:rPr>
          <w:lang w:val="en-GB"/>
        </w:rPr>
        <w:t xml:space="preserve">experiment would need separately registered continuations from matched</w:t>
      </w:r>
      <w:r>
        <w:rPr>
          <w:lang w:val="en-GB"/>
        </w:rPr>
        <w:t xml:space="preserve"> </w:t>
      </w:r>
      <w:r>
        <w:rPr>
          <w:lang w:val="en-GB"/>
        </w:rPr>
        <w:t xml:space="preserve">predecision states, with all extra inference counted.</w:t>
      </w:r>
    </w:p>
    <w:bookmarkEnd w:id="55"/>
    <w:bookmarkStart w:id="56" w:name="measured-context-only-interface-overhead"/>
    <w:p>
      <w:pPr>
        <w:pStyle w:val="Heading2"/>
      </w:pPr>
      <w:r>
        <w:rPr>
          <w:rStyle w:val="SectionNumber"/>
          <w:lang w:val="en-GB"/>
        </w:rPr>
        <w:t xml:space="preserve">6.6</w:t>
      </w:r>
      <w:r>
        <w:tab/>
      </w:r>
      <w:r>
        <w:rPr>
          <w:lang w:val="en-GB"/>
        </w:rPr>
        <w:t xml:space="preserve">Measured context-only interface overhead</w:t>
      </w:r>
    </w:p>
    <w:p>
      <w:pPr>
        <w:pStyle w:val="FirstParagraph"/>
      </w:pPr>
      <w:r>
        <w:rPr>
          <w:lang w:val="en-GB"/>
        </w:rPr>
        <w:t xml:space="preserve">The separate specialist-interface calibration produced the following native</w:t>
      </w:r>
      <w:r>
        <w:rPr>
          <w:lang w:val="en-GB"/>
        </w:rPr>
        <w:t xml:space="preserve"> </w:t>
      </w:r>
      <w:r>
        <w:rPr>
          <w:lang w:val="en-GB"/>
        </w:rPr>
        <w:t xml:space="preserve">counter observations. Each row is one fresh Sol call on the same arithmetic</w:t>
      </w:r>
      <w:r>
        <w:rPr>
          <w:lang w:val="en-GB"/>
        </w:rPr>
        <w:t xml:space="preserve"> </w:t>
      </w:r>
      <w:r>
        <w:rPr>
          <w:lang w:val="en-GB"/>
        </w:rPr>
        <w:t xml:space="preserve">question; both reported zero cached-input tokens and no tool events.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lang w:val="en-GB"/>
              </w:rPr>
              <w:t xml:space="preserve">Context-only interface</w:t>
            </w:r>
          </w:p>
        </w:tc>
        <w:tc>
          <w:tcPr/>
          <w:p>
            <w:pPr>
              <w:pStyle w:val="Compact"/>
              <w:jc w:val="right"/>
            </w:pPr>
            <w:r>
              <w:rPr>
                <w:lang w:val="en-GB"/>
              </w:rPr>
              <w:t xml:space="preserve">Input tokens</w:t>
            </w:r>
          </w:p>
        </w:tc>
        <w:tc>
          <w:tcPr/>
          <w:p>
            <w:pPr>
              <w:pStyle w:val="Compact"/>
              <w:jc w:val="right"/>
            </w:pPr>
            <w:r>
              <w:rPr>
                <w:lang w:val="en-GB"/>
              </w:rPr>
              <w:t xml:space="preserve">Output tokens</w:t>
            </w:r>
          </w:p>
        </w:tc>
        <w:tc>
          <w:tcPr/>
          <w:p>
            <w:pPr>
              <w:pStyle w:val="Compact"/>
              <w:jc w:val="right"/>
            </w:pPr>
            <w:r>
              <w:rPr>
                <w:lang w:val="en-GB"/>
              </w:rPr>
              <w:t xml:space="preserve">Published-rate USD</w:t>
            </w:r>
          </w:p>
        </w:tc>
      </w:tr>
      <w:tr>
        <w:tc>
          <w:tcPr/>
          <w:p>
            <w:pPr>
              <w:pStyle w:val="Compact"/>
            </w:pPr>
            <w:r>
              <w:rPr>
                <w:lang w:val="en-GB"/>
              </w:rPr>
              <w:t xml:space="preserve">Default instructions</w:t>
            </w:r>
          </w:p>
        </w:tc>
        <w:tc>
          <w:tcPr/>
          <w:p>
            <w:pPr>
              <w:pStyle w:val="Compact"/>
              <w:jc w:val="right"/>
            </w:pPr>
            <w:r>
              <w:rPr>
                <w:lang w:val="en-GB"/>
              </w:rPr>
              <w:t xml:space="preserve">10,481</w:t>
            </w:r>
          </w:p>
        </w:tc>
        <w:tc>
          <w:tcPr/>
          <w:p>
            <w:pPr>
              <w:pStyle w:val="Compact"/>
              <w:jc w:val="right"/>
            </w:pPr>
            <w:r>
              <w:rPr>
                <w:lang w:val="en-GB"/>
              </w:rPr>
              <w:t xml:space="preserve">85</w:t>
            </w:r>
          </w:p>
        </w:tc>
        <w:tc>
          <w:tcPr/>
          <w:p>
            <w:pPr>
              <w:pStyle w:val="Compact"/>
              <w:jc w:val="right"/>
            </w:pPr>
            <w:r>
              <w:rPr>
                <w:lang w:val="en-GB"/>
              </w:rPr>
              <w:t xml:space="preserve">0.021812</w:t>
            </w:r>
          </w:p>
        </w:tc>
      </w:tr>
      <w:tr>
        <w:tc>
          <w:tcPr/>
          <w:p>
            <w:pPr>
              <w:pStyle w:val="Compact"/>
            </w:pPr>
            <w:r>
              <w:rPr>
                <w:lang w:val="en-GB"/>
              </w:rPr>
              <w:t xml:space="preserve">Compact role instructions</w:t>
            </w:r>
          </w:p>
        </w:tc>
        <w:tc>
          <w:tcPr/>
          <w:p>
            <w:pPr>
              <w:pStyle w:val="Compact"/>
              <w:jc w:val="right"/>
            </w:pPr>
            <w:r>
              <w:rPr>
                <w:lang w:val="en-GB"/>
              </w:rPr>
              <w:t xml:space="preserve">6,393</w:t>
            </w:r>
          </w:p>
        </w:tc>
        <w:tc>
          <w:tcPr/>
          <w:p>
            <w:pPr>
              <w:pStyle w:val="Compact"/>
              <w:jc w:val="right"/>
            </w:pPr>
            <w:r>
              <w:rPr>
                <w:lang w:val="en-GB"/>
              </w:rPr>
              <w:t xml:space="preserve">100</w:t>
            </w:r>
          </w:p>
        </w:tc>
        <w:tc>
          <w:tcPr/>
          <w:p>
            <w:pPr>
              <w:pStyle w:val="Compact"/>
              <w:jc w:val="right"/>
            </w:pPr>
            <w:r>
              <w:rPr>
                <w:lang w:val="en-GB"/>
              </w:rPr>
              <w:t xml:space="preserve">0.013786</w:t>
            </w:r>
          </w:p>
        </w:tc>
      </w:tr>
    </w:tbl>
    <w:p>
      <w:pPr>
        <w:pStyle w:val="BodyText"/>
      </w:pPr>
      <w:r>
        <w:rPr>
          <w:lang w:val="en-GB"/>
        </w:rPr>
        <w:t xml:space="preserve">Input fell 39.0% and the published-rate model-cost scenario fell 36.8%. Both</w:t>
      </w:r>
      <w:r>
        <w:rPr>
          <w:lang w:val="en-GB"/>
        </w:rPr>
        <w:t xml:space="preserve"> </w:t>
      </w:r>
      <w:r>
        <w:rPr>
          <w:lang w:val="en-GB"/>
        </w:rPr>
        <w:t xml:space="preserve">answers were correct for the declared arithmetic fixture. The modest output</w:t>
      </w:r>
      <w:r>
        <w:rPr>
          <w:lang w:val="en-GB"/>
        </w:rPr>
        <w:t xml:space="preserve"> </w:t>
      </w:r>
      <w:r>
        <w:rPr>
          <w:lang w:val="en-GB"/>
        </w:rPr>
        <w:t xml:space="preserve">length difference is stochastic variation from one draw per interface; these</w:t>
      </w:r>
      <w:r>
        <w:rPr>
          <w:lang w:val="en-GB"/>
        </w:rPr>
        <w:t xml:space="preserve"> </w:t>
      </w:r>
      <w:r>
        <w:rPr>
          <w:lang w:val="en-GB"/>
        </w:rPr>
        <w:t xml:space="preserve">observations provide no accuracy-retention estimate for repository tasks. They</w:t>
      </w:r>
      <w:r>
        <w:rPr>
          <w:lang w:val="en-GB"/>
        </w:rPr>
        <w:t xml:space="preserve"> </w:t>
      </w:r>
      <w:r>
        <w:rPr>
          <w:lang w:val="en-GB"/>
        </w:rPr>
        <w:t xml:space="preserve">identify removable fixed context as a practical cost component and motivate a</w:t>
      </w:r>
      <w:r>
        <w:rPr>
          <w:lang w:val="en-GB"/>
        </w:rPr>
        <w:t xml:space="preserve"> </w:t>
      </w:r>
      <w:r>
        <w:rPr>
          <w:lang w:val="en-GB"/>
        </w:rPr>
        <w:t xml:space="preserve">separately graded development candidate. The reduction cannot be extrapolated</w:t>
      </w:r>
      <w:r>
        <w:rPr>
          <w:lang w:val="en-GB"/>
        </w:rPr>
        <w:t xml:space="preserve"> </w:t>
      </w:r>
      <w:r>
        <w:rPr>
          <w:lang w:val="en-GB"/>
        </w:rPr>
        <w:t xml:space="preserve">to long questions, cached sessions or complete assisted tasks without their own</w:t>
      </w:r>
      <w:r>
        <w:rPr>
          <w:lang w:val="en-GB"/>
        </w:rPr>
        <w:t xml:space="preserve"> </w:t>
      </w:r>
      <w:r>
        <w:rPr>
          <w:lang w:val="en-GB"/>
        </w:rPr>
        <w:t xml:space="preserve">measurements. No invoice or subscription-quota saving is inferred.</w:t>
      </w:r>
    </w:p>
    <w:bookmarkEnd w:id="56"/>
    <w:bookmarkStart w:id="57" w:name="a-development-case-about-initial-routing"/>
    <w:p>
      <w:pPr>
        <w:pStyle w:val="Heading2"/>
      </w:pPr>
      <w:r>
        <w:rPr>
          <w:rStyle w:val="SectionNumber"/>
          <w:lang w:val="en-GB"/>
        </w:rPr>
        <w:t xml:space="preserve">6.7</w:t>
      </w:r>
      <w:r>
        <w:tab/>
      </w:r>
      <w:r>
        <w:rPr>
          <w:lang w:val="en-GB"/>
        </w:rPr>
        <w:t xml:space="preserve">A development case about initial routing</w:t>
      </w:r>
    </w:p>
    <w:p>
      <w:pPr>
        <w:pStyle w:val="FirstParagraph"/>
      </w:pPr>
      <w:r>
        <w:rPr>
          <w:lang w:val="en-GB"/>
        </w:rPr>
        <w:t xml:space="preserve">On SymPy</w:t>
      </w:r>
      <w:r>
        <w:rPr>
          <w:lang w:val="en-GB"/>
        </w:rPr>
        <w:t xml:space="preserve"> </w:t>
      </w:r>
      <w:r>
        <w:rPr>
          <w:rStyle w:val="VerbatimChar"/>
          <w:lang w:val="en-GB"/>
        </w:rPr>
        <w:t xml:space="preserve">17139</w:t>
      </w:r>
      <w:r>
        <w:rPr>
          <w:lang w:val="en-GB"/>
        </w:rPr>
        <w:t xml:space="preserve">, the pre-call router selected Sol for a failure involving an</w:t>
      </w:r>
      <w:r>
        <w:rPr>
          <w:lang w:val="en-GB"/>
        </w:rPr>
        <w:t xml:space="preserve"> </w:t>
      </w:r>
      <w:r>
        <w:rPr>
          <w:lang w:val="en-GB"/>
        </w:rPr>
        <w:t xml:space="preserve">imaginary exponent in trigonometric simplification. That run passed at a total</w:t>
      </w:r>
      <w:r>
        <w:rPr>
          <w:lang w:val="en-GB"/>
        </w:rPr>
        <w:t xml:space="preserve"> </w:t>
      </w:r>
      <w:r>
        <w:rPr>
          <w:lang w:val="en-GB"/>
        </w:rPr>
        <w:t xml:space="preserve">published-rate scenario cost of US$0.120742, including its routing decision.</w:t>
      </w:r>
      <w:r>
        <w:rPr>
          <w:lang w:val="en-GB"/>
        </w:rPr>
        <w:t xml:space="preserve"> </w:t>
      </w:r>
      <w:r>
        <w:rPr>
          <w:lang w:val="en-GB"/>
        </w:rPr>
        <w:t xml:space="preserve">Luna-only also passed, at US$0.005133. All three assisted-controller conditions</w:t>
      </w:r>
      <w:r>
        <w:rPr>
          <w:lang w:val="en-GB"/>
        </w:rPr>
        <w:t xml:space="preserve"> </w:t>
      </w:r>
      <w:r>
        <w:rPr>
          <w:lang w:val="en-GB"/>
        </w:rPr>
        <w:t xml:space="preserve">independently passed this issue using Luna with zero consultations. Their</w:t>
      </w:r>
      <w:r>
        <w:rPr>
          <w:lang w:val="en-GB"/>
        </w:rPr>
        <w:t xml:space="preserve"> </w:t>
      </w:r>
      <w:r>
        <w:rPr>
          <w:lang w:val="en-GB"/>
        </w:rPr>
        <w:t xml:space="preserve">scenario costs were US$0.002895 to US$0.003593; Sol-only passed at US$0.123572.</w:t>
      </w:r>
    </w:p>
    <w:p>
      <w:pPr>
        <w:pStyle w:val="BodyText"/>
      </w:pPr>
      <w:r>
        <w:rPr>
          <w:lang w:val="en-GB"/>
        </w:rPr>
        <w:t xml:space="preserve">These task-matched independent draws illustrate why apparent subject difficulty</w:t>
      </w:r>
      <w:r>
        <w:rPr>
          <w:lang w:val="en-GB"/>
        </w:rPr>
        <w:t xml:space="preserve"> </w:t>
      </w:r>
      <w:r>
        <w:rPr>
          <w:lang w:val="en-GB"/>
        </w:rPr>
        <w:t xml:space="preserve">is insufficient evidence for purchasing stronger inference. Cheap local work</w:t>
      </w:r>
      <w:r>
        <w:rPr>
          <w:lang w:val="en-GB"/>
        </w:rPr>
        <w:t xml:space="preserve"> </w:t>
      </w:r>
      <w:r>
        <w:rPr>
          <w:lang w:val="en-GB"/>
        </w:rPr>
        <w:t xml:space="preserve">can establish useful capability before a delegation decision. They also show</w:t>
      </w:r>
      <w:r>
        <w:rPr>
          <w:lang w:val="en-GB"/>
        </w:rPr>
        <w:t xml:space="preserve"> </w:t>
      </w:r>
      <w:r>
        <w:rPr>
          <w:lang w:val="en-GB"/>
        </w:rPr>
        <w:t xml:space="preserve">that a nominally cooperative arm can succeed entirely through the cheap model;</w:t>
      </w:r>
      <w:r>
        <w:rPr>
          <w:lang w:val="en-GB"/>
        </w:rPr>
        <w:t xml:space="preserve"> </w:t>
      </w:r>
      <w:r>
        <w:rPr>
          <w:lang w:val="en-GB"/>
        </w:rPr>
        <w:t xml:space="preserve">its result cannot be credited to an expert conversation. The unobserved</w:t>
      </w:r>
      <w:r>
        <w:rPr>
          <w:lang w:val="en-GB"/>
        </w:rPr>
        <w:t xml:space="preserve"> </w:t>
      </w:r>
      <w:r>
        <w:rPr>
          <w:lang w:val="en-GB"/>
        </w:rPr>
        <w:t xml:space="preserve">small-solver continuation of that particular router decision remains a</w:t>
      </w:r>
      <w:r>
        <w:rPr>
          <w:lang w:val="en-GB"/>
        </w:rPr>
        <w:t xml:space="preserve"> </w:t>
      </w:r>
      <w:r>
        <w:rPr>
          <w:lang w:val="en-GB"/>
        </w:rPr>
        <w:t xml:space="preserve">counterfactual. This case is descriptive and selected after observation; the</w:t>
      </w:r>
      <w:r>
        <w:rPr>
          <w:lang w:val="en-GB"/>
        </w:rPr>
        <w:t xml:space="preserve"> </w:t>
      </w:r>
      <w:r>
        <w:rPr>
          <w:lang w:val="en-GB"/>
        </w:rPr>
        <w:t xml:space="preserve">registered joint target is assessed on the complete matched panel, including</w:t>
      </w:r>
      <w:r>
        <w:rPr>
          <w:lang w:val="en-GB"/>
        </w:rPr>
        <w:t xml:space="preserve"> </w:t>
      </w:r>
      <w:r>
        <w:rPr>
          <w:lang w:val="en-GB"/>
        </w:rPr>
        <w:t xml:space="preserve">its failed and expensive cases.</w:t>
      </w:r>
    </w:p>
    <w:bookmarkEnd w:id="57"/>
    <w:bookmarkEnd w:id="58"/>
    <w:bookmarkStart w:id="72" w:name="X64846ec4c571597e3bada063d72272b5865acc1"/>
    <w:p>
      <w:pPr>
        <w:pStyle w:val="Heading1"/>
      </w:pPr>
      <w:r>
        <w:rPr>
          <w:rStyle w:val="SectionNumber"/>
          <w:lang w:val="en-GB"/>
        </w:rPr>
        <w:t xml:space="preserve">7</w:t>
      </w:r>
      <w:r>
        <w:tab/>
      </w:r>
      <w:r>
        <w:rPr>
          <w:lang w:val="en-GB"/>
        </w:rPr>
        <w:t xml:space="preserve">Fresh metered Luna / Sol routing experiments</w:t>
      </w:r>
    </w:p>
    <w:p>
      <w:pPr>
        <w:pStyle w:val="FirstParagraph"/>
      </w:pPr>
      <w:r>
        <w:rPr>
          <w:lang w:val="en-GB"/>
        </w:rPr>
        <w:t xml:space="preserve">The completed live software-engineering panel contains 12 SWE-bench Verified</w:t>
      </w:r>
      <w:r>
        <w:rPr>
          <w:lang w:val="en-GB"/>
        </w:rPr>
        <w:t xml:space="preserve"> </w:t>
      </w:r>
      <w:r>
        <w:rPr>
          <w:lang w:val="en-GB"/>
        </w:rPr>
        <w:t xml:space="preserve">tasks, six conditions, and 72 officially graded assignments. Three additional</w:t>
      </w:r>
      <w:r>
        <w:rPr>
          <w:lang w:val="en-GB"/>
        </w:rPr>
        <w:t xml:space="preserve"> </w:t>
      </w:r>
      <w:r>
        <w:rPr>
          <w:lang w:val="en-GB"/>
        </w:rPr>
        <w:t xml:space="preserve">prompt-development studies contain four already observed tasks and three arms</w:t>
      </w:r>
      <w:r>
        <w:rPr>
          <w:lang w:val="en-GB"/>
        </w:rPr>
        <w:t xml:space="preserve"> </w:t>
      </w:r>
      <w:r>
        <w:rPr>
          <w:lang w:val="en-GB"/>
        </w:rPr>
        <w:t xml:space="preserve">each (36 assignments). A separate held-out panel adds eleven tasks and 33 assignments. All 141</w:t>
      </w:r>
      <w:r>
        <w:rPr>
          <w:lang w:val="en-GB"/>
        </w:rPr>
        <w:t xml:space="preserve"> </w:t>
      </w:r>
      <w:r>
        <w:rPr>
          <w:lang w:val="en-GB"/>
        </w:rPr>
        <w:t xml:space="preserve">assignments passed independent audits joining</w:t>
      </w:r>
      <w:r>
        <w:rPr>
          <w:lang w:val="en-GB"/>
        </w:rPr>
        <w:t xml:space="preserve"> </w:t>
      </w:r>
      <w:r>
        <w:rPr>
          <w:lang w:val="en-GB"/>
        </w:rPr>
        <w:t xml:space="preserve">native reports to exact patch hashes and reconciling event-level model token</w:t>
      </w:r>
      <w:r>
        <w:rPr>
          <w:lang w:val="en-GB"/>
        </w:rPr>
        <w:t xml:space="preserve"> </w:t>
      </w:r>
      <w:r>
        <w:rPr>
          <w:lang w:val="en-GB"/>
        </w:rPr>
        <w:t xml:space="preserve">deltas with final manifests. Historical published replay records and the earlier</w:t>
      </w:r>
      <w:r>
        <w:rPr>
          <w:lang w:val="en-GB"/>
        </w:rPr>
        <w:t xml:space="preserve"> </w:t>
      </w:r>
      <w:r>
        <w:rPr>
          <w:lang w:val="en-GB"/>
        </w:rPr>
        <w:t xml:space="preserve">BugsInPy feasibility pilot are separate evidence.</w:t>
      </w:r>
    </w:p>
    <w:bookmarkStart w:id="59" w:name="original-matched-panel"/>
    <w:p>
      <w:pPr>
        <w:pStyle w:val="Heading2"/>
      </w:pPr>
      <w:r>
        <w:rPr>
          <w:rStyle w:val="SectionNumber"/>
          <w:lang w:val="en-GB"/>
        </w:rPr>
        <w:t xml:space="preserve">7.1</w:t>
      </w:r>
      <w:r>
        <w:tab/>
      </w:r>
      <w:r>
        <w:rPr>
          <w:lang w:val="en-GB"/>
        </w:rPr>
        <w:t xml:space="preserve">Original matched panel</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lang w:val="en-GB"/>
              </w:rPr>
              <w:t xml:space="preserve">Condition</w:t>
            </w:r>
          </w:p>
        </w:tc>
        <w:tc>
          <w:tcPr/>
          <w:p>
            <w:pPr>
              <w:pStyle w:val="Compact"/>
              <w:jc w:val="right"/>
            </w:pPr>
            <w:r>
              <w:rPr>
                <w:lang w:val="en-GB"/>
              </w:rPr>
              <w:t xml:space="preserve">Resolved</w:t>
            </w:r>
          </w:p>
        </w:tc>
        <w:tc>
          <w:tcPr/>
          <w:p>
            <w:pPr>
              <w:pStyle w:val="Compact"/>
              <w:jc w:val="right"/>
            </w:pPr>
            <w:r>
              <w:rPr>
                <w:lang w:val="en-GB"/>
              </w:rPr>
              <w:t xml:space="preserve">Total model-cost scenario (USD)</w:t>
            </w:r>
          </w:p>
        </w:tc>
        <w:tc>
          <w:tcPr/>
          <w:p>
            <w:pPr>
              <w:pStyle w:val="Compact"/>
              <w:jc w:val="right"/>
            </w:pPr>
            <w:r>
              <w:rPr>
                <w:lang w:val="en-GB"/>
              </w:rPr>
              <w:t xml:space="preserve">Expert requests</w:t>
            </w:r>
          </w:p>
        </w:tc>
      </w:tr>
      <w:tr>
        <w:tc>
          <w:tcPr/>
          <w:p>
            <w:pPr>
              <w:pStyle w:val="Compact"/>
            </w:pPr>
            <w:r>
              <w:rPr>
                <w:lang w:val="en-GB"/>
              </w:rPr>
              <w:t xml:space="preserve">Luna alone</w:t>
            </w:r>
          </w:p>
        </w:tc>
        <w:tc>
          <w:tcPr/>
          <w:p>
            <w:pPr>
              <w:pStyle w:val="Compact"/>
              <w:jc w:val="right"/>
            </w:pPr>
            <w:r>
              <w:rPr>
                <w:lang w:val="en-GB"/>
              </w:rPr>
              <w:t xml:space="preserve">9/12</w:t>
            </w:r>
          </w:p>
        </w:tc>
        <w:tc>
          <w:tcPr/>
          <w:p>
            <w:pPr>
              <w:pStyle w:val="Compact"/>
              <w:jc w:val="right"/>
            </w:pPr>
            <w:r>
              <w:rPr>
                <w:lang w:val="en-GB"/>
              </w:rPr>
              <w:t xml:space="preserve">0.070117</w:t>
            </w:r>
          </w:p>
        </w:tc>
        <w:tc>
          <w:tcPr/>
          <w:p>
            <w:pPr>
              <w:pStyle w:val="Compact"/>
              <w:jc w:val="right"/>
            </w:pPr>
            <w:r>
              <w:rPr>
                <w:lang w:val="en-GB"/>
              </w:rPr>
              <w:t xml:space="preserve">0</w:t>
            </w:r>
          </w:p>
        </w:tc>
      </w:tr>
      <w:tr>
        <w:tc>
          <w:tcPr/>
          <w:p>
            <w:pPr>
              <w:pStyle w:val="Compact"/>
            </w:pPr>
            <w:r>
              <w:rPr>
                <w:lang w:val="en-GB"/>
              </w:rPr>
              <w:t xml:space="preserve">Sol alone</w:t>
            </w:r>
          </w:p>
        </w:tc>
        <w:tc>
          <w:tcPr/>
          <w:p>
            <w:pPr>
              <w:pStyle w:val="Compact"/>
              <w:jc w:val="right"/>
            </w:pPr>
            <w:r>
              <w:rPr>
                <w:lang w:val="en-GB"/>
              </w:rPr>
              <w:t xml:space="preserve">10/12</w:t>
            </w:r>
          </w:p>
        </w:tc>
        <w:tc>
          <w:tcPr/>
          <w:p>
            <w:pPr>
              <w:pStyle w:val="Compact"/>
              <w:jc w:val="right"/>
            </w:pPr>
            <w:r>
              <w:rPr>
                <w:lang w:val="en-GB"/>
              </w:rPr>
              <w:t xml:space="preserve">1.386344</w:t>
            </w:r>
          </w:p>
        </w:tc>
        <w:tc>
          <w:tcPr/>
          <w:p>
            <w:pPr>
              <w:pStyle w:val="Compact"/>
              <w:jc w:val="right"/>
            </w:pPr>
            <w:r>
              <w:rPr>
                <w:lang w:val="en-GB"/>
              </w:rPr>
              <w:t xml:space="preserve">0</w:t>
            </w:r>
          </w:p>
        </w:tc>
      </w:tr>
      <w:tr>
        <w:tc>
          <w:tcPr/>
          <w:p>
            <w:pPr>
              <w:pStyle w:val="Compact"/>
            </w:pPr>
            <w:r>
              <w:rPr>
                <w:lang w:val="en-GB"/>
              </w:rPr>
              <w:t xml:space="preserve">Pre-task model selection</w:t>
            </w:r>
          </w:p>
        </w:tc>
        <w:tc>
          <w:tcPr/>
          <w:p>
            <w:pPr>
              <w:pStyle w:val="Compact"/>
              <w:jc w:val="right"/>
            </w:pPr>
            <w:r>
              <w:rPr>
                <w:lang w:val="en-GB"/>
              </w:rPr>
              <w:t xml:space="preserve">11/12</w:t>
            </w:r>
          </w:p>
        </w:tc>
        <w:tc>
          <w:tcPr/>
          <w:p>
            <w:pPr>
              <w:pStyle w:val="Compact"/>
              <w:jc w:val="right"/>
            </w:pPr>
            <w:r>
              <w:rPr>
                <w:lang w:val="en-GB"/>
              </w:rPr>
              <w:t xml:space="preserve">0.955308</w:t>
            </w:r>
          </w:p>
        </w:tc>
        <w:tc>
          <w:tcPr/>
          <w:p>
            <w:pPr>
              <w:pStyle w:val="Compact"/>
              <w:jc w:val="right"/>
            </w:pPr>
            <w:r>
              <w:rPr>
                <w:lang w:val="en-GB"/>
              </w:rPr>
              <w:t xml:space="preserve">0</w:t>
            </w:r>
          </w:p>
        </w:tc>
      </w:tr>
      <w:tr>
        <w:tc>
          <w:tcPr/>
          <w:p>
            <w:pPr>
              <w:pStyle w:val="Compact"/>
            </w:pPr>
            <w:r>
              <w:rPr>
                <w:lang w:val="en-GB"/>
              </w:rPr>
              <w:t xml:space="preserve">One-way expert assistance</w:t>
            </w:r>
          </w:p>
        </w:tc>
        <w:tc>
          <w:tcPr/>
          <w:p>
            <w:pPr>
              <w:pStyle w:val="Compact"/>
              <w:jc w:val="right"/>
            </w:pPr>
            <w:r>
              <w:rPr>
                <w:lang w:val="en-GB"/>
              </w:rPr>
              <w:t xml:space="preserve">9/12</w:t>
            </w:r>
          </w:p>
        </w:tc>
        <w:tc>
          <w:tcPr/>
          <w:p>
            <w:pPr>
              <w:pStyle w:val="Compact"/>
              <w:jc w:val="right"/>
            </w:pPr>
            <w:r>
              <w:rPr>
                <w:lang w:val="en-GB"/>
              </w:rPr>
              <w:t xml:space="preserve">0.110168</w:t>
            </w:r>
          </w:p>
        </w:tc>
        <w:tc>
          <w:tcPr/>
          <w:p>
            <w:pPr>
              <w:pStyle w:val="Compact"/>
              <w:jc w:val="right"/>
            </w:pPr>
            <w:r>
              <w:rPr>
                <w:lang w:val="en-GB"/>
              </w:rPr>
              <w:t xml:space="preserve">1</w:t>
            </w:r>
          </w:p>
        </w:tc>
      </w:tr>
      <w:tr>
        <w:tc>
          <w:tcPr/>
          <w:p>
            <w:pPr>
              <w:pStyle w:val="Compact"/>
            </w:pPr>
            <w:r>
              <w:rPr>
                <w:lang w:val="en-GB"/>
              </w:rPr>
              <w:t xml:space="preserve">Fresh expert on each request</w:t>
            </w:r>
          </w:p>
        </w:tc>
        <w:tc>
          <w:tcPr/>
          <w:p>
            <w:pPr>
              <w:pStyle w:val="Compact"/>
              <w:jc w:val="right"/>
            </w:pPr>
            <w:r>
              <w:rPr>
                <w:lang w:val="en-GB"/>
              </w:rPr>
              <w:t xml:space="preserve">8/12</w:t>
            </w:r>
          </w:p>
        </w:tc>
        <w:tc>
          <w:tcPr/>
          <w:p>
            <w:pPr>
              <w:pStyle w:val="Compact"/>
              <w:jc w:val="right"/>
            </w:pPr>
            <w:r>
              <w:rPr>
                <w:lang w:val="en-GB"/>
              </w:rPr>
              <w:t xml:space="preserve">0.104738</w:t>
            </w:r>
          </w:p>
        </w:tc>
        <w:tc>
          <w:tcPr/>
          <w:p>
            <w:pPr>
              <w:pStyle w:val="Compact"/>
              <w:jc w:val="right"/>
            </w:pPr>
            <w:r>
              <w:rPr>
                <w:lang w:val="en-GB"/>
              </w:rPr>
              <w:t xml:space="preserve">1</w:t>
            </w:r>
          </w:p>
        </w:tc>
      </w:tr>
      <w:tr>
        <w:tc>
          <w:tcPr/>
          <w:p>
            <w:pPr>
              <w:pStyle w:val="Compact"/>
            </w:pPr>
            <w:r>
              <w:rPr>
                <w:lang w:val="en-GB"/>
              </w:rPr>
              <w:t xml:space="preserve">Continuing expert conversation available</w:t>
            </w:r>
          </w:p>
        </w:tc>
        <w:tc>
          <w:tcPr/>
          <w:p>
            <w:pPr>
              <w:pStyle w:val="Compact"/>
              <w:jc w:val="right"/>
            </w:pPr>
            <w:r>
              <w:rPr>
                <w:lang w:val="en-GB"/>
              </w:rPr>
              <w:t xml:space="preserve">9/12</w:t>
            </w:r>
          </w:p>
        </w:tc>
        <w:tc>
          <w:tcPr/>
          <w:p>
            <w:pPr>
              <w:pStyle w:val="Compact"/>
              <w:jc w:val="right"/>
            </w:pPr>
            <w:r>
              <w:rPr>
                <w:lang w:val="en-GB"/>
              </w:rPr>
              <w:t xml:space="preserve">0.062689</w:t>
            </w:r>
          </w:p>
        </w:tc>
        <w:tc>
          <w:tcPr/>
          <w:p>
            <w:pPr>
              <w:pStyle w:val="Compact"/>
              <w:jc w:val="right"/>
            </w:pPr>
            <w:r>
              <w:rPr>
                <w:lang w:val="en-GB"/>
              </w:rPr>
              <w:t xml:space="preserve">0</w:t>
            </w:r>
          </w:p>
        </w:tc>
      </w:tr>
    </w:tbl>
    <w:p>
      <w:pPr>
        <w:pStyle w:val="BodyText"/>
      </w:pPr>
      <w:r>
        <w:rPr>
          <w:lang w:val="en-GB"/>
        </w:rPr>
        <w:t xml:space="preserve">The pre-task selector achieved the highest observed resolution count, with</w:t>
      </w:r>
      <w:r>
        <w:rPr>
          <w:lang w:val="en-GB"/>
        </w:rPr>
        <w:t xml:space="preserve"> </w:t>
      </w:r>
      <w:r>
        <w:rPr>
          <w:lang w:val="en-GB"/>
        </w:rPr>
        <w:t xml:space="preserve">31.1% lower model-cost scenario than Sol alone. That is a descriptive result on</w:t>
      </w:r>
      <w:r>
        <w:rPr>
          <w:lang w:val="en-GB"/>
        </w:rPr>
        <w:t xml:space="preserve"> </w:t>
      </w:r>
      <w:r>
        <w:rPr>
          <w:lang w:val="en-GB"/>
        </w:rPr>
        <w:t xml:space="preserve">this panel, not evidence of population superiority. The continuing-conversation</w:t>
      </w:r>
      <w:r>
        <w:rPr>
          <w:lang w:val="en-GB"/>
        </w:rPr>
        <w:t xml:space="preserve"> </w:t>
      </w:r>
      <w:r>
        <w:rPr>
          <w:lang w:val="en-GB"/>
        </w:rPr>
        <w:t xml:space="preserve">arm saved 95.5% but retained only 90% of Sol’s aggregate accuracy, missing the</w:t>
      </w:r>
      <w:r>
        <w:rPr>
          <w:lang w:val="en-GB"/>
        </w:rPr>
        <w:t xml:space="preserve"> </w:t>
      </w:r>
      <w:r>
        <w:rPr>
          <w:lang w:val="en-GB"/>
        </w:rPr>
        <w:t xml:space="preserve">joint target. It made no expert requests, so its result does not demonstrate</w:t>
      </w:r>
      <w:r>
        <w:rPr>
          <w:lang w:val="en-GB"/>
        </w:rPr>
        <w:t xml:space="preserve"> </w:t>
      </w:r>
      <w:r>
        <w:rPr>
          <w:lang w:val="en-GB"/>
        </w:rPr>
        <w:t xml:space="preserve">conversational collaboration. Luna alone saved 94.9% with the same aggregate</w:t>
      </w:r>
      <w:r>
        <w:rPr>
          <w:lang w:val="en-GB"/>
        </w:rPr>
        <w:t xml:space="preserve"> </w:t>
      </w:r>
      <w:r>
        <w:rPr>
          <w:lang w:val="en-GB"/>
        </w:rPr>
        <w:t xml:space="preserve">resolution count. There is no observed dialogue benefit in the original panel.</w:t>
      </w:r>
    </w:p>
    <w:bookmarkEnd w:id="59"/>
    <w:bookmarkStart w:id="63" w:name="Xde50100892508aa266c75d7b7b3f2fc679738d6"/>
    <w:p>
      <w:pPr>
        <w:pStyle w:val="Heading2"/>
      </w:pPr>
      <w:r>
        <w:rPr>
          <w:rStyle w:val="SectionNumber"/>
          <w:lang w:val="en-GB"/>
        </w:rPr>
        <w:t xml:space="preserve">7.2</w:t>
      </w:r>
      <w:r>
        <w:tab/>
      </w:r>
      <w:r>
        <w:rPr>
          <w:lang w:val="en-GB"/>
        </w:rPr>
        <w:t xml:space="preserve">Prompt development with matched independent solving guidance</w:t>
      </w:r>
    </w:p>
    <w:p>
      <w:pPr>
        <w:pStyle w:val="FirstParagraph"/>
      </w:pPr>
      <w:r>
        <w:rPr>
          <w:lang w:val="en-GB"/>
        </w:rPr>
        <w:t xml:space="preserve">Each development study gave its standalone controls the same common solving and</w:t>
      </w:r>
      <w:r>
        <w:rPr>
          <w:lang w:val="en-GB"/>
        </w:rPr>
        <w:t xml:space="preserve"> </w:t>
      </w:r>
      <w:r>
        <w:rPr>
          <w:lang w:val="en-GB"/>
        </w:rPr>
        <w:t xml:space="preserve">verification instructions as the assisted agent. The adaptive and bounded</w:t>
      </w:r>
      <w:r>
        <w:rPr>
          <w:lang w:val="en-GB"/>
        </w:rPr>
        <w:t xml:space="preserve"> </w:t>
      </w:r>
      <w:r>
        <w:rPr>
          <w:lang w:val="en-GB"/>
        </w:rPr>
        <w:t xml:space="preserve">cheap-first assisted conditions each resolved 4/4 tasks using one expert request</w:t>
      </w:r>
      <w:r>
        <w:rPr>
          <w:lang w:val="en-GB"/>
        </w:rPr>
        <w:t xml:space="preserve"> </w:t>
      </w:r>
      <w:r>
        <w:rPr>
          <w:lang w:val="en-GB"/>
        </w:rPr>
        <w:t xml:space="preserve">across the panel. Their respective Luna-only controls resolved 2/4 and 3/4; both</w:t>
      </w:r>
      <w:r>
        <w:rPr>
          <w:lang w:val="en-GB"/>
        </w:rPr>
        <w:t xml:space="preserve"> </w:t>
      </w:r>
      <w:r>
        <w:rPr>
          <w:lang w:val="en-GB"/>
        </w:rPr>
        <w:t xml:space="preserve">Sol-only controls resolved 4/4. Assisted scenario savings relative to their own</w:t>
      </w:r>
      <w:r>
        <w:rPr>
          <w:lang w:val="en-GB"/>
        </w:rPr>
        <w:t xml:space="preserve"> </w:t>
      </w:r>
      <w:r>
        <w:rPr>
          <w:lang w:val="en-GB"/>
        </w:rPr>
        <w:t xml:space="preserve">Sol control were 87.1% and 89.1%. The compact expert condition saved 95.7% but</w:t>
      </w:r>
      <w:r>
        <w:rPr>
          <w:lang w:val="en-GB"/>
        </w:rPr>
        <w:t xml:space="preserve"> </w:t>
      </w:r>
      <w:r>
        <w:rPr>
          <w:lang w:val="en-GB"/>
        </w:rPr>
        <w:t xml:space="preserve">resolved 3/4, matching its Luna-only control; it made no expert requests.</w:t>
      </w:r>
      <w:r>
        <w:rPr>
          <w:lang w:val="en-GB"/>
        </w:rPr>
        <w:t xml:space="preserve"> </w:t>
      </w:r>
      <w:r>
        <w:rPr>
          <w:lang w:val="en-GB"/>
        </w:rPr>
        <w:t xml:space="preserve">Because that condition never invoked an expert, its outcome cannot establish</w:t>
      </w:r>
      <w:r>
        <w:rPr>
          <w:lang w:val="en-GB"/>
        </w:rPr>
        <w:t xml:space="preserve"> </w:t>
      </w:r>
      <w:r>
        <w:rPr>
          <w:lang w:val="en-GB"/>
        </w:rPr>
        <w:t xml:space="preserve">that expert-context compaction caused either the quality difference or saving.</w:t>
      </w:r>
    </w:p>
    <w:p>
      <w:pPr>
        <w:pStyle w:val="CaptionedFigure"/>
      </w:pPr>
      <w:r>
        <w:drawing>
          <wp:inline>
            <wp:extent cx="5753100" cy="6763865"/>
            <wp:effectExtent b="0" l="0" r="0" t="0"/>
            <wp:docPr descr="Cost versus resolution for each matched panel. Green marks the joint target; separate panels do not pool repeated task outcomes." title="" id="61" name="Picture"/>
            <a:graphic>
              <a:graphicData uri="http://schemas.openxmlformats.org/drawingml/2006/picture">
                <pic:pic>
                  <pic:nvPicPr>
                    <pic:cNvPr descr="../../results/prompt-comparison-001/figures-002/combinations.png" id="62" name="Picture"/>
                    <pic:cNvPicPr>
                      <a:picLocks noChangeArrowheads="1" noChangeAspect="1"/>
                    </pic:cNvPicPr>
                  </pic:nvPicPr>
                  <pic:blipFill>
                    <a:blip r:embed="rId60"/>
                    <a:stretch>
                      <a:fillRect/>
                    </a:stretch>
                  </pic:blipFill>
                  <pic:spPr bwMode="auto">
                    <a:xfrm>
                      <a:off x="0" y="0"/>
                      <a:ext cx="5753100" cy="6763865"/>
                    </a:xfrm>
                    <a:prstGeom prst="rect">
                      <a:avLst/>
                    </a:prstGeom>
                    <a:noFill/>
                    <a:ln w="9525">
                      <a:noFill/>
                      <a:headEnd/>
                      <a:tailEnd/>
                    </a:ln>
                  </pic:spPr>
                </pic:pic>
              </a:graphicData>
            </a:graphic>
          </wp:inline>
        </w:drawing>
      </w:r>
    </w:p>
    <w:p>
      <w:pPr>
        <w:pStyle w:val="ImageCaption"/>
      </w:pPr>
      <w:r>
        <w:rPr>
          <w:lang w:val="en-GB"/>
        </w:rPr>
        <w:t xml:space="preserve">Cost versus resolution for each matched panel. Green marks the joint target; separate panels do not pool repeated task outcomes.</w:t>
      </w:r>
    </w:p>
    <w:p>
      <w:pPr>
        <w:pStyle w:val="BodyText"/>
      </w:pPr>
      <w:r>
        <w:rPr>
          <w:lang w:val="en-GB"/>
        </w:rPr>
        <w:t xml:space="preserve">The outcome-first, cost-second development selection rule chose bounded</w:t>
      </w:r>
      <w:r>
        <w:rPr>
          <w:lang w:val="en-GB"/>
        </w:rPr>
        <w:t xml:space="preserve"> </w:t>
      </w:r>
      <w:r>
        <w:rPr>
          <w:lang w:val="en-GB"/>
        </w:rPr>
        <w:t xml:space="preserve">cheap-first before held-out inference. These four cases were already observed</w:t>
      </w:r>
      <w:r>
        <w:rPr>
          <w:lang w:val="en-GB"/>
        </w:rPr>
        <w:t xml:space="preserve"> </w:t>
      </w:r>
      <w:r>
        <w:rPr>
          <w:lang w:val="en-GB"/>
        </w:rPr>
        <w:t xml:space="preserve">and cannot establish generalization. Across all studies, no assisted arm meets</w:t>
      </w:r>
      <w:r>
        <w:rPr>
          <w:lang w:val="en-GB"/>
        </w:rPr>
        <w:t xml:space="preserve"> </w:t>
      </w:r>
      <w:r>
        <w:rPr>
          <w:lang w:val="en-GB"/>
        </w:rPr>
        <w:t xml:space="preserve">both the 95% cost-reduction and 95% relative-accuracy point targets. Costs use</w:t>
      </w:r>
      <w:r>
        <w:rPr>
          <w:lang w:val="en-GB"/>
        </w:rPr>
        <w:t xml:space="preserve"> </w:t>
      </w:r>
      <w:r>
        <w:rPr>
          <w:lang w:val="en-GB"/>
        </w:rPr>
        <w:t xml:space="preserve">the frozen published Codex Standard token-rate scenario, include all measured</w:t>
      </w:r>
      <w:r>
        <w:rPr>
          <w:lang w:val="en-GB"/>
        </w:rPr>
        <w:t xml:space="preserve"> </w:t>
      </w:r>
      <w:r>
        <w:rPr>
          <w:lang w:val="en-GB"/>
        </w:rPr>
        <w:t xml:space="preserve">controller/expert/integration inference, and exclude setup and grading. They</w:t>
      </w:r>
      <w:r>
        <w:rPr>
          <w:lang w:val="en-GB"/>
        </w:rPr>
        <w:t xml:space="preserve"> </w:t>
      </w:r>
      <w:r>
        <w:rPr>
          <w:lang w:val="en-GB"/>
        </w:rPr>
        <w:t xml:space="preserve">are not observed invoices or full deployment costs.</w:t>
      </w:r>
    </w:p>
    <w:bookmarkEnd w:id="63"/>
    <w:bookmarkStart w:id="68" w:name="X515857f849dfdebd8bc7b474a3d79f017e965a7"/>
    <w:p>
      <w:pPr>
        <w:pStyle w:val="Heading2"/>
      </w:pPr>
      <w:r>
        <w:rPr>
          <w:rStyle w:val="SectionNumber"/>
          <w:lang w:val="en-GB"/>
        </w:rPr>
        <w:t xml:space="preserve">7.3</w:t>
      </w:r>
      <w:r>
        <w:tab/>
      </w:r>
      <w:r>
        <w:rPr>
          <w:lang w:val="en-GB"/>
        </w:rPr>
        <w:t xml:space="preserve">Completed held-out comparison: eleven tasks, 33 assignments</w:t>
      </w:r>
    </w:p>
    <w:p>
      <w:pPr>
        <w:pStyle w:val="FirstParagraph"/>
      </w:pPr>
      <w:r>
        <w:rPr>
          <w:lang w:val="en-GB"/>
        </w:rPr>
        <w:t xml:space="preserve">The frozen study is complete. Independent audit joins all 33 grades to exact</w:t>
      </w:r>
      <w:r>
        <w:rPr>
          <w:lang w:val="en-GB"/>
        </w:rPr>
        <w:t xml:space="preserve"> </w:t>
      </w:r>
      <w:r>
        <w:rPr>
          <w:lang w:val="en-GB"/>
        </w:rPr>
        <w:t xml:space="preserve">patches and reconciles native per-model usage; no context-only expert tool</w:t>
      </w:r>
      <w:r>
        <w:rPr>
          <w:lang w:val="en-GB"/>
        </w:rPr>
        <w:t xml:space="preserve"> </w:t>
      </w:r>
      <w:r>
        <w:rPr>
          <w:lang w:val="en-GB"/>
        </w:rPr>
        <w:t xml:space="preserve">violations were found. Sol resolves 9/11 (81.8%), Luna 7/11 (63.6%) and assisted</w:t>
      </w:r>
      <w:r>
        <w:rPr>
          <w:lang w:val="en-GB"/>
        </w:rPr>
        <w:t xml:space="preserve"> </w:t>
      </w:r>
      <w:r>
        <w:rPr>
          <w:lang w:val="en-GB"/>
        </w:rPr>
        <w:t xml:space="preserve">Luna 8/11 (72.7%). Four expert consultations occur across two tasks. Assisted</w:t>
      </w:r>
      <w:r>
        <w:rPr>
          <w:lang w:val="en-GB"/>
        </w:rPr>
        <w:t xml:space="preserve"> </w:t>
      </w:r>
      <w:r>
        <w:rPr>
          <w:lang w:val="en-GB"/>
        </w:rPr>
        <w:t xml:space="preserve">Luna rescues one standalone Luna failure, loses none of Luna’s successes and</w:t>
      </w:r>
      <w:r>
        <w:rPr>
          <w:lang w:val="en-GB"/>
        </w:rPr>
        <w:t xml:space="preserve"> </w:t>
      </w:r>
      <w:r>
        <w:rPr>
          <w:lang w:val="en-GB"/>
        </w:rPr>
        <w:t xml:space="preserve">closes half the observed two-task Sol–Luna gap. The independently attempted</w:t>
      </w:r>
      <w:r>
        <w:rPr>
          <w:lang w:val="en-GB"/>
        </w:rPr>
        <w:t xml:space="preserve"> </w:t>
      </w:r>
      <w:r>
        <w:rPr>
          <w:lang w:val="en-GB"/>
        </w:rPr>
        <w:t xml:space="preserve">runs and missing pre-consultation snapshots preclude causal attribution.</w:t>
      </w:r>
    </w:p>
    <w:p>
      <w:pPr>
        <w:pStyle w:val="BodyText"/>
      </w:pPr>
      <w:r>
        <w:rPr>
          <w:lang w:val="en-GB"/>
        </w:rPr>
        <w:t xml:space="preserve">Total published-rate scenario costs are USD 1.63011920 for Sol, 0.06591400 for</w:t>
      </w:r>
      <w:r>
        <w:rPr>
          <w:lang w:val="en-GB"/>
        </w:rPr>
        <w:t xml:space="preserve"> </w:t>
      </w:r>
      <w:r>
        <w:rPr>
          <w:lang w:val="en-GB"/>
        </w:rPr>
        <w:t xml:space="preserve">Luna and 0.13945384 for assisted Luna. Assisted savings are 91.4452%, with</w:t>
      </w:r>
      <w:r>
        <w:rPr>
          <w:lang w:val="en-GB"/>
        </w:rPr>
        <w:t xml:space="preserve"> </w:t>
      </w:r>
      <w:r>
        <w:rPr>
          <w:lang w:val="en-GB"/>
        </w:rPr>
        <w:t xml:space="preserve">88.8889% relative accuracy retention. Both joint-target components fail. Luna</w:t>
      </w:r>
      <w:r>
        <w:rPr>
          <w:lang w:val="en-GB"/>
        </w:rPr>
        <w:t xml:space="preserve"> </w:t>
      </w:r>
      <w:r>
        <w:rPr>
          <w:lang w:val="en-GB"/>
        </w:rPr>
        <w:t xml:space="preserve">alone saves 95.9565% but retains only 77.7778% of Sol accuracy. Assistance costs</w:t>
      </w:r>
      <w:r>
        <w:rPr>
          <w:lang w:val="en-GB"/>
        </w:rPr>
        <w:t xml:space="preserve"> </w:t>
      </w:r>
      <w:r>
        <w:rPr>
          <w:lang w:val="en-GB"/>
        </w:rPr>
        <w:t xml:space="preserve">USD 0.07353984 more than Luna for one additional resolved case on this panel.</w:t>
      </w:r>
      <w:r>
        <w:rPr>
          <w:lang w:val="en-GB"/>
        </w:rPr>
        <w:t xml:space="preserve"> </w:t>
      </w:r>
      <w:r>
        <w:rPr>
          <w:lang w:val="en-GB"/>
        </w:rPr>
        <w:t xml:space="preserve">These are full assigned-task controller/expert/integration model-inference</w:t>
      </w:r>
      <w:r>
        <w:rPr>
          <w:lang w:val="en-GB"/>
        </w:rPr>
        <w:t xml:space="preserve"> </w:t>
      </w:r>
      <w:r>
        <w:rPr>
          <w:lang w:val="en-GB"/>
        </w:rPr>
        <w:t xml:space="preserve">scenarios, not observed invoices or full deployment costs. Eleven public</w:t>
      </w:r>
      <w:r>
        <w:rPr>
          <w:lang w:val="en-GB"/>
        </w:rPr>
        <w:t xml:space="preserve"> </w:t>
      </w:r>
      <w:r>
        <w:rPr>
          <w:lang w:val="en-GB"/>
        </w:rPr>
        <w:t xml:space="preserve">historical tasks do not establish population noninferiority or reliable routing.</w:t>
      </w:r>
    </w:p>
    <w:p>
      <w:pPr>
        <w:pStyle w:val="CaptionedFigure"/>
      </w:pPr>
      <w:r>
        <w:drawing>
          <wp:inline>
            <wp:extent cx="5753100" cy="4018961"/>
            <wp:effectExtent b="0" l="0" r="0" t="0"/>
            <wp:docPr descr="Completed held-out cost and quality" title="" id="65" name="Picture"/>
            <a:graphic>
              <a:graphicData uri="http://schemas.openxmlformats.org/drawingml/2006/picture">
                <pic:pic>
                  <pic:nvPicPr>
                    <pic:cNvPr descr="../../results/delegation-heldout-001/analysis-002/figures/frontier.png" id="66" name="Picture"/>
                    <pic:cNvPicPr>
                      <a:picLocks noChangeArrowheads="1" noChangeAspect="1"/>
                    </pic:cNvPicPr>
                  </pic:nvPicPr>
                  <pic:blipFill>
                    <a:blip r:embed="rId64"/>
                    <a:stretch>
                      <a:fillRect/>
                    </a:stretch>
                  </pic:blipFill>
                  <pic:spPr bwMode="auto">
                    <a:xfrm>
                      <a:off x="0" y="0"/>
                      <a:ext cx="5753100" cy="4018961"/>
                    </a:xfrm>
                    <a:prstGeom prst="rect">
                      <a:avLst/>
                    </a:prstGeom>
                    <a:noFill/>
                    <a:ln w="9525">
                      <a:noFill/>
                      <a:headEnd/>
                      <a:tailEnd/>
                    </a:ln>
                  </pic:spPr>
                </pic:pic>
              </a:graphicData>
            </a:graphic>
          </wp:inline>
        </w:drawing>
      </w:r>
    </w:p>
    <w:p>
      <w:pPr>
        <w:pStyle w:val="ImageCaption"/>
      </w:pPr>
      <w:r>
        <w:rPr>
          <w:lang w:val="en-GB"/>
        </w:rPr>
        <w:t xml:space="preserve">Completed held-out cost and quality</w:t>
      </w:r>
    </w:p>
    <w:p>
      <w:pPr>
        <w:pStyle w:val="BodyText"/>
      </w:pPr>
      <w:r>
        <w:rPr>
          <w:lang w:val="en-GB"/>
        </w:rPr>
        <w:t xml:space="preserve">The</w:t>
      </w:r>
      <w:r>
        <w:rPr>
          <w:lang w:val="en-GB"/>
        </w:rPr>
        <w:t xml:space="preserve"> </w:t>
      </w:r>
      <w:hyperlink r:id="rId67">
        <w:r>
          <w:rPr>
            <w:rStyle w:val="Hyperlink"/>
            <w:lang w:val="en-GB"/>
          </w:rPr>
          <w:t xml:space="preserve">complete results</w:t>
        </w:r>
      </w:hyperlink>
      <w:r>
        <w:rPr>
          <w:lang w:val="en-GB"/>
        </w:rPr>
        <w:t xml:space="preserve"> </w:t>
      </w:r>
      <w:r>
        <w:rPr>
          <w:lang w:val="en-GB"/>
        </w:rPr>
        <w:t xml:space="preserve">and</w:t>
      </w:r>
      <w:r>
        <w:rPr>
          <w:lang w:val="en-GB"/>
        </w:rPr>
        <w:t xml:space="preserve"> </w:t>
      </w:r>
      <w:r>
        <w:rPr>
          <w:rStyle w:val="VerbatimChar"/>
          <w:lang w:val="en-GB"/>
        </w:rPr>
        <w:t xml:space="preserve">target-95-95.json</w:t>
      </w:r>
      <w:r>
        <w:rPr>
          <w:lang w:val="en-GB"/>
        </w:rPr>
        <w:t xml:space="preserve"> </w:t>
      </w:r>
      <w:r>
        <w:rPr>
          <w:lang w:val="en-GB"/>
        </w:rPr>
        <w:t xml:space="preserve">supersede all interim denominators. Of twelve originally</w:t>
      </w:r>
      <w:r>
        <w:rPr>
          <w:lang w:val="en-GB"/>
        </w:rPr>
        <w:t xml:space="preserve"> </w:t>
      </w:r>
      <w:r>
        <w:rPr>
          <w:lang w:val="en-GB"/>
        </w:rPr>
        <w:t xml:space="preserve">reserved cases, one invalid independent control was excluded before inference,</w:t>
      </w:r>
      <w:r>
        <w:rPr>
          <w:lang w:val="en-GB"/>
        </w:rPr>
        <w:t xml:space="preserve"> </w:t>
      </w:r>
      <w:r>
        <w:rPr>
          <w:lang w:val="en-GB"/>
        </w:rPr>
        <w:t xml:space="preserve">without replacement; all eleven scored cases remain in this denominator.</w:t>
      </w:r>
    </w:p>
    <w:p>
      <w:pPr>
        <w:pStyle w:val="BodyText"/>
      </w:pPr>
      <w:r>
        <w:rPr>
          <w:lang w:val="en-GB"/>
        </w:rPr>
        <w:t xml:space="preserve">The invalid independent control was</w:t>
      </w:r>
      <w:r>
        <w:rPr>
          <w:lang w:val="en-GB"/>
        </w:rPr>
        <w:t xml:space="preserve"> </w:t>
      </w:r>
      <w:r>
        <w:rPr>
          <w:rStyle w:val="VerbatimChar"/>
          <w:lang w:val="en-GB"/>
        </w:rPr>
        <w:t xml:space="preserve">django__django-7530</w:t>
      </w:r>
      <w:r>
        <w:rPr>
          <w:lang w:val="en-GB"/>
        </w:rPr>
        <w:t xml:space="preserve">: its recorded</w:t>
      </w:r>
      <w:r>
        <w:rPr>
          <w:lang w:val="en-GB"/>
        </w:rPr>
        <w:t xml:space="preserve"> </w:t>
      </w:r>
      <w:r>
        <w:rPr>
          <w:lang w:val="en-GB"/>
        </w:rPr>
        <w:t xml:space="preserve">fail-to-pass test passed on both base and gold versions. It was excluded under</w:t>
      </w:r>
      <w:r>
        <w:rPr>
          <w:lang w:val="en-GB"/>
        </w:rPr>
        <w:t xml:space="preserve"> </w:t>
      </w:r>
      <w:r>
        <w:rPr>
          <w:lang w:val="en-GB"/>
        </w:rPr>
        <w:t xml:space="preserve">the original reservation’s eligibility rule before inference, without replacement.</w:t>
      </w:r>
      <w:r>
        <w:rPr>
          <w:lang w:val="en-GB"/>
        </w:rPr>
        <w:t xml:space="preserve"> </w:t>
      </w:r>
      <w:r>
        <w:rPr>
          <w:lang w:val="en-GB"/>
        </w:rPr>
        <w:t xml:space="preserve">All eleven eligible cases completed; no scored outcome was removed. The archived</w:t>
      </w:r>
      <w:r>
        <w:rPr>
          <w:lang w:val="en-GB"/>
        </w:rPr>
        <w:t xml:space="preserve"> </w:t>
      </w:r>
      <w:r>
        <w:rPr>
          <w:lang w:val="en-GB"/>
        </w:rPr>
        <w:t xml:space="preserve">seven- and ten-task checkpoints remain reproducible historical snapshots rather</w:t>
      </w:r>
      <w:r>
        <w:rPr>
          <w:lang w:val="en-GB"/>
        </w:rPr>
        <w:t xml:space="preserve"> </w:t>
      </w:r>
      <w:r>
        <w:rPr>
          <w:lang w:val="en-GB"/>
        </w:rPr>
        <w:t xml:space="preserve">than additional independent experiments or current denominators.</w:t>
      </w:r>
    </w:p>
    <w:p>
      <w:pPr>
        <w:pStyle w:val="BodyText"/>
      </w:pPr>
      <w:r>
        <w:rPr>
          <w:lang w:val="en-GB"/>
        </w:rPr>
        <w:t xml:space="preserve">The observed rescue is</w:t>
      </w:r>
      <w:r>
        <w:rPr>
          <w:lang w:val="en-GB"/>
        </w:rPr>
        <w:t xml:space="preserve"> </w:t>
      </w:r>
      <w:r>
        <w:rPr>
          <w:rStyle w:val="VerbatimChar"/>
          <w:lang w:val="en-GB"/>
        </w:rPr>
        <w:t xml:space="preserve">sphinx-10673</w:t>
      </w:r>
      <w:r>
        <w:rPr>
          <w:lang w:val="en-GB"/>
        </w:rPr>
        <w:t xml:space="preserve">. Luna requested help while reporting a</w:t>
      </w:r>
      <w:r>
        <w:rPr>
          <w:lang w:val="en-GB"/>
        </w:rPr>
        <w:t xml:space="preserve"> </w:t>
      </w:r>
      <w:r>
        <w:rPr>
          <w:lang w:val="en-GB"/>
        </w:rPr>
        <w:t xml:space="preserve">failing regression test; Sol requested exact context, Luna’s next message</w:t>
      </w:r>
      <w:r>
        <w:rPr>
          <w:lang w:val="en-GB"/>
        </w:rPr>
        <w:t xml:space="preserve"> </w:t>
      </w:r>
      <w:r>
        <w:rPr>
          <w:lang w:val="en-GB"/>
        </w:rPr>
        <w:t xml:space="preserve">identified an earlier directive-parser warning path, and Sol advised on dependency handling and</w:t>
      </w:r>
      <w:r>
        <w:rPr>
          <w:lang w:val="en-GB"/>
        </w:rPr>
        <w:t xml:space="preserve"> </w:t>
      </w:r>
      <w:r>
        <w:rPr>
          <w:lang w:val="en-GB"/>
        </w:rPr>
        <w:t xml:space="preserve">a module-index fixture. The final patch passes official evaluation. Both requests</w:t>
      </w:r>
      <w:r>
        <w:rPr>
          <w:lang w:val="en-GB"/>
        </w:rPr>
        <w:t xml:space="preserve"> </w:t>
      </w:r>
      <w:r>
        <w:rPr>
          <w:lang w:val="en-GB"/>
        </w:rPr>
        <w:t xml:space="preserve">continue the same expert thread, demonstrating voluntary bidirectional</w:t>
      </w:r>
      <w:r>
        <w:rPr>
          <w:lang w:val="en-GB"/>
        </w:rPr>
        <w:t xml:space="preserve"> </w:t>
      </w:r>
      <w:r>
        <w:rPr>
          <w:lang w:val="en-GB"/>
        </w:rPr>
        <w:t xml:space="preserve">consultation on a real benchmark episode. The second handoff still references</w:t>
      </w:r>
      <w:r>
        <w:rPr>
          <w:lang w:val="en-GB"/>
        </w:rPr>
        <w:t xml:space="preserve"> </w:t>
      </w:r>
      <w:r>
        <w:rPr>
          <w:lang w:val="en-GB"/>
        </w:rPr>
        <w:t xml:space="preserve">paths rather than supplying all requested source excerpts, limiting what the</w:t>
      </w:r>
      <w:r>
        <w:rPr>
          <w:lang w:val="en-GB"/>
        </w:rPr>
        <w:t xml:space="preserve"> </w:t>
      </w:r>
      <w:r>
        <w:rPr>
          <w:lang w:val="en-GB"/>
        </w:rPr>
        <w:t xml:space="preserve">tool-free expert can check. No pre-consultation patch was archived by this old</w:t>
      </w:r>
      <w:r>
        <w:rPr>
          <w:lang w:val="en-GB"/>
        </w:rPr>
        <w:t xml:space="preserve"> </w:t>
      </w:r>
      <w:r>
        <w:rPr>
          <w:lang w:val="en-GB"/>
        </w:rPr>
        <w:t xml:space="preserve">runner, so this is a paired independent-attempt rescue, not a causal attribution</w:t>
      </w:r>
      <w:r>
        <w:rPr>
          <w:lang w:val="en-GB"/>
        </w:rPr>
        <w:t xml:space="preserve"> </w:t>
      </w:r>
      <w:r>
        <w:rPr>
          <w:lang w:val="en-GB"/>
        </w:rPr>
        <w:t xml:space="preserve">of the entire improvement to Sol. The next Pro protocol captures that snapshot.</w:t>
      </w:r>
    </w:p>
    <w:p>
      <w:pPr>
        <w:pStyle w:val="BodyText"/>
      </w:pPr>
      <w:r>
        <w:rPr>
          <w:lang w:val="en-GB"/>
        </w:rPr>
        <w:t xml:space="preserve">Two further consultations on</w:t>
      </w:r>
      <w:r>
        <w:rPr>
          <w:lang w:val="en-GB"/>
        </w:rPr>
        <w:t xml:space="preserve"> </w:t>
      </w:r>
      <w:r>
        <w:rPr>
          <w:rStyle w:val="VerbatimChar"/>
          <w:lang w:val="en-GB"/>
        </w:rPr>
        <w:t xml:space="preserve">sphinx-11510</w:t>
      </w:r>
      <w:r>
        <w:rPr>
          <w:lang w:val="en-GB"/>
        </w:rPr>
        <w:t xml:space="preserve"> </w:t>
      </w:r>
      <w:r>
        <w:rPr>
          <w:lang w:val="en-GB"/>
        </w:rPr>
        <w:t xml:space="preserve">did not yield a passing patch;</w:t>
      </w:r>
      <w:r>
        <w:rPr>
          <w:lang w:val="en-GB"/>
        </w:rPr>
        <w:t xml:space="preserve"> </w:t>
      </w:r>
      <w:r>
        <w:rPr>
          <w:lang w:val="en-GB"/>
        </w:rPr>
        <w:t xml:space="preserve">all three arms fail that task. The remaining Sol-only success missed by both</w:t>
      </w:r>
      <w:r>
        <w:rPr>
          <w:lang w:val="en-GB"/>
        </w:rPr>
        <w:t xml:space="preserve"> </w:t>
      </w:r>
      <w:r>
        <w:rPr>
          <w:lang w:val="en-GB"/>
        </w:rPr>
        <w:t xml:space="preserve">Luna variants is</w:t>
      </w:r>
      <w:r>
        <w:rPr>
          <w:lang w:val="en-GB"/>
        </w:rPr>
        <w:t xml:space="preserve"> </w:t>
      </w:r>
      <w:r>
        <w:rPr>
          <w:rStyle w:val="VerbatimChar"/>
          <w:lang w:val="en-GB"/>
        </w:rPr>
        <w:t xml:space="preserve">scikit-learn-25747</w:t>
      </w:r>
      <w:r>
        <w:rPr>
          <w:lang w:val="en-GB"/>
        </w:rPr>
        <w:t xml:space="preserve">, where assisted Luna requested no expert.</w:t>
      </w:r>
      <w:r>
        <w:rPr>
          <w:lang w:val="en-GB"/>
        </w:rPr>
        <w:t xml:space="preserve"> </w:t>
      </w:r>
      <w:r>
        <w:rPr>
          <w:lang w:val="en-GB"/>
        </w:rPr>
        <w:t xml:space="preserve">These cases distinguish successful help-seeking, unsuccessful collaboration</w:t>
      </w:r>
      <w:r>
        <w:rPr>
          <w:lang w:val="en-GB"/>
        </w:rPr>
        <w:t xml:space="preserve"> </w:t>
      </w:r>
      <w:r>
        <w:rPr>
          <w:lang w:val="en-GB"/>
        </w:rPr>
        <w:t xml:space="preserve">and missed escalation; they do not establish calibrated failure detection.</w:t>
      </w:r>
    </w:p>
    <w:bookmarkEnd w:id="68"/>
    <w:bookmarkStart w:id="69" w:name="bounded-next-study"/>
    <w:p>
      <w:pPr>
        <w:pStyle w:val="Heading2"/>
      </w:pPr>
      <w:r>
        <w:rPr>
          <w:rStyle w:val="SectionNumber"/>
          <w:lang w:val="en-GB"/>
        </w:rPr>
        <w:t xml:space="preserve">7.4</w:t>
      </w:r>
      <w:r>
        <w:tab/>
      </w:r>
      <w:r>
        <w:rPr>
          <w:lang w:val="en-GB"/>
        </w:rPr>
        <w:t xml:space="preserve">Bounded next study</w:t>
      </w:r>
    </w:p>
    <w:p>
      <w:pPr>
        <w:pStyle w:val="FirstParagraph"/>
      </w:pPr>
      <w:r>
        <w:rPr>
          <w:lang w:val="en-GB"/>
        </w:rPr>
        <w:t xml:space="preserve">SWE-bench Pro V2 is reserved as twelve repository-diverse development tasks and</w:t>
      </w:r>
      <w:r>
        <w:rPr>
          <w:lang w:val="en-GB"/>
        </w:rPr>
        <w:t xml:space="preserve"> </w:t>
      </w:r>
      <w:r>
        <w:rPr>
          <w:lang w:val="en-GB"/>
        </w:rPr>
        <w:t xml:space="preserve">24 disjoint validation tasks, with no automatic 642-task launch. Public inputs</w:t>
      </w:r>
      <w:r>
        <w:rPr>
          <w:lang w:val="en-GB"/>
        </w:rPr>
        <w:t xml:space="preserve"> </w:t>
      </w:r>
      <w:r>
        <w:rPr>
          <w:lang w:val="en-GB"/>
        </w:rPr>
        <w:t xml:space="preserve">are acquired for all 36 cases; all twelve development tasks are prepared</w:t>
      </w:r>
      <w:r>
        <w:rPr>
          <w:lang w:val="en-GB"/>
        </w:rPr>
        <w:t xml:space="preserve"> </w:t>
      </w:r>
      <w:r>
        <w:rPr>
          <w:lang w:val="en-GB"/>
        </w:rPr>
        <w:t xml:space="preserve">privately. The matched development arms are Luna, Sol, voluntary consultation</w:t>
      </w:r>
      <w:r>
        <w:rPr>
          <w:lang w:val="en-GB"/>
        </w:rPr>
        <w:t xml:space="preserve"> </w:t>
      </w:r>
      <w:r>
        <w:rPr>
          <w:lang w:val="en-GB"/>
        </w:rPr>
        <w:t xml:space="preserve">and required review, with common v3 verification guidance. Required review is</w:t>
      </w:r>
      <w:r>
        <w:rPr>
          <w:lang w:val="en-GB"/>
        </w:rPr>
        <w:t xml:space="preserve"> </w:t>
      </w:r>
      <w:r>
        <w:rPr>
          <w:lang w:val="en-GB"/>
        </w:rPr>
        <w:t xml:space="preserve">a diagnostic control, not autonomous routing.</w:t>
      </w:r>
    </w:p>
    <w:p>
      <w:pPr>
        <w:pStyle w:val="BodyText"/>
      </w:pPr>
      <w:r>
        <w:rPr>
          <w:lang w:val="en-GB"/>
        </w:rPr>
        <w:t xml:space="preserve">Thirty-four framework, handoff and accounting checks pass. A real Harbor fixture</w:t>
      </w:r>
      <w:r>
        <w:rPr>
          <w:lang w:val="en-GB"/>
        </w:rPr>
        <w:t xml:space="preserve"> </w:t>
      </w:r>
      <w:r>
        <w:rPr>
          <w:lang w:val="en-GB"/>
        </w:rPr>
        <w:t xml:space="preserve">also verifies public setup, zero actor network attachments with failed peer</w:t>
      </w:r>
      <w:r>
        <w:rPr>
          <w:lang w:val="en-GB"/>
        </w:rPr>
        <w:t xml:space="preserve"> </w:t>
      </w:r>
      <w:r>
        <w:rPr>
          <w:lang w:val="en-GB"/>
        </w:rPr>
        <w:t xml:space="preserve">reachability, and restored verifier reachability on this Docker host. Those are</w:t>
      </w:r>
      <w:r>
        <w:rPr>
          <w:lang w:val="en-GB"/>
        </w:rPr>
        <w:t xml:space="preserve"> </w:t>
      </w:r>
      <w:r>
        <w:rPr>
          <w:lang w:val="en-GB"/>
        </w:rPr>
        <w:t xml:space="preserve">setup results, not Pro task quality or a universal egress proof. The actual-task</w:t>
      </w:r>
      <w:r>
        <w:rPr>
          <w:lang w:val="en-GB"/>
        </w:rPr>
        <w:t xml:space="preserve"> </w:t>
      </w:r>
      <w:r>
        <w:rPr>
          <w:lang w:val="en-GB"/>
        </w:rPr>
        <w:t xml:space="preserve">empty/reference controls and actor-boundary/metering/patch-replay gates remain</w:t>
      </w:r>
      <w:r>
        <w:rPr>
          <w:lang w:val="en-GB"/>
        </w:rPr>
        <w:t xml:space="preserve"> </w:t>
      </w:r>
      <w:r>
        <w:rPr>
          <w:lang w:val="en-GB"/>
        </w:rPr>
        <w:t xml:space="preserve">pending behind the registered resource reserve. No Pro model trial has started.</w:t>
      </w:r>
      <w:r>
        <w:rPr>
          <w:lang w:val="en-GB"/>
        </w:rPr>
        <w:t xml:space="preserve"> </w:t>
      </w:r>
      <w:r>
        <w:rPr>
          <w:lang w:val="en-GB"/>
        </w:rPr>
        <w:t xml:space="preserve">Use the maintained Harbor integration and official pristine grading protocol.</w:t>
      </w:r>
      <w:r>
        <w:rPr>
          <w:lang w:val="en-GB"/>
        </w:rPr>
        <w:t xml:space="preserve"> </w:t>
      </w:r>
      <w:r>
        <w:rPr>
          <w:lang w:val="en-GB"/>
        </w:rPr>
        <w:t xml:space="preserve">Open-weight replication and subsequent distillation/RL follow this proprietary</w:t>
      </w:r>
      <w:r>
        <w:rPr>
          <w:lang w:val="en-GB"/>
        </w:rPr>
        <w:t xml:space="preserve"> </w:t>
      </w:r>
      <w:r>
        <w:rPr>
          <w:lang w:val="en-GB"/>
        </w:rPr>
        <w:t xml:space="preserve">comparison; they remain prospective.</w:t>
      </w:r>
    </w:p>
    <w:bookmarkEnd w:id="69"/>
    <w:bookmarkStart w:id="71" w:name="X80ed162e79be31bf11f801c337b3016ffa774e5"/>
    <w:p>
      <w:pPr>
        <w:pStyle w:val="Heading2"/>
      </w:pPr>
      <w:r>
        <w:rPr>
          <w:rStyle w:val="SectionNumber"/>
          <w:lang w:val="en-GB"/>
        </w:rPr>
        <w:t xml:space="preserve">7.5</w:t>
      </w:r>
      <w:r>
        <w:tab/>
      </w:r>
      <w:r>
        <w:rPr>
          <w:lang w:val="en-GB"/>
        </w:rPr>
        <w:t xml:space="preserve">Verification observability and prospective feedback diagnostic</w:t>
      </w:r>
    </w:p>
    <w:p>
      <w:pPr>
        <w:pStyle w:val="FirstParagraph"/>
      </w:pPr>
      <w:r>
        <w:rPr>
          <w:lang w:val="en-GB"/>
        </w:rPr>
        <w:t xml:space="preserve">The first completed held-out failure illustrates a limitation of confidence-led</w:t>
      </w:r>
      <w:r>
        <w:rPr>
          <w:lang w:val="en-GB"/>
        </w:rPr>
        <w:t xml:space="preserve"> </w:t>
      </w:r>
      <w:r>
        <w:rPr>
          <w:lang w:val="en-GB"/>
        </w:rPr>
        <w:t xml:space="preserve">delegation: assisted Luna reported passing local checks and returned complete</w:t>
      </w:r>
      <w:r>
        <w:rPr>
          <w:lang w:val="en-GB"/>
        </w:rPr>
        <w:t xml:space="preserve"> </w:t>
      </w:r>
      <w:r>
        <w:rPr>
          <w:lang w:val="en-GB"/>
        </w:rPr>
        <w:t xml:space="preserve">without consulting Sol, while the independent evaluator rejected its patch.</w:t>
      </w:r>
      <w:r>
        <w:rPr>
          <w:lang w:val="en-GB"/>
        </w:rPr>
        <w:t xml:space="preserve"> </w:t>
      </w:r>
      <w:r>
        <w:rPr>
          <w:lang w:val="en-GB"/>
        </w:rPr>
        <w:t xml:space="preserve">The available journal does not retain full tool outputs, so those local test</w:t>
      </w:r>
      <w:r>
        <w:rPr>
          <w:lang w:val="en-GB"/>
        </w:rPr>
        <w:t xml:space="preserve"> </w:t>
      </w:r>
      <w:r>
        <w:rPr>
          <w:lang w:val="en-GB"/>
        </w:rPr>
        <w:t xml:space="preserve">counts remain self-reported. The observation supports investigating false</w:t>
      </w:r>
      <w:r>
        <w:rPr>
          <w:lang w:val="en-GB"/>
        </w:rPr>
        <w:t xml:space="preserve"> </w:t>
      </w:r>
      <w:r>
        <w:rPr>
          <w:lang w:val="en-GB"/>
        </w:rPr>
        <w:t xml:space="preserve">completion; it does not show that the model ignored a visible failing test.</w:t>
      </w:r>
    </w:p>
    <w:p>
      <w:pPr>
        <w:pStyle w:val="BodyText"/>
      </w:pPr>
      <w:r>
        <w:rPr>
          <w:lang w:val="en-GB"/>
        </w:rPr>
        <w:t xml:space="preserve">A separate, unrun verification policy now asks for acceptance criteria, checks</w:t>
      </w:r>
      <w:r>
        <w:rPr>
          <w:lang w:val="en-GB"/>
        </w:rPr>
        <w:t xml:space="preserve"> </w:t>
      </w:r>
      <w:r>
        <w:rPr>
          <w:lang w:val="en-GB"/>
        </w:rPr>
        <w:t xml:space="preserve">that could falsify a candidate, and material coverage gaps before completion.</w:t>
      </w:r>
      <w:r>
        <w:rPr>
          <w:lang w:val="en-GB"/>
        </w:rPr>
        <w:t xml:space="preserve"> </w:t>
      </w:r>
      <w:r>
        <w:rPr>
          <w:lang w:val="en-GB"/>
        </w:rPr>
        <w:t xml:space="preserve">Its assisted variant permits seeking help for an unsupported correctness property</w:t>
      </w:r>
      <w:r>
        <w:rPr>
          <w:lang w:val="en-GB"/>
        </w:rPr>
        <w:t xml:space="preserve"> </w:t>
      </w:r>
      <w:r>
        <w:rPr>
          <w:lang w:val="en-GB"/>
        </w:rPr>
        <w:t xml:space="preserve">even after a narrow check passes. Common verification guidance is matched in</w:t>
      </w:r>
      <w:r>
        <w:rPr>
          <w:lang w:val="en-GB"/>
        </w:rPr>
        <w:t xml:space="preserve"> </w:t>
      </w:r>
      <w:r>
        <w:rPr>
          <w:lang w:val="en-GB"/>
        </w:rPr>
        <w:t xml:space="preserve">standalone controls. This candidate was not used in the completed held-out panel.</w:t>
      </w:r>
    </w:p>
    <w:p>
      <w:pPr>
        <w:pStyle w:val="BodyText"/>
      </w:pPr>
      <w:r>
        <w:rPr>
          <w:lang w:val="en-GB"/>
        </w:rPr>
        <w:t xml:space="preserve">A prospective Aider Polyglot-derived diagnostic reserves 12 development and</w:t>
      </w:r>
      <w:r>
        <w:rPr>
          <w:lang w:val="en-GB"/>
        </w:rPr>
        <w:t xml:space="preserve"> </w:t>
      </w:r>
      <w:r>
        <w:rPr>
          <w:lang w:val="en-GB"/>
        </w:rPr>
        <w:t xml:space="preserve">24 validation tasks across six languages, excluding development exercise</w:t>
      </w:r>
      <w:r>
        <w:rPr>
          <w:lang w:val="en-GB"/>
        </w:rPr>
        <w:t xml:space="preserve"> </w:t>
      </w:r>
      <w:r>
        <w:rPr>
          <w:lang w:val="en-GB"/>
        </w:rPr>
        <w:t xml:space="preserve">families from validation across languages. The maintained Aider harness provides</w:t>
      </w:r>
      <w:r>
        <w:rPr>
          <w:lang w:val="en-GB"/>
        </w:rPr>
        <w:t xml:space="preserve"> </w:t>
      </w:r>
      <w:r>
        <w:rPr>
          <w:lang w:val="en-GB"/>
        </w:rPr>
        <w:t xml:space="preserve">test-error feedback for repair; this separates handling an observable failure</w:t>
      </w:r>
      <w:r>
        <w:rPr>
          <w:lang w:val="en-GB"/>
        </w:rPr>
        <w:t xml:space="preserve"> </w:t>
      </w:r>
      <w:r>
        <w:rPr>
          <w:lang w:val="en-GB"/>
        </w:rPr>
        <w:t xml:space="preserve">from anticipating an unseen case. The custom conversational protocol is not an</w:t>
      </w:r>
      <w:r>
        <w:rPr>
          <w:lang w:val="en-GB"/>
        </w:rPr>
        <w:t xml:space="preserve"> </w:t>
      </w:r>
      <w:r>
        <w:rPr>
          <w:lang w:val="en-GB"/>
        </w:rPr>
        <w:t xml:space="preserve">official Aider leaderboard evaluation. Visible-suite fit, automatic test-gate</w:t>
      </w:r>
      <w:r>
        <w:rPr>
          <w:lang w:val="en-GB"/>
        </w:rPr>
        <w:t xml:space="preserve"> </w:t>
      </w:r>
      <w:r>
        <w:rPr>
          <w:lang w:val="en-GB"/>
        </w:rPr>
        <w:t xml:space="preserve">detection and model-initiated error recognition must be reported separately.</w:t>
      </w:r>
      <w:r>
        <w:rPr>
          <w:lang w:val="en-GB"/>
        </w:rPr>
        <w:t xml:space="preserve"> </w:t>
      </w:r>
      <w:r>
        <w:rPr>
          <w:lang w:val="en-GB"/>
        </w:rPr>
        <w:t xml:space="preserve">No model trials from this diagnostic have run. The executable reservation and</w:t>
      </w:r>
      <w:r>
        <w:rPr>
          <w:lang w:val="en-GB"/>
        </w:rPr>
        <w:t xml:space="preserve"> </w:t>
      </w:r>
      <w:r>
        <w:rPr>
          <w:lang w:val="en-GB"/>
        </w:rPr>
        <w:t xml:space="preserve">the</w:t>
      </w:r>
      <w:r>
        <w:rPr>
          <w:lang w:val="en-GB"/>
        </w:rPr>
        <w:t xml:space="preserve"> </w:t>
      </w:r>
      <w:hyperlink r:id="rId70">
        <w:r>
          <w:rPr>
            <w:rStyle w:val="Hyperlink"/>
            <w:lang w:val="en-GB"/>
          </w:rPr>
          <w:t xml:space="preserve">prospective design</w:t>
        </w:r>
      </w:hyperlink>
      <w:r>
        <w:rPr>
          <w:lang w:val="en-GB"/>
        </w:rPr>
        <w:t xml:space="preserve"> </w:t>
      </w:r>
      <w:r>
        <w:rPr>
          <w:lang w:val="en-GB"/>
        </w:rPr>
        <w:t xml:space="preserve">retain the</w:t>
      </w:r>
      <w:r>
        <w:rPr>
          <w:lang w:val="en-GB"/>
        </w:rPr>
        <w:t xml:space="preserve"> </w:t>
      </w:r>
      <w:r>
        <w:rPr>
          <w:lang w:val="en-GB"/>
        </w:rPr>
        <w:t xml:space="preserve">bounded scope and prohibit tuning on validation outcomes.</w:t>
      </w:r>
    </w:p>
    <w:p>
      <w:pPr>
        <w:pStyle w:val="BodyText"/>
      </w:pPr>
      <w:r>
        <w:rPr>
          <w:lang w:val="en-GB"/>
        </w:rPr>
        <w:t xml:space="preserve">The next Pro development matrix explicitly contrasts voluntary consultation</w:t>
      </w:r>
      <w:r>
        <w:rPr>
          <w:lang w:val="en-GB"/>
        </w:rPr>
        <w:t xml:space="preserve"> </w:t>
      </w:r>
      <w:r>
        <w:rPr>
          <w:lang w:val="en-GB"/>
        </w:rPr>
        <w:t xml:space="preserve">with required review, alongside matched standalone controls. Pre-consultation</w:t>
      </w:r>
      <w:r>
        <w:rPr>
          <w:lang w:val="en-GB"/>
        </w:rPr>
        <w:t xml:space="preserve"> </w:t>
      </w:r>
      <w:r>
        <w:rPr>
          <w:lang w:val="en-GB"/>
        </w:rPr>
        <w:t xml:space="preserve">candidate patches and final patches will receive separate pristine-container</w:t>
      </w:r>
      <w:r>
        <w:rPr>
          <w:lang w:val="en-GB"/>
        </w:rPr>
        <w:t xml:space="preserve"> </w:t>
      </w:r>
      <w:r>
        <w:rPr>
          <w:lang w:val="en-GB"/>
        </w:rPr>
        <w:t xml:space="preserve">grades after generation. This measures rescue of an observed candidate failure</w:t>
      </w:r>
      <w:r>
        <w:rPr>
          <w:lang w:val="en-GB"/>
        </w:rPr>
        <w:t xml:space="preserve"> </w:t>
      </w:r>
      <w:r>
        <w:rPr>
          <w:lang w:val="en-GB"/>
        </w:rPr>
        <w:t xml:space="preserve">and distinguishes routing underuse from failure to transfer or integrate useful</w:t>
      </w:r>
      <w:r>
        <w:rPr>
          <w:lang w:val="en-GB"/>
        </w:rPr>
        <w:t xml:space="preserve"> </w:t>
      </w:r>
      <w:r>
        <w:rPr>
          <w:lang w:val="en-GB"/>
        </w:rPr>
        <w:t xml:space="preserve">expert advice. A separate live context-only required-review check completed</w:t>
      </w:r>
      <w:r>
        <w:rPr>
          <w:lang w:val="en-GB"/>
        </w:rPr>
        <w:t xml:space="preserve"> </w:t>
      </w:r>
      <w:r>
        <w:rPr>
          <w:lang w:val="en-GB"/>
        </w:rPr>
        <w:t xml:space="preserve">three native calls and demonstrated transfer and integration of an expert-found</w:t>
      </w:r>
      <w:r>
        <w:rPr>
          <w:lang w:val="en-GB"/>
        </w:rPr>
        <w:t xml:space="preserve"> </w:t>
      </w:r>
      <w:r>
        <w:rPr>
          <w:lang w:val="en-GB"/>
        </w:rPr>
        <w:t xml:space="preserve">edge case; its six post-hoc checks are mechanism evidence, not benchmark quality</w:t>
      </w:r>
      <w:r>
        <w:rPr>
          <w:lang w:val="en-GB"/>
        </w:rPr>
        <w:t xml:space="preserve"> </w:t>
      </w:r>
      <w:r>
        <w:rPr>
          <w:lang w:val="en-GB"/>
        </w:rPr>
        <w:t xml:space="preserve">or autonomous-routing performance. The larger development/validation comparison</w:t>
      </w:r>
      <w:r>
        <w:rPr>
          <w:lang w:val="en-GB"/>
        </w:rPr>
        <w:t xml:space="preserve"> </w:t>
      </w:r>
      <w:r>
        <w:rPr>
          <w:lang w:val="en-GB"/>
        </w:rPr>
        <w:t xml:space="preserve">has not started model inference yet.</w:t>
      </w:r>
    </w:p>
    <w:bookmarkEnd w:id="71"/>
    <w:bookmarkEnd w:id="72"/>
    <w:bookmarkStart w:id="81" w:name="Xad43bb091bd1a71a643adee3b972bda60a74440"/>
    <w:p>
      <w:pPr>
        <w:pStyle w:val="Heading1"/>
      </w:pPr>
      <w:r>
        <w:rPr>
          <w:rStyle w:val="SectionNumber"/>
          <w:lang w:val="en-GB"/>
        </w:rPr>
        <w:t xml:space="preserve">8</w:t>
      </w:r>
      <w:r>
        <w:tab/>
      </w:r>
      <w:r>
        <w:rPr>
          <w:lang w:val="en-GB"/>
        </w:rPr>
        <w:t xml:space="preserve">Industry-standard benchmark: a 500-task routing replay</w:t>
      </w:r>
    </w:p>
    <w:bookmarkStart w:id="73" w:name="data-and-interpretation"/>
    <w:p>
      <w:pPr>
        <w:pStyle w:val="Heading2"/>
      </w:pPr>
      <w:r>
        <w:rPr>
          <w:rStyle w:val="SectionNumber"/>
          <w:lang w:val="en-GB"/>
        </w:rPr>
        <w:t xml:space="preserve">8.1</w:t>
      </w:r>
      <w:r>
        <w:tab/>
      </w:r>
      <w:r>
        <w:rPr>
          <w:lang w:val="en-GB"/>
        </w:rPr>
        <w:t xml:space="preserve">Data and interpretation</w:t>
      </w:r>
    </w:p>
    <w:p>
      <w:pPr>
        <w:pStyle w:val="FirstParagraph"/>
      </w:pPr>
      <w:r>
        <w:rPr>
          <w:lang w:val="en-GB"/>
        </w:rPr>
        <w:t xml:space="preserve">We executed a new routing analysis on</w:t>
      </w:r>
      <w:r>
        <w:rPr>
          <w:lang w:val="en-GB"/>
        </w:rPr>
        <w:t xml:space="preserve"> </w:t>
      </w:r>
      <w:r>
        <w:rPr>
          <w:b/>
          <w:bCs/>
          <w:lang w:val="en-GB"/>
        </w:rPr>
        <w:t xml:space="preserve">all 500 SWE-bench Verified tasks</w:t>
      </w:r>
      <w:r>
        <w:rPr>
          <w:lang w:val="en-GB"/>
        </w:rPr>
        <w:t xml:space="preserve">, using</w:t>
      </w:r>
      <w:r>
        <w:rPr>
          <w:lang w:val="en-GB"/>
        </w:rPr>
        <w:t xml:space="preserve"> </w:t>
      </w:r>
      <w:r>
        <w:rPr>
          <w:lang w:val="en-GB"/>
        </w:rPr>
        <w:t xml:space="preserve">the ten complete public submissions dated 17 February 2026 in the official</w:t>
      </w:r>
      <w:r>
        <w:rPr>
          <w:lang w:val="en-GB"/>
        </w:rPr>
        <w:t xml:space="preserve"> </w:t>
      </w:r>
      <w:r>
        <w:rPr>
          <w:lang w:val="en-GB"/>
        </w:rPr>
        <w:t xml:space="preserve">SWE-bench experiments repository</w:t>
      </w:r>
      <w:r>
        <w:rPr>
          <w:lang w:val="en-GB"/>
        </w:rPr>
        <w:t xml:space="preserve"> </w:t>
      </w:r>
      <w:r>
        <w:rPr>
          <w:lang w:val="en-GB"/>
        </w:rPr>
        <w:t xml:space="preserve">(</w:t>
      </w:r>
      <w:hyperlink w:anchor="ref-ttglsweexperiments2026">
        <w:r>
          <w:rPr>
            <w:rStyle w:val="Hyperlink"/>
            <w:lang w:val="en-GB"/>
          </w:rPr>
          <w:t xml:space="preserve">SWE-bench maintainers and submission authors 2026</w:t>
        </w:r>
      </w:hyperlink>
      <w:r>
        <w:rPr>
          <w:lang w:val="en-GB"/>
        </w:rPr>
        <w:t xml:space="preserve">)</w:t>
      </w:r>
      <w:r>
        <w:rPr>
          <w:lang w:val="en-GB"/>
        </w:rPr>
        <w:t xml:space="preserve">. Each submission uses</w:t>
      </w:r>
      <w:r>
        <w:rPr>
          <w:lang w:val="en-GB"/>
        </w:rPr>
        <w:t xml:space="preserve"> </w:t>
      </w:r>
      <w:r>
        <w:rPr>
          <w:lang w:val="en-GB"/>
        </w:rPr>
        <w:t xml:space="preserve">mini-SWE-agent 2.0.0 and supplies per-instance resolution, estimated inference</w:t>
      </w:r>
      <w:r>
        <w:rPr>
          <w:lang w:val="en-GB"/>
        </w:rPr>
        <w:t xml:space="preserve"> </w:t>
      </w:r>
      <w:r>
        <w:rPr>
          <w:lang w:val="en-GB"/>
        </w:rPr>
        <w:t xml:space="preserve">cost and API-call counts. This gives 5,000 recorded model–task outcomes, not</w:t>
      </w:r>
      <w:r>
        <w:rPr>
          <w:lang w:val="en-GB"/>
        </w:rPr>
        <w:t xml:space="preserve"> </w:t>
      </w:r>
      <w:r>
        <w:rPr>
          <w:lang w:val="en-GB"/>
        </w:rPr>
        <w:t xml:space="preserve">5,000 independent tasks. Costs and accuracies reconcile to every submission’s</w:t>
      </w:r>
      <w:r>
        <w:rPr>
          <w:lang w:val="en-GB"/>
        </w:rPr>
        <w:t xml:space="preserve"> </w:t>
      </w:r>
      <w:r>
        <w:rPr>
          <w:lang w:val="en-GB"/>
        </w:rPr>
        <w:t xml:space="preserve">published metadata. The source revision is</w:t>
      </w:r>
      <w:r>
        <w:rPr>
          <w:lang w:val="en-GB"/>
        </w:rPr>
        <w:t xml:space="preserve"> </w:t>
      </w:r>
      <w:r>
        <w:rPr>
          <w:rStyle w:val="VerbatimChar"/>
          <w:lang w:val="en-GB"/>
        </w:rPr>
        <w:t xml:space="preserve">40f164d5b8f1d249bf95a6df8b74b577fd8e519d</w:t>
      </w:r>
      <w:r>
        <w:rPr>
          <w:lang w:val="en-GB"/>
        </w:rPr>
        <w:t xml:space="preserve">; task text comes from the official task</w:t>
      </w:r>
      <w:r>
        <w:rPr>
          <w:lang w:val="en-GB"/>
        </w:rPr>
        <w:t xml:space="preserve"> </w:t>
      </w:r>
      <w:r>
        <w:rPr>
          <w:lang w:val="en-GB"/>
        </w:rPr>
        <w:t xml:space="preserve">repository at</w:t>
      </w:r>
      <w:r>
        <w:rPr>
          <w:lang w:val="en-GB"/>
        </w:rPr>
        <w:t xml:space="preserve"> </w:t>
      </w:r>
      <w:r>
        <w:rPr>
          <w:rStyle w:val="VerbatimChar"/>
          <w:lang w:val="en-GB"/>
        </w:rPr>
        <w:t xml:space="preserve">3d07b464b7b311a0cbfb5ed5b2d8a3b96f84a33d</w:t>
      </w:r>
      <w:r>
        <w:rPr>
          <w:lang w:val="en-GB"/>
        </w:rPr>
        <w:t xml:space="preserve">.</w:t>
      </w:r>
      <w:r>
        <w:rPr>
          <w:lang w:val="en-GB"/>
        </w:rPr>
        <w:t xml:space="preserve"> </w:t>
      </w:r>
      <w:r>
        <w:rPr>
          <w:lang w:val="en-GB"/>
        </w:rPr>
        <w:t xml:space="preserve">Canonical task identifiers join the records. We did not independently establish</w:t>
      </w:r>
      <w:r>
        <w:rPr>
          <w:lang w:val="en-GB"/>
        </w:rPr>
        <w:t xml:space="preserve"> </w:t>
      </w:r>
      <w:r>
        <w:rPr>
          <w:lang w:val="en-GB"/>
        </w:rPr>
        <w:t xml:space="preserve">that this later task-text snapshot is byte-identical to every original model</w:t>
      </w:r>
      <w:r>
        <w:rPr>
          <w:lang w:val="en-GB"/>
        </w:rPr>
        <w:t xml:space="preserve"> </w:t>
      </w:r>
      <w:r>
        <w:rPr>
          <w:lang w:val="en-GB"/>
        </w:rPr>
        <w:t xml:space="preserve">prompt used in February.</w:t>
      </w:r>
    </w:p>
    <w:p>
      <w:pPr>
        <w:pStyle w:val="BodyText"/>
      </w:pPr>
      <w:r>
        <w:rPr>
          <w:lang w:val="en-GB"/>
        </w:rPr>
        <w:t xml:space="preserve">These are</w:t>
      </w:r>
      <w:r>
        <w:rPr>
          <w:lang w:val="en-GB"/>
        </w:rPr>
        <w:t xml:space="preserve"> </w:t>
      </w:r>
      <w:r>
        <w:rPr>
          <w:b/>
          <w:bCs/>
          <w:lang w:val="en-GB"/>
        </w:rPr>
        <w:t xml:space="preserve">new router fits and outcome replays of previously executed agents</w:t>
      </w:r>
      <w:r>
        <w:rPr>
          <w:lang w:val="en-GB"/>
        </w:rPr>
        <w:t xml:space="preserve">.</w:t>
      </w:r>
      <w:r>
        <w:rPr>
          <w:lang w:val="en-GB"/>
        </w:rPr>
        <w:t xml:space="preserve"> </w:t>
      </w:r>
      <w:r>
        <w:rPr>
          <w:lang w:val="en-GB"/>
        </w:rPr>
        <w:t xml:space="preserve">We did not rerun those ten models, infer unseen patches, or observe their current</w:t>
      </w:r>
      <w:r>
        <w:rPr>
          <w:lang w:val="en-GB"/>
        </w:rPr>
        <w:t xml:space="preserve"> </w:t>
      </w:r>
      <w:r>
        <w:rPr>
          <w:lang w:val="en-GB"/>
        </w:rPr>
        <w:t xml:space="preserve">prices. Their historical outcomes are held fixed while we select among them.</w:t>
      </w:r>
      <w:r>
        <w:rPr>
          <w:lang w:val="en-GB"/>
        </w:rPr>
        <w:t xml:space="preserve"> </w:t>
      </w:r>
      <w:r>
        <w:rPr>
          <w:lang w:val="en-GB"/>
        </w:rPr>
        <w:t xml:space="preserve">This experiment measures the cost–quality opportunities and limits of pre-task</w:t>
      </w:r>
      <w:r>
        <w:rPr>
          <w:lang w:val="en-GB"/>
        </w:rPr>
        <w:t xml:space="preserve"> </w:t>
      </w:r>
      <w:r>
        <w:rPr>
          <w:lang w:val="en-GB"/>
        </w:rPr>
        <w:t xml:space="preserve">selection in this portfolio. It does not identify the effect of bidirectional</w:t>
      </w:r>
      <w:r>
        <w:rPr>
          <w:lang w:val="en-GB"/>
        </w:rPr>
        <w:t xml:space="preserve"> </w:t>
      </w:r>
      <w:r>
        <w:rPr>
          <w:lang w:val="en-GB"/>
        </w:rPr>
        <w:t xml:space="preserve">communication, distillation, local inference or Codex subscription consumption.</w:t>
      </w:r>
      <w:r>
        <w:rPr>
          <w:lang w:val="en-GB"/>
        </w:rPr>
        <w:t xml:space="preserve"> </w:t>
      </w:r>
      <w:r>
        <w:rPr>
          <w:lang w:val="en-GB"/>
        </w:rPr>
        <w:t xml:space="preserve">Same-harness-version comparisons still differ in model-specific settings,</w:t>
      </w:r>
      <w:r>
        <w:rPr>
          <w:lang w:val="en-GB"/>
        </w:rPr>
        <w:t xml:space="preserve"> </w:t>
      </w:r>
      <w:r>
        <w:rPr>
          <w:lang w:val="en-GB"/>
        </w:rPr>
        <w:t xml:space="preserve">reasoning effort, service behavior and potentially execution conditions.</w:t>
      </w:r>
    </w:p>
    <w:p>
      <w:pPr>
        <w:pStyle w:val="BodyText"/>
      </w:pPr>
      <w:r>
        <w:rPr>
          <w:lang w:val="en-GB"/>
        </w:rPr>
        <w:t xml:space="preserve">The protocol and model grid were frozen before fitting. Aggregate source</w:t>
      </w:r>
      <w:r>
        <w:rPr>
          <w:lang w:val="en-GB"/>
        </w:rPr>
        <w:t xml:space="preserve"> </w:t>
      </w:r>
      <w:r>
        <w:rPr>
          <w:lang w:val="en-GB"/>
        </w:rPr>
        <w:t xml:space="preserve">accuracies and prices had already been inspected during dataset selection, so</w:t>
      </w:r>
      <w:r>
        <w:rPr>
          <w:lang w:val="en-GB"/>
        </w:rPr>
        <w:t xml:space="preserve"> </w:t>
      </w:r>
      <w:r>
        <w:rPr>
          <w:lang w:val="en-GB"/>
        </w:rPr>
        <w:t xml:space="preserve">this is exploratory secondary analysis,</w:t>
      </w:r>
      <w:r>
        <w:rPr>
          <w:lang w:val="en-GB"/>
        </w:rPr>
        <w:t xml:space="preserve"> </w:t>
      </w:r>
      <w:r>
        <w:rPr>
          <w:b/>
          <w:bCs/>
          <w:lang w:val="en-GB"/>
        </w:rPr>
        <w:t xml:space="preserve">not prospective preregistration</w:t>
      </w:r>
      <w:r>
        <w:rPr>
          <w:lang w:val="en-GB"/>
        </w:rPr>
        <w:t xml:space="preserve">.</w:t>
      </w:r>
      <w:r>
        <w:rPr>
          <w:lang w:val="en-GB"/>
        </w:rPr>
        <w:t xml:space="preserve"> </w:t>
      </w:r>
      <w:r>
        <w:rPr>
          <w:lang w:val="en-GB"/>
        </w:rPr>
        <w:t xml:space="preserve">All scripts, source hashes, folds, numerical task records and results are</w:t>
      </w:r>
      <w:r>
        <w:rPr>
          <w:lang w:val="en-GB"/>
        </w:rPr>
        <w:t xml:space="preserve"> </w:t>
      </w:r>
      <w:r>
        <w:rPr>
          <w:lang w:val="en-GB"/>
        </w:rPr>
        <w:t xml:space="preserve">archived under</w:t>
      </w:r>
      <w:r>
        <w:rPr>
          <w:lang w:val="en-GB"/>
        </w:rPr>
        <w:t xml:space="preserve"> </w:t>
      </w:r>
      <w:r>
        <w:rPr>
          <w:rStyle w:val="VerbatimChar"/>
          <w:lang w:val="en-GB"/>
        </w:rPr>
        <w:t xml:space="preserve">experiments/swe-replay-001</w:t>
      </w:r>
      <w:r>
        <w:rPr>
          <w:lang w:val="en-GB"/>
        </w:rPr>
        <w:t xml:space="preserve"> </w:t>
      </w:r>
      <w:r>
        <w:rPr>
          <w:lang w:val="en-GB"/>
        </w:rPr>
        <w:t xml:space="preserve">and</w:t>
      </w:r>
      <w:r>
        <w:rPr>
          <w:lang w:val="en-GB"/>
        </w:rPr>
        <w:t xml:space="preserve"> </w:t>
      </w:r>
      <w:r>
        <w:rPr>
          <w:rStyle w:val="VerbatimChar"/>
          <w:lang w:val="en-GB"/>
        </w:rPr>
        <w:t xml:space="preserve">results/swe-replay-001</w:t>
      </w:r>
      <w:r>
        <w:rPr>
          <w:lang w:val="en-GB"/>
        </w:rPr>
        <w:t xml:space="preserve">.</w:t>
      </w:r>
    </w:p>
    <w:bookmarkEnd w:id="73"/>
    <w:bookmarkStart w:id="74" w:name="routing-method-and-leakage-controls"/>
    <w:p>
      <w:pPr>
        <w:pStyle w:val="Heading2"/>
      </w:pPr>
      <w:r>
        <w:rPr>
          <w:rStyle w:val="SectionNumber"/>
          <w:lang w:val="en-GB"/>
        </w:rPr>
        <w:t xml:space="preserve">8.2</w:t>
      </w:r>
      <w:r>
        <w:tab/>
      </w:r>
      <w:r>
        <w:rPr>
          <w:lang w:val="en-GB"/>
        </w:rPr>
        <w:t xml:space="preserve">Routing method and leakage controls</w:t>
      </w:r>
    </w:p>
    <w:p>
      <w:pPr>
        <w:pStyle w:val="FirstParagraph"/>
      </w:pPr>
      <w:r>
        <w:rPr>
          <w:lang w:val="en-GB"/>
        </w:rPr>
        <w:t xml:space="preserve">Five task folds use seed 1729. For each held-out fold, training uses only the</w:t>
      </w:r>
      <w:r>
        <w:rPr>
          <w:lang w:val="en-GB"/>
        </w:rPr>
        <w:t xml:space="preserve"> </w:t>
      </w:r>
      <w:r>
        <w:rPr>
          <w:lang w:val="en-GB"/>
        </w:rPr>
        <w:t xml:space="preserve">other 400 tasks. Word unigram/bigram TF–IDF, logarithmic issue length and a</w:t>
      </w:r>
      <w:r>
        <w:rPr>
          <w:lang w:val="en-GB"/>
        </w:rPr>
        <w:t xml:space="preserve"> </w:t>
      </w:r>
      <w:r>
        <w:rPr>
          <w:lang w:val="en-GB"/>
        </w:rPr>
        <w:t xml:space="preserve">repository indicator feed per-model logistic success predictors and ridge</w:t>
      </w:r>
      <w:r>
        <w:rPr>
          <w:lang w:val="en-GB"/>
        </w:rPr>
        <w:t xml:space="preserve"> </w:t>
      </w:r>
      <w:r>
        <w:rPr>
          <w:lang w:val="en-GB"/>
        </w:rPr>
        <w:t xml:space="preserve">regressors of log-transformed task cost. The vectorizer and transformations are</w:t>
      </w:r>
      <w:r>
        <w:rPr>
          <w:lang w:val="en-GB"/>
        </w:rPr>
        <w:t xml:space="preserve"> </w:t>
      </w:r>
      <w:r>
        <w:rPr>
          <w:lang w:val="en-GB"/>
        </w:rPr>
        <w:t xml:space="preserve">fit only on that fold’s training data. Test patches, reference solutions,</w:t>
      </w:r>
      <w:r>
        <w:rPr>
          <w:lang w:val="en-GB"/>
        </w:rPr>
        <w:t xml:space="preserve"> </w:t>
      </w:r>
      <w:r>
        <w:rPr>
          <w:lang w:val="en-GB"/>
        </w:rPr>
        <w:t xml:space="preserve">trajectories, actual held-out cost and held-out outcomes are excluded from</w:t>
      </w:r>
      <w:r>
        <w:rPr>
          <w:lang w:val="en-GB"/>
        </w:rPr>
        <w:t xml:space="preserve"> </w:t>
      </w:r>
      <w:r>
        <w:rPr>
          <w:lang w:val="en-GB"/>
        </w:rPr>
        <w:t xml:space="preserve">decision features. An instance identifier is used only for deterministic ties.</w:t>
      </w:r>
    </w:p>
    <w:p>
      <w:pPr>
        <w:pStyle w:val="BodyText"/>
      </w:pPr>
      <w:r>
        <w:rPr>
          <w:lang w:val="en-GB"/>
        </w:rPr>
        <w:t xml:space="preserve">The primary policy allocates GPT-5.2 to half the tasks and GPT-5-mini to the</w:t>
      </w:r>
      <w:r>
        <w:rPr>
          <w:lang w:val="en-GB"/>
        </w:rPr>
        <w:t xml:space="preserve"> </w:t>
      </w:r>
      <w:r>
        <w:rPr>
          <w:lang w:val="en-GB"/>
        </w:rPr>
        <w:t xml:space="preserve">remainder, ranked by predicted success gain per predicted incremental dollar.</w:t>
      </w:r>
      <w:r>
        <w:rPr>
          <w:lang w:val="en-GB"/>
        </w:rPr>
        <w:t xml:space="preserve"> </w:t>
      </w:r>
      <w:r>
        <w:rPr>
          <w:lang w:val="en-GB"/>
        </w:rPr>
        <w:t xml:space="preserve">Allocation takes place within each held-out fold. A global ranking over</w:t>
      </w:r>
      <w:r>
        <w:rPr>
          <w:lang w:val="en-GB"/>
        </w:rPr>
        <w:t xml:space="preserve"> </w:t>
      </w:r>
      <w:r>
        <w:rPr>
          <w:lang w:val="en-GB"/>
        </w:rPr>
        <w:t xml:space="preserve">cross-fitted predictions could otherwise let a task’s label influence competing</w:t>
      </w:r>
      <w:r>
        <w:rPr>
          <w:lang w:val="en-GB"/>
        </w:rPr>
        <w:t xml:space="preserve"> </w:t>
      </w:r>
      <w:r>
        <w:rPr>
          <w:lang w:val="en-GB"/>
        </w:rPr>
        <w:t xml:space="preserve">tasks’ scores through their training folds. The within-fold quota avoids that</w:t>
      </w:r>
      <w:r>
        <w:rPr>
          <w:lang w:val="en-GB"/>
        </w:rPr>
        <w:t xml:space="preserve"> </w:t>
      </w:r>
      <w:r>
        <w:rPr>
          <w:lang w:val="en-GB"/>
        </w:rPr>
        <w:t xml:space="preserve">indirect selection path. This is a batch allocation policy, not a validated</w:t>
      </w:r>
      <w:r>
        <w:rPr>
          <w:lang w:val="en-GB"/>
        </w:rPr>
        <w:t xml:space="preserve"> </w:t>
      </w:r>
      <w:r>
        <w:rPr>
          <w:lang w:val="en-GB"/>
        </w:rPr>
        <w:t xml:space="preserve">online arrival-by-arrival budget controller.</w:t>
      </w:r>
    </w:p>
    <w:p>
      <w:pPr>
        <w:pStyle w:val="BodyText"/>
      </w:pPr>
      <w:r>
        <w:rPr>
          <w:lang w:val="en-GB"/>
        </w:rPr>
        <w:t xml:space="preserve">Fixed single-model policies, random allocation, length and predicted-gain</w:t>
      </w:r>
      <w:r>
        <w:rPr>
          <w:lang w:val="en-GB"/>
        </w:rPr>
        <w:t xml:space="preserve"> </w:t>
      </w:r>
      <w:r>
        <w:rPr>
          <w:lang w:val="en-GB"/>
        </w:rPr>
        <w:t xml:space="preserve">baselines, a declared allocation grid, and a ten-model expected-utility grid</w:t>
      </w:r>
      <w:r>
        <w:rPr>
          <w:lang w:val="en-GB"/>
        </w:rPr>
        <w:t xml:space="preserve"> </w:t>
      </w:r>
      <w:r>
        <w:rPr>
          <w:lang w:val="en-GB"/>
        </w:rPr>
        <w:t xml:space="preserve">are also evaluated. Utility is predicted success minus a fixed coefficient</w:t>
      </w:r>
      <w:r>
        <w:rPr>
          <w:lang w:val="en-GB"/>
        </w:rPr>
        <w:t xml:space="preserve"> </w:t>
      </w:r>
      <w:r>
        <w:rPr>
          <w:lang w:val="en-GB"/>
        </w:rPr>
        <w:t xml:space="preserve">times predicted task cost. A separate subgroup uses models tagged open by the</w:t>
      </w:r>
      <w:r>
        <w:rPr>
          <w:lang w:val="en-GB"/>
        </w:rPr>
        <w:t xml:space="preserve"> </w:t>
      </w:r>
      <w:r>
        <w:rPr>
          <w:lang w:val="en-GB"/>
        </w:rPr>
        <w:t xml:space="preserve">source metadata; that tag is not our license audit or evidence that the models</w:t>
      </w:r>
      <w:r>
        <w:rPr>
          <w:lang w:val="en-GB"/>
        </w:rPr>
        <w:t xml:space="preserve"> </w:t>
      </w:r>
      <w:r>
        <w:rPr>
          <w:lang w:val="en-GB"/>
        </w:rPr>
        <w:t xml:space="preserve">run on a desktop. A label-and-cost-informed oracle is deliberately marked</w:t>
      </w:r>
      <w:r>
        <w:rPr>
          <w:lang w:val="en-GB"/>
        </w:rPr>
        <w:t xml:space="preserve"> </w:t>
      </w:r>
      <w:r>
        <w:rPr>
          <w:lang w:val="en-GB"/>
        </w:rPr>
        <w:t xml:space="preserve">nondeployable. Its apparent performance is an upper bound conditional on these</w:t>
      </w:r>
      <w:r>
        <w:rPr>
          <w:lang w:val="en-GB"/>
        </w:rPr>
        <w:t xml:space="preserve"> </w:t>
      </w:r>
      <w:r>
        <w:rPr>
          <w:lang w:val="en-GB"/>
        </w:rPr>
        <w:t xml:space="preserve">recorded attempts, never a usable router result.</w:t>
      </w:r>
    </w:p>
    <w:bookmarkEnd w:id="74"/>
    <w:bookmarkStart w:id="75" w:name="X43312b99f29218331cc13ef8479b33db8a3d840"/>
    <w:p>
      <w:pPr>
        <w:pStyle w:val="Heading2"/>
      </w:pPr>
      <w:r>
        <w:rPr>
          <w:rStyle w:val="SectionNumber"/>
          <w:lang w:val="en-GB"/>
        </w:rPr>
        <w:t xml:space="preserve">8.3</w:t>
      </w:r>
      <w:r>
        <w:tab/>
      </w:r>
      <w:r>
        <w:rPr>
          <w:lang w:val="en-GB"/>
        </w:rPr>
        <w:t xml:space="preserve">Primary result: savings with an unacceptable quality loss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rPr>
                <w:lang w:val="en-GB"/>
              </w:rPr>
              <w:t xml:space="preserve">Policy</w:t>
            </w:r>
          </w:p>
        </w:tc>
        <w:tc>
          <w:tcPr/>
          <w:p>
            <w:pPr>
              <w:pStyle w:val="Compact"/>
              <w:jc w:val="right"/>
            </w:pPr>
            <w:r>
              <w:rPr>
                <w:lang w:val="en-GB"/>
              </w:rPr>
              <w:t xml:space="preserve">Resolved</w:t>
            </w:r>
          </w:p>
        </w:tc>
        <w:tc>
          <w:tcPr/>
          <w:p>
            <w:pPr>
              <w:pStyle w:val="Compact"/>
              <w:jc w:val="right"/>
            </w:pPr>
            <w:r>
              <w:rPr>
                <w:lang w:val="en-GB"/>
              </w:rPr>
              <w:t xml:space="preserve">Success</w:t>
            </w:r>
          </w:p>
        </w:tc>
        <w:tc>
          <w:tcPr/>
          <w:p>
            <w:pPr>
              <w:pStyle w:val="Compact"/>
              <w:jc w:val="right"/>
            </w:pPr>
            <w:r>
              <w:rPr>
                <w:lang w:val="en-GB"/>
              </w:rPr>
              <w:t xml:space="preserve">Estimated inference USD/task</w:t>
            </w:r>
          </w:p>
        </w:tc>
        <w:tc>
          <w:tcPr/>
          <w:p>
            <w:pPr>
              <w:pStyle w:val="Compact"/>
              <w:jc w:val="right"/>
            </w:pPr>
            <w:r>
              <w:rPr>
                <w:lang w:val="en-GB"/>
              </w:rPr>
              <w:t xml:space="preserve">USD/resolved task</w:t>
            </w:r>
          </w:p>
        </w:tc>
        <w:tc>
          <w:tcPr/>
          <w:p>
            <w:pPr>
              <w:pStyle w:val="Compact"/>
              <w:jc w:val="right"/>
            </w:pPr>
            <w:r>
              <w:rPr>
                <w:lang w:val="en-GB"/>
              </w:rPr>
              <w:t xml:space="preserve">Saving vs GPT-5.2</w:t>
            </w:r>
          </w:p>
        </w:tc>
      </w:tr>
      <w:tr>
        <w:tc>
          <w:tcPr/>
          <w:p>
            <w:pPr>
              <w:pStyle w:val="Compact"/>
            </w:pPr>
            <w:r>
              <w:rPr>
                <w:lang w:val="en-GB"/>
              </w:rPr>
              <w:t xml:space="preserve">GPT-5-mini alone</w:t>
            </w:r>
          </w:p>
        </w:tc>
        <w:tc>
          <w:tcPr/>
          <w:p>
            <w:pPr>
              <w:pStyle w:val="Compact"/>
              <w:jc w:val="right"/>
            </w:pPr>
            <w:r>
              <w:rPr>
                <w:lang w:val="en-GB"/>
              </w:rPr>
              <w:t xml:space="preserve">281/500</w:t>
            </w:r>
          </w:p>
        </w:tc>
        <w:tc>
          <w:tcPr/>
          <w:p>
            <w:pPr>
              <w:pStyle w:val="Compact"/>
              <w:jc w:val="right"/>
            </w:pPr>
            <w:r>
              <w:rPr>
                <w:lang w:val="en-GB"/>
              </w:rPr>
              <w:t xml:space="preserve">56.2%</w:t>
            </w:r>
          </w:p>
        </w:tc>
        <w:tc>
          <w:tcPr/>
          <w:p>
            <w:pPr>
              <w:pStyle w:val="Compact"/>
              <w:jc w:val="right"/>
            </w:pPr>
            <w:r>
              <w:rPr>
                <w:lang w:val="en-GB"/>
              </w:rPr>
              <w:t xml:space="preserve">0.0472</w:t>
            </w:r>
          </w:p>
        </w:tc>
        <w:tc>
          <w:tcPr/>
          <w:p>
            <w:pPr>
              <w:pStyle w:val="Compact"/>
              <w:jc w:val="right"/>
            </w:pPr>
            <w:r>
              <w:rPr>
                <w:lang w:val="en-GB"/>
              </w:rPr>
              <w:t xml:space="preserve">0.0840</w:t>
            </w:r>
          </w:p>
        </w:tc>
        <w:tc>
          <w:tcPr/>
          <w:p>
            <w:pPr>
              <w:pStyle w:val="Compact"/>
              <w:jc w:val="right"/>
            </w:pPr>
            <w:r>
              <w:rPr>
                <w:lang w:val="en-GB"/>
              </w:rPr>
              <w:t xml:space="preserve">90.0%</w:t>
            </w:r>
          </w:p>
        </w:tc>
      </w:tr>
      <w:tr>
        <w:tc>
          <w:tcPr/>
          <w:p>
            <w:pPr>
              <w:pStyle w:val="Compact"/>
            </w:pPr>
            <w:r>
              <w:rPr>
                <w:lang w:val="en-GB"/>
              </w:rPr>
              <w:t xml:space="preserve">GPT-5.2 alone</w:t>
            </w:r>
          </w:p>
        </w:tc>
        <w:tc>
          <w:tcPr/>
          <w:p>
            <w:pPr>
              <w:pStyle w:val="Compact"/>
              <w:jc w:val="right"/>
            </w:pPr>
            <w:r>
              <w:rPr>
                <w:lang w:val="en-GB"/>
              </w:rPr>
              <w:t xml:space="preserve">364/500</w:t>
            </w:r>
          </w:p>
        </w:tc>
        <w:tc>
          <w:tcPr/>
          <w:p>
            <w:pPr>
              <w:pStyle w:val="Compact"/>
              <w:jc w:val="right"/>
            </w:pPr>
            <w:r>
              <w:rPr>
                <w:lang w:val="en-GB"/>
              </w:rPr>
              <w:t xml:space="preserve">72.8%</w:t>
            </w:r>
          </w:p>
        </w:tc>
        <w:tc>
          <w:tcPr/>
          <w:p>
            <w:pPr>
              <w:pStyle w:val="Compact"/>
              <w:jc w:val="right"/>
            </w:pPr>
            <w:r>
              <w:rPr>
                <w:lang w:val="en-GB"/>
              </w:rPr>
              <w:t xml:space="preserve">0.4736</w:t>
            </w:r>
          </w:p>
        </w:tc>
        <w:tc>
          <w:tcPr/>
          <w:p>
            <w:pPr>
              <w:pStyle w:val="Compact"/>
              <w:jc w:val="right"/>
            </w:pPr>
            <w:r>
              <w:rPr>
                <w:lang w:val="en-GB"/>
              </w:rPr>
              <w:t xml:space="preserve">0.6505</w:t>
            </w:r>
          </w:p>
        </w:tc>
        <w:tc>
          <w:tcPr/>
          <w:p>
            <w:pPr>
              <w:pStyle w:val="Compact"/>
              <w:jc w:val="right"/>
            </w:pPr>
            <w:r>
              <w:rPr>
                <w:lang w:val="en-GB"/>
              </w:rPr>
              <w:t xml:space="preserve">Reference</w:t>
            </w:r>
          </w:p>
        </w:tc>
      </w:tr>
      <w:tr>
        <w:tc>
          <w:tcPr/>
          <w:p>
            <w:pPr>
              <w:pStyle w:val="Compact"/>
            </w:pPr>
            <w:r>
              <w:rPr>
                <w:lang w:val="en-GB"/>
              </w:rPr>
              <w:t xml:space="preserve">Expected random 50% mixture</w:t>
            </w:r>
          </w:p>
        </w:tc>
        <w:tc>
          <w:tcPr/>
          <w:p>
            <w:pPr>
              <w:pStyle w:val="Compact"/>
              <w:jc w:val="right"/>
            </w:pPr>
            <w:r>
              <w:rPr>
                <w:lang w:val="en-GB"/>
              </w:rPr>
              <w:t xml:space="preserve">322.5 expected</w:t>
            </w:r>
          </w:p>
        </w:tc>
        <w:tc>
          <w:tcPr/>
          <w:p>
            <w:pPr>
              <w:pStyle w:val="Compact"/>
              <w:jc w:val="right"/>
            </w:pPr>
            <w:r>
              <w:rPr>
                <w:lang w:val="en-GB"/>
              </w:rPr>
              <w:t xml:space="preserve">64.5%</w:t>
            </w:r>
          </w:p>
        </w:tc>
        <w:tc>
          <w:tcPr/>
          <w:p>
            <w:pPr>
              <w:pStyle w:val="Compact"/>
              <w:jc w:val="right"/>
            </w:pPr>
            <w:r>
              <w:rPr>
                <w:lang w:val="en-GB"/>
              </w:rPr>
              <w:t xml:space="preserve">0.2604</w:t>
            </w:r>
          </w:p>
        </w:tc>
        <w:tc>
          <w:tcPr/>
          <w:p>
            <w:pPr>
              <w:pStyle w:val="Compact"/>
              <w:jc w:val="right"/>
            </w:pPr>
            <w:r>
              <w:rPr>
                <w:lang w:val="en-GB"/>
              </w:rPr>
              <w:t xml:space="preserve">0.4037</w:t>
            </w:r>
          </w:p>
        </w:tc>
        <w:tc>
          <w:tcPr/>
          <w:p>
            <w:pPr>
              <w:pStyle w:val="Compact"/>
              <w:jc w:val="right"/>
            </w:pPr>
            <w:r>
              <w:rPr>
                <w:lang w:val="en-GB"/>
              </w:rPr>
              <w:t xml:space="preserve">45.0%</w:t>
            </w:r>
          </w:p>
        </w:tc>
      </w:tr>
      <w:tr>
        <w:tc>
          <w:tcPr/>
          <w:p>
            <w:pPr>
              <w:pStyle w:val="Compact"/>
            </w:pPr>
            <w:r>
              <w:rPr>
                <w:lang w:val="en-GB"/>
              </w:rPr>
              <w:t xml:space="preserve">Primary learned 50% router</w:t>
            </w:r>
          </w:p>
        </w:tc>
        <w:tc>
          <w:tcPr/>
          <w:p>
            <w:pPr>
              <w:pStyle w:val="Compact"/>
              <w:jc w:val="right"/>
            </w:pPr>
            <w:r>
              <w:rPr>
                <w:lang w:val="en-GB"/>
              </w:rPr>
              <w:t xml:space="preserve">321/500</w:t>
            </w:r>
          </w:p>
        </w:tc>
        <w:tc>
          <w:tcPr/>
          <w:p>
            <w:pPr>
              <w:pStyle w:val="Compact"/>
              <w:jc w:val="right"/>
            </w:pPr>
            <w:r>
              <w:rPr>
                <w:lang w:val="en-GB"/>
              </w:rPr>
              <w:t xml:space="preserve">64.2%</w:t>
            </w:r>
          </w:p>
        </w:tc>
        <w:tc>
          <w:tcPr/>
          <w:p>
            <w:pPr>
              <w:pStyle w:val="Compact"/>
              <w:jc w:val="right"/>
            </w:pPr>
            <w:r>
              <w:rPr>
                <w:lang w:val="en-GB"/>
              </w:rPr>
              <w:t xml:space="preserve">0.2551</w:t>
            </w:r>
          </w:p>
        </w:tc>
        <w:tc>
          <w:tcPr/>
          <w:p>
            <w:pPr>
              <w:pStyle w:val="Compact"/>
              <w:jc w:val="right"/>
            </w:pPr>
            <w:r>
              <w:rPr>
                <w:lang w:val="en-GB"/>
              </w:rPr>
              <w:t xml:space="preserve">0.3974</w:t>
            </w:r>
          </w:p>
        </w:tc>
        <w:tc>
          <w:tcPr/>
          <w:p>
            <w:pPr>
              <w:pStyle w:val="Compact"/>
              <w:jc w:val="right"/>
            </w:pPr>
            <w:r>
              <w:rPr>
                <w:lang w:val="en-GB"/>
              </w:rPr>
              <w:t xml:space="preserve">46.1%</w:t>
            </w:r>
          </w:p>
        </w:tc>
      </w:tr>
    </w:tbl>
    <w:p>
      <w:pPr>
        <w:pStyle w:val="BodyText"/>
      </w:pPr>
      <w:r>
        <w:rPr>
          <w:lang w:val="en-GB"/>
        </w:rPr>
        <w:t xml:space="preserve">The primary router’s estimated inference total is</w:t>
      </w:r>
      <w:r>
        <w:rPr>
          <w:lang w:val="en-GB"/>
        </w:rPr>
        <w:t xml:space="preserve"> </w:t>
      </w:r>
      <w:r>
        <w:rPr>
          <w:b/>
          <w:bCs/>
          <w:lang w:val="en-GB"/>
        </w:rPr>
        <w:t xml:space="preserve">US$127.5667</w:t>
      </w:r>
      <w:r>
        <w:rPr>
          <w:lang w:val="en-GB"/>
        </w:rPr>
        <w:t xml:space="preserve">, compared with</w:t>
      </w:r>
      <w:r>
        <w:rPr>
          <w:lang w:val="en-GB"/>
        </w:rPr>
        <w:t xml:space="preserve"> </w:t>
      </w:r>
      <w:r>
        <w:rPr>
          <w:b/>
          <w:bCs/>
          <w:lang w:val="en-GB"/>
        </w:rPr>
        <w:t xml:space="preserve">US$236.7835</w:t>
      </w:r>
      <w:r>
        <w:rPr>
          <w:lang w:val="en-GB"/>
        </w:rPr>
        <w:t xml:space="preserve"> </w:t>
      </w:r>
      <w:r>
        <w:rPr>
          <w:lang w:val="en-GB"/>
        </w:rPr>
        <w:t xml:space="preserve">for the GPT-5.2 reference on the same 500 tasks. Its 46.1% saving</w:t>
      </w:r>
      <w:r>
        <w:rPr>
          <w:lang w:val="en-GB"/>
        </w:rPr>
        <w:t xml:space="preserve"> </w:t>
      </w:r>
      <w:r>
        <w:rPr>
          <w:lang w:val="en-GB"/>
        </w:rPr>
        <w:t xml:space="preserve">comes with an</w:t>
      </w:r>
      <w:r>
        <w:rPr>
          <w:lang w:val="en-GB"/>
        </w:rPr>
        <w:t xml:space="preserve"> </w:t>
      </w:r>
      <w:r>
        <w:rPr>
          <w:b/>
          <w:bCs/>
          <w:lang w:val="en-GB"/>
        </w:rPr>
        <w:t xml:space="preserve">8.6 percentage-point</w:t>
      </w:r>
      <w:r>
        <w:rPr>
          <w:lang w:val="en-GB"/>
        </w:rPr>
        <w:t xml:space="preserve"> </w:t>
      </w:r>
      <w:r>
        <w:rPr>
          <w:lang w:val="en-GB"/>
        </w:rPr>
        <w:t xml:space="preserve">resolution loss. The paired task-bootstrap</w:t>
      </w:r>
      <w:r>
        <w:rPr>
          <w:lang w:val="en-GB"/>
        </w:rPr>
        <w:t xml:space="preserve"> </w:t>
      </w:r>
      <w:r>
        <w:rPr>
          <w:lang w:val="en-GB"/>
        </w:rPr>
        <w:t xml:space="preserve">95% interval for the quality difference is approximately</w:t>
      </w:r>
      <w:r>
        <w:rPr>
          <w:lang w:val="en-GB"/>
        </w:rPr>
        <w:t xml:space="preserve"> </w:t>
      </w:r>
      <w:r>
        <w:rPr>
          <w:b/>
          <w:bCs/>
          <w:lang w:val="en-GB"/>
        </w:rPr>
        <w:t xml:space="preserve">−11.6 to −5.6 points</w:t>
      </w:r>
      <w:r>
        <w:rPr>
          <w:lang w:val="en-GB"/>
        </w:rPr>
        <w:t xml:space="preserve">;</w:t>
      </w:r>
      <w:r>
        <w:rPr>
          <w:lang w:val="en-GB"/>
        </w:rPr>
        <w:t xml:space="preserve"> </w:t>
      </w:r>
      <w:r>
        <w:rPr>
          <w:lang w:val="en-GB"/>
        </w:rPr>
        <w:t xml:space="preserve">the estimated saving interval is</w:t>
      </w:r>
      <w:r>
        <w:rPr>
          <w:lang w:val="en-GB"/>
        </w:rPr>
        <w:t xml:space="preserve"> </w:t>
      </w:r>
      <w:r>
        <w:rPr>
          <w:b/>
          <w:bCs/>
          <w:lang w:val="en-GB"/>
        </w:rPr>
        <w:t xml:space="preserve">40.8% to 51.4%</w:t>
      </w:r>
      <w:r>
        <w:rPr>
          <w:lang w:val="en-GB"/>
        </w:rPr>
        <w:t xml:space="preserve">. Repository-cluster sensitivity</w:t>
      </w:r>
      <w:r>
        <w:rPr>
          <w:lang w:val="en-GB"/>
        </w:rPr>
        <w:t xml:space="preserve"> </w:t>
      </w:r>
      <w:r>
        <w:rPr>
          <w:lang w:val="en-GB"/>
        </w:rPr>
        <w:t xml:space="preserve">also fails the quality gate. The proposed three-point noninferiority margin is</w:t>
      </w:r>
      <w:r>
        <w:rPr>
          <w:lang w:val="en-GB"/>
        </w:rPr>
        <w:t xml:space="preserve"> </w:t>
      </w:r>
      <w:r>
        <w:rPr>
          <w:lang w:val="en-GB"/>
        </w:rPr>
        <w:t xml:space="preserve">not supported. This is a negative result for the primary joint target, despite</w:t>
      </w:r>
      <w:r>
        <w:rPr>
          <w:lang w:val="en-GB"/>
        </w:rPr>
        <w:t xml:space="preserve"> </w:t>
      </w:r>
      <w:r>
        <w:rPr>
          <w:lang w:val="en-GB"/>
        </w:rPr>
        <w:t xml:space="preserve">a substantial cost reduction.</w:t>
      </w:r>
    </w:p>
    <w:p>
      <w:pPr>
        <w:pStyle w:val="BodyText"/>
      </w:pPr>
      <w:r>
        <w:rPr>
          <w:lang w:val="en-GB"/>
        </w:rPr>
        <w:t xml:space="preserve">The learned router also does not demonstrate a useful accuracy improvement over</w:t>
      </w:r>
      <w:r>
        <w:rPr>
          <w:lang w:val="en-GB"/>
        </w:rPr>
        <w:t xml:space="preserve"> </w:t>
      </w:r>
      <w:r>
        <w:rPr>
          <w:lang w:val="en-GB"/>
        </w:rPr>
        <w:t xml:space="preserve">the expected random half-mixture: its paired difference is −0.3 points with a</w:t>
      </w:r>
      <w:r>
        <w:rPr>
          <w:lang w:val="en-GB"/>
        </w:rPr>
        <w:t xml:space="preserve"> </w:t>
      </w:r>
      <w:r>
        <w:rPr>
          <w:lang w:val="en-GB"/>
        </w:rPr>
        <w:t xml:space="preserve">task-bootstrap 95% interval from −2.4 to +1.9 points. The corresponding cost</w:t>
      </w:r>
      <w:r>
        <w:rPr>
          <w:lang w:val="en-GB"/>
        </w:rPr>
        <w:t xml:space="preserve"> </w:t>
      </w:r>
      <w:r>
        <w:rPr>
          <w:lang w:val="en-GB"/>
        </w:rPr>
        <w:t xml:space="preserve">ratio is 0.980, with interval 0.884 to 1.076. A cheaper policy is not useful evidence for</w:t>
      </w:r>
      <w:r>
        <w:rPr>
          <w:lang w:val="en-GB"/>
        </w:rPr>
        <w:t xml:space="preserve"> </w:t>
      </w:r>
      <w:r>
        <w:rPr>
          <w:lang w:val="en-GB"/>
        </w:rPr>
        <w:t xml:space="preserve">the central hypothesis when its success falls outside the declared tolerance.</w:t>
      </w:r>
      <w:r>
        <w:rPr>
          <w:lang w:val="en-GB"/>
        </w:rPr>
        <w:t xml:space="preserve"> </w:t>
      </w:r>
      <w:r>
        <w:rPr>
          <w:lang w:val="en-GB"/>
        </w:rPr>
        <w:t xml:space="preserve">The paired outcomes include 262 issues both models solve, 19 solved only by</w:t>
      </w:r>
      <w:r>
        <w:rPr>
          <w:lang w:val="en-GB"/>
        </w:rPr>
        <w:t xml:space="preserve"> </w:t>
      </w:r>
      <w:r>
        <w:rPr>
          <w:lang w:val="en-GB"/>
        </w:rPr>
        <w:t xml:space="preserve">GPT-5-mini, 102 only by GPT-5.2, and 117 by neither. The existence of complementary</w:t>
      </w:r>
      <w:r>
        <w:rPr>
          <w:lang w:val="en-GB"/>
        </w:rPr>
        <w:t xml:space="preserve"> </w:t>
      </w:r>
      <w:r>
        <w:rPr>
          <w:lang w:val="en-GB"/>
        </w:rPr>
        <w:t xml:space="preserve">successes does not imply that pre-task features can reliably identify them.</w:t>
      </w:r>
    </w:p>
    <w:p>
      <w:pPr>
        <w:pStyle w:val="BodyText"/>
      </w:pPr>
      <w:r>
        <w:rPr>
          <w:lang w:val="en-GB"/>
        </w:rPr>
        <w:t xml:space="preserve">The primary router’s break-even additional overhead is about US$0.2184 per task;</w:t>
      </w:r>
      <w:r>
        <w:rPr>
          <w:lang w:val="en-GB"/>
        </w:rPr>
        <w:t xml:space="preserve"> </w:t>
      </w:r>
      <w:r>
        <w:rPr>
          <w:lang w:val="en-GB"/>
        </w:rPr>
        <w:t xml:space="preserve">only US$0.1000 per task remains if a 25% inference-plus-overhead saving is the</w:t>
      </w:r>
      <w:r>
        <w:rPr>
          <w:lang w:val="en-GB"/>
        </w:rPr>
        <w:t xml:space="preserve"> </w:t>
      </w:r>
      <w:r>
        <w:rPr>
          <w:lang w:val="en-GB"/>
        </w:rPr>
        <w:t xml:space="preserve">target. Adding a hypothetical US$0.05 overhead per task lowers its saving to</w:t>
      </w:r>
      <w:r>
        <w:rPr>
          <w:lang w:val="en-GB"/>
        </w:rPr>
        <w:t xml:space="preserve"> </w:t>
      </w:r>
      <w:r>
        <w:rPr>
          <w:lang w:val="en-GB"/>
        </w:rPr>
        <w:t xml:space="preserve">35.6%, without repairing the observed quality loss. These overhead values are</w:t>
      </w:r>
      <w:r>
        <w:rPr>
          <w:lang w:val="en-GB"/>
        </w:rPr>
        <w:t xml:space="preserve"> </w:t>
      </w:r>
      <w:r>
        <w:rPr>
          <w:lang w:val="en-GB"/>
        </w:rPr>
        <w:t xml:space="preserve">sensitivity assumptions, not measured router or environment bills.</w:t>
      </w:r>
    </w:p>
    <w:bookmarkEnd w:id="75"/>
    <w:bookmarkStart w:id="79" w:name="X6c4078a4e19a429187d9a7d94870265c7d19f61"/>
    <w:p>
      <w:pPr>
        <w:pStyle w:val="Heading2"/>
      </w:pPr>
      <w:r>
        <w:rPr>
          <w:rStyle w:val="SectionNumber"/>
          <w:lang w:val="en-GB"/>
        </w:rPr>
        <w:t xml:space="preserve">8.4</w:t>
      </w:r>
      <w:r>
        <w:tab/>
      </w:r>
      <w:r>
        <w:rPr>
          <w:lang w:val="en-GB"/>
        </w:rPr>
        <w:t xml:space="preserve">Portfolio comparison: a strong cheap single model is essential</w:t>
      </w:r>
    </w:p>
    <w:p>
      <w:pPr>
        <w:pStyle w:val="FirstParagraph"/>
      </w:pPr>
      <w:r>
        <w:rPr>
          <w:lang w:val="en-GB"/>
        </w:rPr>
        <w:t xml:space="preserve">All rows below use all 500 recorded assignments. The costs include failed</w:t>
      </w:r>
      <w:r>
        <w:rPr>
          <w:lang w:val="en-GB"/>
        </w:rPr>
        <w:t xml:space="preserve"> </w:t>
      </w:r>
      <w:r>
        <w:rPr>
          <w:lang w:val="en-GB"/>
        </w:rPr>
        <w:t xml:space="preserve">attempts. They are historical upstream estimates, not current provider quotes.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lang w:val="en-GB"/>
              </w:rPr>
              <w:t xml:space="preserve">Published model</w:t>
            </w:r>
          </w:p>
        </w:tc>
        <w:tc>
          <w:tcPr/>
          <w:p>
            <w:pPr>
              <w:pStyle w:val="Compact"/>
              <w:jc w:val="right"/>
            </w:pPr>
            <w:r>
              <w:rPr>
                <w:lang w:val="en-GB"/>
              </w:rPr>
              <w:t xml:space="preserve">Success</w:t>
            </w:r>
          </w:p>
        </w:tc>
        <w:tc>
          <w:tcPr/>
          <w:p>
            <w:pPr>
              <w:pStyle w:val="Compact"/>
              <w:jc w:val="right"/>
            </w:pPr>
            <w:r>
              <w:rPr>
                <w:lang w:val="en-GB"/>
              </w:rPr>
              <w:t xml:space="preserve">Estimated inference USD/task</w:t>
            </w:r>
          </w:p>
        </w:tc>
        <w:tc>
          <w:tcPr/>
          <w:p>
            <w:pPr>
              <w:pStyle w:val="Compact"/>
              <w:jc w:val="right"/>
            </w:pPr>
            <w:r>
              <w:rPr>
                <w:lang w:val="en-GB"/>
              </w:rPr>
              <w:t xml:space="preserve">USD/resolved task</w:t>
            </w:r>
          </w:p>
        </w:tc>
      </w:tr>
      <w:tr>
        <w:tc>
          <w:tcPr/>
          <w:p>
            <w:pPr>
              <w:pStyle w:val="Compact"/>
            </w:pPr>
            <w:r>
              <w:rPr>
                <w:lang w:val="en-GB"/>
              </w:rPr>
              <w:t xml:space="preserve">GPT-5-mini</w:t>
            </w:r>
          </w:p>
        </w:tc>
        <w:tc>
          <w:tcPr/>
          <w:p>
            <w:pPr>
              <w:pStyle w:val="Compact"/>
              <w:jc w:val="right"/>
            </w:pPr>
            <w:r>
              <w:rPr>
                <w:lang w:val="en-GB"/>
              </w:rPr>
              <w:t xml:space="preserve">56.2%</w:t>
            </w:r>
          </w:p>
        </w:tc>
        <w:tc>
          <w:tcPr/>
          <w:p>
            <w:pPr>
              <w:pStyle w:val="Compact"/>
              <w:jc w:val="right"/>
            </w:pPr>
            <w:r>
              <w:rPr>
                <w:lang w:val="en-GB"/>
              </w:rPr>
              <w:t xml:space="preserve">0.0472</w:t>
            </w:r>
          </w:p>
        </w:tc>
        <w:tc>
          <w:tcPr/>
          <w:p>
            <w:pPr>
              <w:pStyle w:val="Compact"/>
              <w:jc w:val="right"/>
            </w:pPr>
            <w:r>
              <w:rPr>
                <w:lang w:val="en-GB"/>
              </w:rPr>
              <w:t xml:space="preserve">0.0840</w:t>
            </w:r>
          </w:p>
        </w:tc>
      </w:tr>
      <w:tr>
        <w:tc>
          <w:tcPr/>
          <w:p>
            <w:pPr>
              <w:pStyle w:val="Compact"/>
            </w:pPr>
            <w:r>
              <w:rPr>
                <w:lang w:val="en-GB"/>
              </w:rPr>
              <w:t xml:space="preserve">GPT-5.2, high</w:t>
            </w:r>
          </w:p>
        </w:tc>
        <w:tc>
          <w:tcPr/>
          <w:p>
            <w:pPr>
              <w:pStyle w:val="Compact"/>
              <w:jc w:val="right"/>
            </w:pPr>
            <w:r>
              <w:rPr>
                <w:lang w:val="en-GB"/>
              </w:rPr>
              <w:t xml:space="preserve">72.8%</w:t>
            </w:r>
          </w:p>
        </w:tc>
        <w:tc>
          <w:tcPr/>
          <w:p>
            <w:pPr>
              <w:pStyle w:val="Compact"/>
              <w:jc w:val="right"/>
            </w:pPr>
            <w:r>
              <w:rPr>
                <w:lang w:val="en-GB"/>
              </w:rPr>
              <w:t xml:space="preserve">0.4736</w:t>
            </w:r>
          </w:p>
        </w:tc>
        <w:tc>
          <w:tcPr/>
          <w:p>
            <w:pPr>
              <w:pStyle w:val="Compact"/>
              <w:jc w:val="right"/>
            </w:pPr>
            <w:r>
              <w:rPr>
                <w:lang w:val="en-GB"/>
              </w:rPr>
              <w:t xml:space="preserve">0.6505</w:t>
            </w:r>
          </w:p>
        </w:tc>
      </w:tr>
      <w:tr>
        <w:tc>
          <w:tcPr/>
          <w:p>
            <w:pPr>
              <w:pStyle w:val="Compact"/>
            </w:pPr>
            <w:r>
              <w:rPr>
                <w:lang w:val="en-GB"/>
              </w:rPr>
              <w:t xml:space="preserve">DeepSeek-V3.2, high</w:t>
            </w:r>
          </w:p>
        </w:tc>
        <w:tc>
          <w:tcPr/>
          <w:p>
            <w:pPr>
              <w:pStyle w:val="Compact"/>
              <w:jc w:val="right"/>
            </w:pPr>
            <w:r>
              <w:rPr>
                <w:lang w:val="en-GB"/>
              </w:rPr>
              <w:t xml:space="preserve">70.0%</w:t>
            </w:r>
          </w:p>
        </w:tc>
        <w:tc>
          <w:tcPr/>
          <w:p>
            <w:pPr>
              <w:pStyle w:val="Compact"/>
              <w:jc w:val="right"/>
            </w:pPr>
            <w:r>
              <w:rPr>
                <w:lang w:val="en-GB"/>
              </w:rPr>
              <w:t xml:space="preserve">0.4478</w:t>
            </w:r>
          </w:p>
        </w:tc>
        <w:tc>
          <w:tcPr/>
          <w:p>
            <w:pPr>
              <w:pStyle w:val="Compact"/>
              <w:jc w:val="right"/>
            </w:pPr>
            <w:r>
              <w:rPr>
                <w:lang w:val="en-GB"/>
              </w:rPr>
              <w:t xml:space="preserve">0.6398</w:t>
            </w:r>
          </w:p>
        </w:tc>
      </w:tr>
      <w:tr>
        <w:tc>
          <w:tcPr/>
          <w:p>
            <w:pPr>
              <w:pStyle w:val="Compact"/>
            </w:pPr>
            <w:r>
              <w:rPr>
                <w:lang w:val="en-GB"/>
              </w:rPr>
              <w:t xml:space="preserve">Kimi-K2.5, high</w:t>
            </w:r>
          </w:p>
        </w:tc>
        <w:tc>
          <w:tcPr/>
          <w:p>
            <w:pPr>
              <w:pStyle w:val="Compact"/>
              <w:jc w:val="right"/>
            </w:pPr>
            <w:r>
              <w:rPr>
                <w:lang w:val="en-GB"/>
              </w:rPr>
              <w:t xml:space="preserve">70.8%</w:t>
            </w:r>
          </w:p>
        </w:tc>
        <w:tc>
          <w:tcPr/>
          <w:p>
            <w:pPr>
              <w:pStyle w:val="Compact"/>
              <w:jc w:val="right"/>
            </w:pPr>
            <w:r>
              <w:rPr>
                <w:lang w:val="en-GB"/>
              </w:rPr>
              <w:t xml:space="preserve">0.1466</w:t>
            </w:r>
          </w:p>
        </w:tc>
        <w:tc>
          <w:tcPr/>
          <w:p>
            <w:pPr>
              <w:pStyle w:val="Compact"/>
              <w:jc w:val="right"/>
            </w:pPr>
            <w:r>
              <w:rPr>
                <w:lang w:val="en-GB"/>
              </w:rPr>
              <w:t xml:space="preserve">0.2070</w:t>
            </w:r>
          </w:p>
        </w:tc>
      </w:tr>
      <w:tr>
        <w:tc>
          <w:tcPr/>
          <w:p>
            <w:pPr>
              <w:pStyle w:val="Compact"/>
            </w:pPr>
            <w:r>
              <w:rPr>
                <w:lang w:val="en-GB"/>
              </w:rPr>
              <w:t xml:space="preserve">MiniMax-M2.5, high</w:t>
            </w:r>
          </w:p>
        </w:tc>
        <w:tc>
          <w:tcPr/>
          <w:p>
            <w:pPr>
              <w:pStyle w:val="Compact"/>
              <w:jc w:val="right"/>
            </w:pPr>
            <w:r>
              <w:rPr>
                <w:lang w:val="en-GB"/>
              </w:rPr>
              <w:t xml:space="preserve">75.8%</w:t>
            </w:r>
          </w:p>
        </w:tc>
        <w:tc>
          <w:tcPr/>
          <w:p>
            <w:pPr>
              <w:pStyle w:val="Compact"/>
              <w:jc w:val="right"/>
            </w:pPr>
            <w:r>
              <w:rPr>
                <w:lang w:val="en-GB"/>
              </w:rPr>
              <w:t xml:space="preserve">0.0733</w:t>
            </w:r>
          </w:p>
        </w:tc>
        <w:tc>
          <w:tcPr/>
          <w:p>
            <w:pPr>
              <w:pStyle w:val="Compact"/>
              <w:jc w:val="right"/>
            </w:pPr>
            <w:r>
              <w:rPr>
                <w:lang w:val="en-GB"/>
              </w:rPr>
              <w:t xml:space="preserve">0.0967</w:t>
            </w:r>
          </w:p>
        </w:tc>
      </w:tr>
      <w:tr>
        <w:tc>
          <w:tcPr/>
          <w:p>
            <w:pPr>
              <w:pStyle w:val="Compact"/>
            </w:pPr>
            <w:r>
              <w:rPr>
                <w:lang w:val="en-GB"/>
              </w:rPr>
              <w:t xml:space="preserve">GLM-5, high</w:t>
            </w:r>
          </w:p>
        </w:tc>
        <w:tc>
          <w:tcPr/>
          <w:p>
            <w:pPr>
              <w:pStyle w:val="Compact"/>
              <w:jc w:val="right"/>
            </w:pPr>
            <w:r>
              <w:rPr>
                <w:lang w:val="en-GB"/>
              </w:rPr>
              <w:t xml:space="preserve">72.8%</w:t>
            </w:r>
          </w:p>
        </w:tc>
        <w:tc>
          <w:tcPr/>
          <w:p>
            <w:pPr>
              <w:pStyle w:val="Compact"/>
              <w:jc w:val="right"/>
            </w:pPr>
            <w:r>
              <w:rPr>
                <w:lang w:val="en-GB"/>
              </w:rPr>
              <w:t xml:space="preserve">0.5344</w:t>
            </w:r>
          </w:p>
        </w:tc>
        <w:tc>
          <w:tcPr/>
          <w:p>
            <w:pPr>
              <w:pStyle w:val="Compact"/>
              <w:jc w:val="right"/>
            </w:pPr>
            <w:r>
              <w:rPr>
                <w:lang w:val="en-GB"/>
              </w:rPr>
              <w:t xml:space="preserve">0.7341</w:t>
            </w:r>
          </w:p>
        </w:tc>
      </w:tr>
      <w:tr>
        <w:tc>
          <w:tcPr/>
          <w:p>
            <w:pPr>
              <w:pStyle w:val="Compact"/>
            </w:pPr>
            <w:r>
              <w:rPr>
                <w:lang w:val="en-GB"/>
              </w:rPr>
              <w:t xml:space="preserve">Gemini-3-Flash, high</w:t>
            </w:r>
          </w:p>
        </w:tc>
        <w:tc>
          <w:tcPr/>
          <w:p>
            <w:pPr>
              <w:pStyle w:val="Compact"/>
              <w:jc w:val="right"/>
            </w:pPr>
            <w:r>
              <w:rPr>
                <w:lang w:val="en-GB"/>
              </w:rPr>
              <w:t xml:space="preserve">75.8%</w:t>
            </w:r>
          </w:p>
        </w:tc>
        <w:tc>
          <w:tcPr/>
          <w:p>
            <w:pPr>
              <w:pStyle w:val="Compact"/>
              <w:jc w:val="right"/>
            </w:pPr>
            <w:r>
              <w:rPr>
                <w:lang w:val="en-GB"/>
              </w:rPr>
              <w:t xml:space="preserve">0.3560</w:t>
            </w:r>
          </w:p>
        </w:tc>
        <w:tc>
          <w:tcPr/>
          <w:p>
            <w:pPr>
              <w:pStyle w:val="Compact"/>
              <w:jc w:val="right"/>
            </w:pPr>
            <w:r>
              <w:rPr>
                <w:lang w:val="en-GB"/>
              </w:rPr>
              <w:t xml:space="preserve">0.4696</w:t>
            </w:r>
          </w:p>
        </w:tc>
      </w:tr>
      <w:tr>
        <w:tc>
          <w:tcPr/>
          <w:p>
            <w:pPr>
              <w:pStyle w:val="Compact"/>
            </w:pPr>
            <w:r>
              <w:rPr>
                <w:lang w:val="en-GB"/>
              </w:rPr>
              <w:t xml:space="preserve">Claude-Haiku-4.5, high</w:t>
            </w:r>
          </w:p>
        </w:tc>
        <w:tc>
          <w:tcPr/>
          <w:p>
            <w:pPr>
              <w:pStyle w:val="Compact"/>
              <w:jc w:val="right"/>
            </w:pPr>
            <w:r>
              <w:rPr>
                <w:lang w:val="en-GB"/>
              </w:rPr>
              <w:t xml:space="preserve">66.6%</w:t>
            </w:r>
          </w:p>
        </w:tc>
        <w:tc>
          <w:tcPr/>
          <w:p>
            <w:pPr>
              <w:pStyle w:val="Compact"/>
              <w:jc w:val="right"/>
            </w:pPr>
            <w:r>
              <w:rPr>
                <w:lang w:val="en-GB"/>
              </w:rPr>
              <w:t xml:space="preserve">0.3309</w:t>
            </w:r>
          </w:p>
        </w:tc>
        <w:tc>
          <w:tcPr/>
          <w:p>
            <w:pPr>
              <w:pStyle w:val="Compact"/>
              <w:jc w:val="right"/>
            </w:pPr>
            <w:r>
              <w:rPr>
                <w:lang w:val="en-GB"/>
              </w:rPr>
              <w:t xml:space="preserve">0.4969</w:t>
            </w:r>
          </w:p>
        </w:tc>
      </w:tr>
      <w:tr>
        <w:tc>
          <w:tcPr/>
          <w:p>
            <w:pPr>
              <w:pStyle w:val="Compact"/>
            </w:pPr>
            <w:r>
              <w:rPr>
                <w:lang w:val="en-GB"/>
              </w:rPr>
              <w:t xml:space="preserve">Claude-Sonnet-4.5, high</w:t>
            </w:r>
          </w:p>
        </w:tc>
        <w:tc>
          <w:tcPr/>
          <w:p>
            <w:pPr>
              <w:pStyle w:val="Compact"/>
              <w:jc w:val="right"/>
            </w:pPr>
            <w:r>
              <w:rPr>
                <w:lang w:val="en-GB"/>
              </w:rPr>
              <w:t xml:space="preserve">71.4%</w:t>
            </w:r>
          </w:p>
        </w:tc>
        <w:tc>
          <w:tcPr/>
          <w:p>
            <w:pPr>
              <w:pStyle w:val="Compact"/>
              <w:jc w:val="right"/>
            </w:pPr>
            <w:r>
              <w:rPr>
                <w:lang w:val="en-GB"/>
              </w:rPr>
              <w:t xml:space="preserve">0.6579</w:t>
            </w:r>
          </w:p>
        </w:tc>
        <w:tc>
          <w:tcPr/>
          <w:p>
            <w:pPr>
              <w:pStyle w:val="Compact"/>
              <w:jc w:val="right"/>
            </w:pPr>
            <w:r>
              <w:rPr>
                <w:lang w:val="en-GB"/>
              </w:rPr>
              <w:t xml:space="preserve">0.9214</w:t>
            </w:r>
          </w:p>
        </w:tc>
      </w:tr>
      <w:tr>
        <w:tc>
          <w:tcPr/>
          <w:p>
            <w:pPr>
              <w:pStyle w:val="Compact"/>
            </w:pPr>
            <w:r>
              <w:rPr>
                <w:lang w:val="en-GB"/>
              </w:rPr>
              <w:t xml:space="preserve">Claude-Opus-4.6</w:t>
            </w:r>
          </w:p>
        </w:tc>
        <w:tc>
          <w:tcPr/>
          <w:p>
            <w:pPr>
              <w:pStyle w:val="Compact"/>
              <w:jc w:val="right"/>
            </w:pPr>
            <w:r>
              <w:rPr>
                <w:lang w:val="en-GB"/>
              </w:rPr>
              <w:t xml:space="preserve">75.6%</w:t>
            </w:r>
          </w:p>
        </w:tc>
        <w:tc>
          <w:tcPr/>
          <w:p>
            <w:pPr>
              <w:pStyle w:val="Compact"/>
              <w:jc w:val="right"/>
            </w:pPr>
            <w:r>
              <w:rPr>
                <w:lang w:val="en-GB"/>
              </w:rPr>
              <w:t xml:space="preserve">0.5515</w:t>
            </w:r>
          </w:p>
        </w:tc>
        <w:tc>
          <w:tcPr/>
          <w:p>
            <w:pPr>
              <w:pStyle w:val="Compact"/>
              <w:jc w:val="right"/>
            </w:pPr>
            <w:r>
              <w:rPr>
                <w:lang w:val="en-GB"/>
              </w:rPr>
              <w:t xml:space="preserve">0.7295</w:t>
            </w:r>
          </w:p>
        </w:tc>
      </w:tr>
    </w:tbl>
    <w:p>
      <w:pPr>
        <w:pStyle w:val="BodyText"/>
      </w:pPr>
      <w:r>
        <w:rPr>
          <w:lang w:val="en-GB"/>
        </w:rPr>
        <w:t xml:space="preserve">MiniMax-M2.5 alone resolves</w:t>
      </w:r>
      <w:r>
        <w:rPr>
          <w:lang w:val="en-GB"/>
        </w:rPr>
        <w:t xml:space="preserve"> </w:t>
      </w:r>
      <w:r>
        <w:rPr>
          <w:b/>
          <w:bCs/>
          <w:lang w:val="en-GB"/>
        </w:rPr>
        <w:t xml:space="preserve">379/500</w:t>
      </w:r>
      <w:r>
        <w:rPr>
          <w:lang w:val="en-GB"/>
        </w:rPr>
        <w:t xml:space="preserve"> </w:t>
      </w:r>
      <w:r>
        <w:rPr>
          <w:lang w:val="en-GB"/>
        </w:rPr>
        <w:t xml:space="preserve">at</w:t>
      </w:r>
      <w:r>
        <w:rPr>
          <w:lang w:val="en-GB"/>
        </w:rPr>
        <w:t xml:space="preserve"> </w:t>
      </w:r>
      <w:r>
        <w:rPr>
          <w:b/>
          <w:bCs/>
          <w:lang w:val="en-GB"/>
        </w:rPr>
        <w:t xml:space="preserve">US$0.0733 per assigned task</w:t>
      </w:r>
      <w:r>
        <w:rPr>
          <w:lang w:val="en-GB"/>
        </w:rPr>
        <w:t xml:space="preserve">. Its</w:t>
      </w:r>
      <w:r>
        <w:rPr>
          <w:lang w:val="en-GB"/>
        </w:rPr>
        <w:t xml:space="preserve"> </w:t>
      </w:r>
      <w:r>
        <w:rPr>
          <w:lang w:val="en-GB"/>
        </w:rPr>
        <w:t xml:space="preserve">historical estimated inference cost is 84.5% below the GPT-5.2 reference, with</w:t>
      </w:r>
      <w:r>
        <w:rPr>
          <w:lang w:val="en-GB"/>
        </w:rPr>
        <w:t xml:space="preserve"> </w:t>
      </w:r>
      <w:r>
        <w:rPr>
          <w:lang w:val="en-GB"/>
        </w:rPr>
        <w:t xml:space="preserve">a three-point higher observed success rate. This is evidence about</w:t>
      </w:r>
      <w:r>
        <w:rPr>
          <w:lang w:val="en-GB"/>
        </w:rPr>
        <w:t xml:space="preserve"> </w:t>
      </w:r>
      <w:r>
        <w:rPr>
          <w:b/>
          <w:bCs/>
          <w:lang w:val="en-GB"/>
        </w:rPr>
        <w:t xml:space="preserve">model</w:t>
      </w:r>
      <w:r>
        <w:rPr>
          <w:b/>
          <w:bCs/>
          <w:lang w:val="en-GB"/>
        </w:rPr>
        <w:t xml:space="preserve"> </w:t>
      </w:r>
      <w:r>
        <w:rPr>
          <w:b/>
          <w:bCs/>
          <w:lang w:val="en-GB"/>
        </w:rPr>
        <w:t xml:space="preserve">choice in the archived comparison</w:t>
      </w:r>
      <w:r>
        <w:rPr>
          <w:lang w:val="en-GB"/>
        </w:rPr>
        <w:t xml:space="preserve">, not a routing effect and not a local-small-</w:t>
      </w:r>
      <w:r>
        <w:rPr>
          <w:lang w:val="en-GB"/>
        </w:rPr>
        <w:t xml:space="preserve"> </w:t>
      </w:r>
      <w:r>
        <w:rPr>
          <w:lang w:val="en-GB"/>
        </w:rPr>
        <w:t xml:space="preserve">model result. Model size cannot be inferred from price or the word</w:t>
      </w:r>
      <w:r>
        <w:rPr>
          <w:lang w:val="en-GB"/>
        </w:rPr>
        <w:t xml:space="preserve"> </w:t>
      </w:r>
      <w:r>
        <w:rPr>
          <w:lang w:val="en-GB"/>
        </w:rPr>
        <w:t xml:space="preserve">“mini”</w:t>
      </w:r>
      <w:r>
        <w:rPr>
          <w:lang w:val="en-GB"/>
        </w:rPr>
        <w:t xml:space="preserve">.</w:t>
      </w:r>
    </w:p>
    <w:p>
      <w:pPr>
        <w:pStyle w:val="BodyText"/>
      </w:pPr>
      <w:r>
        <w:rPr>
          <w:lang w:val="en-GB"/>
        </w:rPr>
        <w:t xml:space="preserve">For illustration within the prespecified exploratory grid, the ten-model</w:t>
      </w:r>
      <w:r>
        <w:rPr>
          <w:lang w:val="en-GB"/>
        </w:rPr>
        <w:t xml:space="preserve"> </w:t>
      </w:r>
      <w:r>
        <w:rPr>
          <w:lang w:val="en-GB"/>
        </w:rPr>
        <w:t xml:space="preserve">utility policy at coefficient 0.25 resolves</w:t>
      </w:r>
      <w:r>
        <w:rPr>
          <w:lang w:val="en-GB"/>
        </w:rPr>
        <w:t xml:space="preserve"> </w:t>
      </w:r>
      <w:r>
        <w:rPr>
          <w:b/>
          <w:bCs/>
          <w:lang w:val="en-GB"/>
        </w:rPr>
        <w:t xml:space="preserve">381/500 (76.2%)</w:t>
      </w:r>
      <w:r>
        <w:rPr>
          <w:lang w:val="en-GB"/>
        </w:rPr>
        <w:t xml:space="preserve"> </w:t>
      </w:r>
      <w:r>
        <w:rPr>
          <w:lang w:val="en-GB"/>
        </w:rPr>
        <w:t xml:space="preserve">at</w:t>
      </w:r>
      <w:r>
        <w:rPr>
          <w:lang w:val="en-GB"/>
        </w:rPr>
        <w:t xml:space="preserve"> </w:t>
      </w:r>
      <w:r>
        <w:rPr>
          <w:b/>
          <w:bCs/>
          <w:lang w:val="en-GB"/>
        </w:rPr>
        <w:t xml:space="preserve">US$0.1154 per</w:t>
      </w:r>
      <w:r>
        <w:rPr>
          <w:b/>
          <w:bCs/>
          <w:lang w:val="en-GB"/>
        </w:rPr>
        <w:t xml:space="preserve"> </w:t>
      </w:r>
      <w:r>
        <w:rPr>
          <w:b/>
          <w:bCs/>
          <w:lang w:val="en-GB"/>
        </w:rPr>
        <w:t xml:space="preserve">task</w:t>
      </w:r>
      <w:r>
        <w:rPr>
          <w:lang w:val="en-GB"/>
        </w:rPr>
        <w:t xml:space="preserve">. Compared with GPT-5.2, that appears attractive: 75.6% lower estimated</w:t>
      </w:r>
      <w:r>
        <w:rPr>
          <w:lang w:val="en-GB"/>
        </w:rPr>
        <w:t xml:space="preserve"> </w:t>
      </w:r>
      <w:r>
        <w:rPr>
          <w:lang w:val="en-GB"/>
        </w:rPr>
        <w:t xml:space="preserve">inference cost and 3.4 points more success. Compared with MiniMax alone, however,</w:t>
      </w:r>
      <w:r>
        <w:rPr>
          <w:lang w:val="en-GB"/>
        </w:rPr>
        <w:t xml:space="preserve"> </w:t>
      </w:r>
      <w:r>
        <w:rPr>
          <w:lang w:val="en-GB"/>
        </w:rPr>
        <w:t xml:space="preserve">it adds only two resolved issues while costing approximately</w:t>
      </w:r>
      <w:r>
        <w:rPr>
          <w:lang w:val="en-GB"/>
        </w:rPr>
        <w:t xml:space="preserve"> </w:t>
      </w:r>
      <w:r>
        <w:rPr>
          <w:b/>
          <w:bCs/>
          <w:lang w:val="en-GB"/>
        </w:rPr>
        <w:t xml:space="preserve">57.4% more</w:t>
      </w:r>
      <w:r>
        <w:rPr>
          <w:lang w:val="en-GB"/>
        </w:rPr>
        <w:t xml:space="preserve">.</w:t>
      </w:r>
      <w:r>
        <w:rPr>
          <w:lang w:val="en-GB"/>
        </w:rPr>
        <w:t xml:space="preserve"> </w:t>
      </w:r>
      <w:r>
        <w:rPr>
          <w:lang w:val="en-GB"/>
        </w:rPr>
        <w:t xml:space="preserve">The quality-difference interval is −0.8 to +1.6 points, while the cost-ratio</w:t>
      </w:r>
      <w:r>
        <w:rPr>
          <w:lang w:val="en-GB"/>
        </w:rPr>
        <w:t xml:space="preserve"> </w:t>
      </w:r>
      <w:r>
        <w:rPr>
          <w:lang w:val="en-GB"/>
        </w:rPr>
        <w:t xml:space="preserve">interval is 1.398 to 1.762. These additional paired comparisons are explicitly</w:t>
      </w:r>
      <w:r>
        <w:rPr>
          <w:lang w:val="en-GB"/>
        </w:rPr>
        <w:t xml:space="preserve"> </w:t>
      </w:r>
      <w:r>
        <w:rPr>
          <w:lang w:val="en-GB"/>
        </w:rPr>
        <w:t xml:space="preserve">labelled exploratory and conditional on the fitted policies.</w:t>
      </w:r>
      <w:r>
        <w:rPr>
          <w:lang w:val="en-GB"/>
        </w:rPr>
        <w:t xml:space="preserve"> </w:t>
      </w:r>
      <w:r>
        <w:rPr>
          <w:lang w:val="en-GB"/>
        </w:rPr>
        <w:t xml:space="preserve">This operating point is not declared a winner after searching the grid. The</w:t>
      </w:r>
      <w:r>
        <w:rPr>
          <w:lang w:val="en-GB"/>
        </w:rPr>
        <w:t xml:space="preserve"> </w:t>
      </w:r>
      <w:r>
        <w:rPr>
          <w:lang w:val="en-GB"/>
        </w:rPr>
        <w:t xml:space="preserve">whole grid and comparisons with the inexpensive standalone model are retained.</w:t>
      </w:r>
      <w:r>
        <w:rPr>
          <w:lang w:val="en-GB"/>
        </w:rPr>
        <w:t xml:space="preserve"> </w:t>
      </w:r>
      <w:r>
        <w:rPr>
          <w:lang w:val="en-GB"/>
        </w:rPr>
        <w:t xml:space="preserve">Attributing all of the difference versus an expensive reference to intelligent</w:t>
      </w:r>
      <w:r>
        <w:rPr>
          <w:lang w:val="en-GB"/>
        </w:rPr>
        <w:t xml:space="preserve"> </w:t>
      </w:r>
      <w:r>
        <w:rPr>
          <w:lang w:val="en-GB"/>
        </w:rPr>
        <w:t xml:space="preserve">routing would be misleading.</w:t>
      </w:r>
    </w:p>
    <w:p>
      <w:pPr>
        <w:pStyle w:val="BodyText"/>
      </w:pPr>
      <w:r>
        <w:rPr>
          <w:lang w:val="en-GB"/>
        </w:rPr>
        <w:t xml:space="preserve">The recorded ten-model oracle resolves 87.8%, while the two-model oracle</w:t>
      </w:r>
      <w:r>
        <w:rPr>
          <w:lang w:val="en-GB"/>
        </w:rPr>
        <w:t xml:space="preserve"> </w:t>
      </w:r>
      <w:r>
        <w:rPr>
          <w:lang w:val="en-GB"/>
        </w:rPr>
        <w:t xml:space="preserve">resolves 76.6%. These bounds suggest potential complementarity, but the oracles</w:t>
      </w:r>
      <w:r>
        <w:rPr>
          <w:lang w:val="en-GB"/>
        </w:rPr>
        <w:t xml:space="preserve"> </w:t>
      </w:r>
      <w:r>
        <w:rPr>
          <w:lang w:val="en-GB"/>
        </w:rPr>
        <w:t xml:space="preserve">use the answers and realized costs. They do not demonstrate that an available</w:t>
      </w:r>
      <w:r>
        <w:rPr>
          <w:lang w:val="en-GB"/>
        </w:rPr>
        <w:t xml:space="preserve"> </w:t>
      </w:r>
      <w:r>
        <w:rPr>
          <w:lang w:val="en-GB"/>
        </w:rPr>
        <w:t xml:space="preserve">router, personal agent or conversation policy can achieve those figures.</w:t>
      </w:r>
    </w:p>
    <w:p>
      <w:pPr>
        <w:pStyle w:val="CaptionedFigure"/>
      </w:pPr>
      <w:r>
        <w:drawing>
          <wp:inline>
            <wp:extent cx="5753100" cy="4027170"/>
            <wp:effectExtent b="0" l="0" r="0" t="0"/>
            <wp:docPr descr="Historical SWE-bench Verified cost–quality operating points with standalone controls. Router points replay held-out model selections; the oracle uses unavailable test outcomes. Costs omit unobserved deployment expenses." title="" id="77" name="Picture"/>
            <a:graphic>
              <a:graphicData uri="http://schemas.openxmlformats.org/drawingml/2006/picture">
                <pic:pic>
                  <pic:nvPicPr>
                    <pic:cNvPr descr="../../results/swe-replay-001/figures/standalone-controls.png" id="78" name="Picture"/>
                    <pic:cNvPicPr>
                      <a:picLocks noChangeArrowheads="1" noChangeAspect="1"/>
                    </pic:cNvPicPr>
                  </pic:nvPicPr>
                  <pic:blipFill>
                    <a:blip r:embed="rId76"/>
                    <a:stretch>
                      <a:fillRect/>
                    </a:stretch>
                  </pic:blipFill>
                  <pic:spPr bwMode="auto">
                    <a:xfrm>
                      <a:off x="0" y="0"/>
                      <a:ext cx="5753100" cy="4027170"/>
                    </a:xfrm>
                    <a:prstGeom prst="rect">
                      <a:avLst/>
                    </a:prstGeom>
                    <a:noFill/>
                    <a:ln w="9525">
                      <a:noFill/>
                      <a:headEnd/>
                      <a:tailEnd/>
                    </a:ln>
                  </pic:spPr>
                </pic:pic>
              </a:graphicData>
            </a:graphic>
          </wp:inline>
        </w:drawing>
      </w:r>
    </w:p>
    <w:p>
      <w:pPr>
        <w:pStyle w:val="ImageCaption"/>
      </w:pPr>
      <w:r>
        <w:rPr>
          <w:lang w:val="en-GB"/>
        </w:rPr>
        <w:t xml:space="preserve">Historical SWE-bench Verified cost–quality operating points with standalone controls. Router points replay held-out model selections; the oracle uses unavailable test outcomes. Costs omit unobserved deployment expenses.</w:t>
      </w:r>
    </w:p>
    <w:bookmarkEnd w:id="79"/>
    <w:bookmarkStart w:id="80" w:name="statistical-and-economic-limits"/>
    <w:p>
      <w:pPr>
        <w:pStyle w:val="Heading2"/>
      </w:pPr>
      <w:r>
        <w:rPr>
          <w:rStyle w:val="SectionNumber"/>
          <w:lang w:val="en-GB"/>
        </w:rPr>
        <w:t xml:space="preserve">8.5</w:t>
      </w:r>
      <w:r>
        <w:tab/>
      </w:r>
      <w:r>
        <w:rPr>
          <w:lang w:val="en-GB"/>
        </w:rPr>
        <w:t xml:space="preserve">Statistical and economic limits</w:t>
      </w:r>
    </w:p>
    <w:p>
      <w:pPr>
        <w:pStyle w:val="FirstParagraph"/>
      </w:pPr>
      <w:r>
        <w:rPr>
          <w:lang w:val="en-GB"/>
        </w:rPr>
        <w:t xml:space="preserve">Intervals use 2,000 paired resamples and condition on the fitted cross-fold</w:t>
      </w:r>
      <w:r>
        <w:rPr>
          <w:lang w:val="en-GB"/>
        </w:rPr>
        <w:t xml:space="preserve"> </w:t>
      </w:r>
      <w:r>
        <w:rPr>
          <w:lang w:val="en-GB"/>
        </w:rPr>
        <w:t xml:space="preserve">policies and the recorded outcomes; they do not refit the router inside every</w:t>
      </w:r>
      <w:r>
        <w:rPr>
          <w:lang w:val="en-GB"/>
        </w:rPr>
        <w:t xml:space="preserve"> </w:t>
      </w:r>
      <w:r>
        <w:rPr>
          <w:lang w:val="en-GB"/>
        </w:rPr>
        <w:t xml:space="preserve">bootstrap sample. A repository-cluster sensitivity analysis uses only twelve</w:t>
      </w:r>
      <w:r>
        <w:rPr>
          <w:lang w:val="en-GB"/>
        </w:rPr>
        <w:t xml:space="preserve"> </w:t>
      </w:r>
      <w:r>
        <w:rPr>
          <w:lang w:val="en-GB"/>
        </w:rPr>
        <w:t xml:space="preserve">clusters. Training and test folds can share repositories, so repository-unseen</w:t>
      </w:r>
      <w:r>
        <w:rPr>
          <w:lang w:val="en-GB"/>
        </w:rPr>
        <w:t xml:space="preserve"> </w:t>
      </w:r>
      <w:r>
        <w:rPr>
          <w:lang w:val="en-GB"/>
        </w:rPr>
        <w:t xml:space="preserve">generalization is not established. One recorded attempt per model and task</w:t>
      </w:r>
      <w:r>
        <w:rPr>
          <w:lang w:val="en-GB"/>
        </w:rPr>
        <w:t xml:space="preserve"> </w:t>
      </w:r>
      <w:r>
        <w:rPr>
          <w:lang w:val="en-GB"/>
        </w:rPr>
        <w:t xml:space="preserve">cannot estimate repeated-inference variance. Grid comparisons are exploratory</w:t>
      </w:r>
      <w:r>
        <w:rPr>
          <w:lang w:val="en-GB"/>
        </w:rPr>
        <w:t xml:space="preserve"> </w:t>
      </w:r>
      <w:r>
        <w:rPr>
          <w:lang w:val="en-GB"/>
        </w:rPr>
        <w:t xml:space="preserve">and do not support a familywise claim from choosing their best point.</w:t>
      </w:r>
    </w:p>
    <w:p>
      <w:pPr>
        <w:pStyle w:val="BodyText"/>
      </w:pPr>
      <w:r>
        <w:rPr>
          <w:lang w:val="en-GB"/>
        </w:rPr>
        <w:t xml:space="preserve">Upstream numerical costs are preserved rather than replaced by current prices.</w:t>
      </w:r>
      <w:r>
        <w:rPr>
          <w:lang w:val="en-GB"/>
        </w:rPr>
        <w:t xml:space="preserve"> </w:t>
      </w:r>
      <w:r>
        <w:rPr>
          <w:lang w:val="en-GB"/>
        </w:rPr>
        <w:t xml:space="preserve">They are not independently audited invoices. Two unresolved Gemini entries</w:t>
      </w:r>
      <w:r>
        <w:rPr>
          <w:lang w:val="en-GB"/>
        </w:rPr>
        <w:t xml:space="preserve"> </w:t>
      </w:r>
      <w:r>
        <w:rPr>
          <w:lang w:val="en-GB"/>
        </w:rPr>
        <w:t xml:space="preserve">report zero cost despite one API call each; these values are not proof of free</w:t>
      </w:r>
      <w:r>
        <w:rPr>
          <w:lang w:val="en-GB"/>
        </w:rPr>
        <w:t xml:space="preserve"> </w:t>
      </w:r>
      <w:r>
        <w:rPr>
          <w:lang w:val="en-GB"/>
        </w:rPr>
        <w:t xml:space="preserve">inference. Neither the primary policy nor the illustrated portfolio selects</w:t>
      </w:r>
      <w:r>
        <w:rPr>
          <w:lang w:val="en-GB"/>
        </w:rPr>
        <w:t xml:space="preserve"> </w:t>
      </w:r>
      <w:r>
        <w:rPr>
          <w:lang w:val="en-GB"/>
        </w:rPr>
        <w:t xml:space="preserve">those entries. Their effect on other policies is recorded in the supplementary</w:t>
      </w:r>
      <w:r>
        <w:rPr>
          <w:lang w:val="en-GB"/>
        </w:rPr>
        <w:t xml:space="preserve"> </w:t>
      </w:r>
      <w:r>
        <w:rPr>
          <w:lang w:val="en-GB"/>
        </w:rPr>
        <w:t xml:space="preserve">cost-source checks. Router fitting took roughly two CPU seconds in</w:t>
      </w:r>
      <w:r>
        <w:rPr>
          <w:lang w:val="en-GB"/>
        </w:rPr>
        <w:t xml:space="preserve"> </w:t>
      </w:r>
      <w:r>
        <w:rPr>
          <w:lang w:val="en-GB"/>
        </w:rPr>
        <w:t xml:space="preserve">this run, but no electricity, machine allocation or test-execution dollar rate</w:t>
      </w:r>
      <w:r>
        <w:rPr>
          <w:lang w:val="en-GB"/>
        </w:rPr>
        <w:t xml:space="preserve"> </w:t>
      </w:r>
      <w:r>
        <w:rPr>
          <w:lang w:val="en-GB"/>
        </w:rPr>
        <w:t xml:space="preserve">was measured. Total operational cost and Codex subscription-credit savings</w:t>
      </w:r>
      <w:r>
        <w:rPr>
          <w:lang w:val="en-GB"/>
        </w:rPr>
        <w:t xml:space="preserve"> </w:t>
      </w:r>
      <w:r>
        <w:rPr>
          <w:lang w:val="en-GB"/>
        </w:rPr>
        <w:t xml:space="preserve">remain unknown. No new model-inference purchase was needed for this replay.</w:t>
      </w:r>
    </w:p>
    <w:p>
      <w:pPr>
        <w:pStyle w:val="BodyText"/>
      </w:pPr>
      <w:r>
        <w:rPr>
          <w:lang w:val="en-GB"/>
        </w:rPr>
        <w:t xml:space="preserve">The implications for the conversational study are concrete. First, retain a</w:t>
      </w:r>
      <w:r>
        <w:rPr>
          <w:lang w:val="en-GB"/>
        </w:rPr>
        <w:t xml:space="preserve"> </w:t>
      </w:r>
      <w:r>
        <w:rPr>
          <w:lang w:val="en-GB"/>
        </w:rPr>
        <w:t xml:space="preserve">strong low-cost standalone model in the comparison. Second, ask whether runtime</w:t>
      </w:r>
      <w:r>
        <w:rPr>
          <w:lang w:val="en-GB"/>
        </w:rPr>
        <w:t xml:space="preserve"> </w:t>
      </w:r>
      <w:r>
        <w:rPr>
          <w:lang w:val="en-GB"/>
        </w:rPr>
        <w:t xml:space="preserve">evidence and conversation improve the weak pre-task selection result. Third,</w:t>
      </w:r>
      <w:r>
        <w:rPr>
          <w:lang w:val="en-GB"/>
        </w:rPr>
        <w:t xml:space="preserve"> </w:t>
      </w:r>
      <w:r>
        <w:rPr>
          <w:lang w:val="en-GB"/>
        </w:rPr>
        <w:t xml:space="preserve">measure all controller, expert, verification and failed-attempt usage before</w:t>
      </w:r>
      <w:r>
        <w:rPr>
          <w:lang w:val="en-GB"/>
        </w:rPr>
        <w:t xml:space="preserve"> </w:t>
      </w:r>
      <w:r>
        <w:rPr>
          <w:lang w:val="en-GB"/>
        </w:rPr>
        <w:t xml:space="preserve">claiming savings. The replay supplies a reproducible benchmark finding and</w:t>
      </w:r>
      <w:r>
        <w:rPr>
          <w:lang w:val="en-GB"/>
        </w:rPr>
        <w:t xml:space="preserve"> </w:t>
      </w:r>
      <w:r>
        <w:rPr>
          <w:lang w:val="en-GB"/>
        </w:rPr>
        <w:t xml:space="preserve">better controls; the causal bidirectional-conversation experiment still needs</w:t>
      </w:r>
      <w:r>
        <w:rPr>
          <w:lang w:val="en-GB"/>
        </w:rPr>
        <w:t xml:space="preserve"> </w:t>
      </w:r>
      <w:r>
        <w:rPr>
          <w:lang w:val="en-GB"/>
        </w:rPr>
        <w:t xml:space="preserve">fresh metered execution.</w:t>
      </w:r>
    </w:p>
    <w:bookmarkEnd w:id="80"/>
    <w:bookmarkEnd w:id="81"/>
    <w:bookmarkStart w:id="87" w:name="Xe27758410a36264bed2934e9d9739ef538401fb"/>
    <w:p>
      <w:pPr>
        <w:pStyle w:val="Heading1"/>
      </w:pPr>
      <w:r>
        <w:rPr>
          <w:rStyle w:val="SectionNumber"/>
          <w:lang w:val="en-GB"/>
        </w:rPr>
        <w:t xml:space="preserve">9</w:t>
      </w:r>
      <w:r>
        <w:tab/>
      </w:r>
      <w:r>
        <w:rPr>
          <w:lang w:val="en-GB"/>
        </w:rPr>
        <w:t xml:space="preserve">Learning from verified interaction: prospective follow-up</w:t>
      </w:r>
    </w:p>
    <w:p>
      <w:pPr>
        <w:pStyle w:val="FirstParagraph"/>
      </w:pPr>
      <w:r>
        <w:rPr>
          <w:lang w:val="en-GB"/>
        </w:rPr>
        <w:t xml:space="preserve">This chapter specifies a follow-up to the fixed-model routing experiment. It</w:t>
      </w:r>
      <w:r>
        <w:rPr>
          <w:lang w:val="en-GB"/>
        </w:rPr>
        <w:t xml:space="preserve"> </w:t>
      </w:r>
      <w:r>
        <w:rPr>
          <w:lang w:val="en-GB"/>
        </w:rPr>
        <w:t xml:space="preserve">does not report trained checkpoints, GPU measurements, distillation gains or RL</w:t>
      </w:r>
      <w:r>
        <w:rPr>
          <w:lang w:val="en-GB"/>
        </w:rPr>
        <w:t xml:space="preserve"> </w:t>
      </w:r>
      <w:r>
        <w:rPr>
          <w:lang w:val="en-GB"/>
        </w:rPr>
        <w:t xml:space="preserve">results. First establish proprietary Luna/Sol prompt and routing performance;</w:t>
      </w:r>
      <w:r>
        <w:rPr>
          <w:lang w:val="en-GB"/>
        </w:rPr>
        <w:t xml:space="preserve"> </w:t>
      </w:r>
      <w:r>
        <w:rPr>
          <w:lang w:val="en-GB"/>
        </w:rPr>
        <w:t xml:space="preserve">then replicate the small-only, large-only and cooperative comparisons with</w:t>
      </w:r>
      <w:r>
        <w:rPr>
          <w:lang w:val="en-GB"/>
        </w:rPr>
        <w:t xml:space="preserve"> </w:t>
      </w:r>
      <w:r>
        <w:rPr>
          <w:lang w:val="en-GB"/>
        </w:rPr>
        <w:t xml:space="preserve">open-weight models. Learning is an additional intervention on that replication,</w:t>
      </w:r>
      <w:r>
        <w:rPr>
          <w:lang w:val="en-GB"/>
        </w:rPr>
        <w:t xml:space="preserve"> </w:t>
      </w:r>
      <w:r>
        <w:rPr>
          <w:lang w:val="en-GB"/>
        </w:rPr>
        <w:t xml:space="preserve">not an explanation for the current proprietary results. Hosted Luna weights are</w:t>
      </w:r>
      <w:r>
        <w:rPr>
          <w:lang w:val="en-GB"/>
        </w:rPr>
        <w:t xml:space="preserve"> </w:t>
      </w:r>
      <w:r>
        <w:rPr>
          <w:lang w:val="en-GB"/>
        </w:rPr>
        <w:t xml:space="preserve">not available to this project for fine-tuning.</w:t>
      </w:r>
    </w:p>
    <w:bookmarkStart w:id="82" w:name="training-data-distinct-from-evaluation"/>
    <w:p>
      <w:pPr>
        <w:pStyle w:val="Heading2"/>
      </w:pPr>
      <w:r>
        <w:rPr>
          <w:rStyle w:val="SectionNumber"/>
          <w:lang w:val="en-GB"/>
        </w:rPr>
        <w:t xml:space="preserve">9.1</w:t>
      </w:r>
      <w:r>
        <w:tab/>
      </w:r>
      <w:r>
        <w:rPr>
          <w:lang w:val="en-GB"/>
        </w:rPr>
        <w:t xml:space="preserve">Training data distinct from evaluation</w:t>
      </w:r>
    </w:p>
    <w:p>
      <w:pPr>
        <w:pStyle w:val="FirstParagraph"/>
      </w:pPr>
      <w:r>
        <w:rPr>
          <w:lang w:val="en-GB"/>
        </w:rPr>
        <w:t xml:space="preserve">Use executable repository tasks for training, rather than treating the final</w:t>
      </w:r>
      <w:r>
        <w:rPr>
          <w:lang w:val="en-GB"/>
        </w:rPr>
        <w:t xml:space="preserve"> </w:t>
      </w:r>
      <w:r>
        <w:rPr>
          <w:lang w:val="en-GB"/>
        </w:rPr>
        <w:t xml:space="preserve">SWE-bench evaluation set as a source of demonstrations. Existing candidates are</w:t>
      </w:r>
      <w:r>
        <w:rPr>
          <w:lang w:val="en-GB"/>
        </w:rPr>
        <w:t xml:space="preserve"> </w:t>
      </w:r>
      <w:r>
        <w:rPr>
          <w:lang w:val="en-GB"/>
        </w:rPr>
        <w:t xml:space="preserve">SWE-Gym, which supplies repository tasks with executable environments and test</w:t>
      </w:r>
      <w:r>
        <w:rPr>
          <w:lang w:val="en-GB"/>
        </w:rPr>
        <w:t xml:space="preserve"> </w:t>
      </w:r>
      <w:r>
        <w:rPr>
          <w:lang w:val="en-GB"/>
        </w:rPr>
        <w:t xml:space="preserve">verification, and SWE-smith, which supplies generated repair tasks and released</w:t>
      </w:r>
      <w:r>
        <w:rPr>
          <w:lang w:val="en-GB"/>
        </w:rPr>
        <w:t xml:space="preserve"> </w:t>
      </w:r>
      <w:r>
        <w:rPr>
          <w:lang w:val="en-GB"/>
        </w:rPr>
        <w:t xml:space="preserve">expert trajectories</w:t>
      </w:r>
      <w:r>
        <w:rPr>
          <w:lang w:val="en-GB"/>
        </w:rPr>
        <w:t xml:space="preserve"> </w:t>
      </w:r>
      <w:r>
        <w:rPr>
          <w:lang w:val="en-GB"/>
        </w:rPr>
        <w:t xml:space="preserve">(</w:t>
      </w:r>
      <w:hyperlink w:anchor="ref-pan2025swegym">
        <w:r>
          <w:rPr>
            <w:rStyle w:val="Hyperlink"/>
            <w:lang w:val="en-GB"/>
          </w:rPr>
          <w:t xml:space="preserve">Pan et al. 2025</w:t>
        </w:r>
      </w:hyperlink>
      <w:r>
        <w:rPr>
          <w:lang w:val="en-GB"/>
        </w:rPr>
        <w:t xml:space="preserve">;</w:t>
      </w:r>
      <w:r>
        <w:rPr>
          <w:lang w:val="en-GB"/>
        </w:rPr>
        <w:t xml:space="preserve"> </w:t>
      </w:r>
      <w:hyperlink w:anchor="ref-yang2025swesmith">
        <w:r>
          <w:rPr>
            <w:rStyle w:val="Hyperlink"/>
            <w:lang w:val="en-GB"/>
          </w:rPr>
          <w:t xml:space="preserve">Yang et al. 2025</w:t>
        </w:r>
      </w:hyperlink>
      <w:r>
        <w:rPr>
          <w:lang w:val="en-GB"/>
        </w:rPr>
        <w:t xml:space="preserve">)</w:t>
      </w:r>
      <w:r>
        <w:rPr>
          <w:lang w:val="en-GB"/>
        </w:rPr>
        <w:t xml:space="preserve">. Inspect pinned releases,</w:t>
      </w:r>
      <w:r>
        <w:rPr>
          <w:lang w:val="en-GB"/>
        </w:rPr>
        <w:t xml:space="preserve"> </w:t>
      </w:r>
      <w:r>
        <w:rPr>
          <w:lang w:val="en-GB"/>
        </w:rPr>
        <w:t xml:space="preserve">licensing and provenance before acquisition. These are candidate sources; no</w:t>
      </w:r>
      <w:r>
        <w:rPr>
          <w:lang w:val="en-GB"/>
        </w:rPr>
        <w:t xml:space="preserve"> </w:t>
      </w:r>
      <w:r>
        <w:rPr>
          <w:lang w:val="en-GB"/>
        </w:rPr>
        <w:t xml:space="preserve">training corpus from them has yet been assembled for this study. The existing</w:t>
      </w:r>
      <w:r>
        <w:rPr>
          <w:lang w:val="en-GB"/>
        </w:rPr>
        <w:t xml:space="preserve"> </w:t>
      </w:r>
      <w:r>
        <w:rPr>
          <w:lang w:val="en-GB"/>
        </w:rPr>
        <w:t xml:space="preserve">LiveCodeBench solution-level training scaffold remains a separate, narrower</w:t>
      </w:r>
      <w:r>
        <w:rPr>
          <w:lang w:val="en-GB"/>
        </w:rPr>
        <w:t xml:space="preserve"> </w:t>
      </w:r>
      <w:r>
        <w:rPr>
          <w:lang w:val="en-GB"/>
        </w:rPr>
        <w:t xml:space="preserve">algorithmic-code experiment, not repository-agent training.</w:t>
      </w:r>
    </w:p>
    <w:p>
      <w:pPr>
        <w:pStyle w:val="BodyText"/>
      </w:pPr>
      <w:r>
        <w:rPr>
          <w:lang w:val="en-GB"/>
        </w:rPr>
        <w:t xml:space="preserve">Partition data before collecting adaptive trajectories. The training partition</w:t>
      </w:r>
      <w:r>
        <w:rPr>
          <w:lang w:val="en-GB"/>
        </w:rPr>
        <w:t xml:space="preserve"> </w:t>
      </w:r>
      <w:r>
        <w:rPr>
          <w:lang w:val="en-GB"/>
        </w:rPr>
        <w:t xml:space="preserve">supports demonstrations, student rollouts, verifier feedback and weight updates.</w:t>
      </w:r>
      <w:r>
        <w:rPr>
          <w:lang w:val="en-GB"/>
        </w:rPr>
        <w:t xml:space="preserve"> </w:t>
      </w:r>
      <w:r>
        <w:rPr>
          <w:lang w:val="en-GB"/>
        </w:rPr>
        <w:t xml:space="preserve">A separate development partition selects prompts, reward coefficients,</w:t>
      </w:r>
      <w:r>
        <w:rPr>
          <w:lang w:val="en-GB"/>
        </w:rPr>
        <w:t xml:space="preserve"> </w:t>
      </w:r>
      <w:r>
        <w:rPr>
          <w:lang w:val="en-GB"/>
        </w:rPr>
        <w:t xml:space="preserve">checkpoints and stopping rules. A sealed evaluation panel measures the final</w:t>
      </w:r>
      <w:r>
        <w:rPr>
          <w:lang w:val="en-GB"/>
        </w:rPr>
        <w:t xml:space="preserve"> </w:t>
      </w:r>
      <w:r>
        <w:rPr>
          <w:lang w:val="en-GB"/>
        </w:rPr>
        <w:t xml:space="preserve">learning curve after those decisions are locked. Tasks used to tune the current</w:t>
      </w:r>
      <w:r>
        <w:rPr>
          <w:lang w:val="en-GB"/>
        </w:rPr>
        <w:t xml:space="preserve"> </w:t>
      </w:r>
      <w:r>
        <w:rPr>
          <w:lang w:val="en-GB"/>
        </w:rPr>
        <w:t xml:space="preserve">Pro prompts belong to development history and cannot later be called unseen</w:t>
      </w:r>
      <w:r>
        <w:rPr>
          <w:lang w:val="en-GB"/>
        </w:rPr>
        <w:t xml:space="preserve"> </w:t>
      </w:r>
      <w:r>
        <w:rPr>
          <w:lang w:val="en-GB"/>
        </w:rPr>
        <w:t xml:space="preserve">evaluation. The already reserved validation tasks must likewise be retired from</w:t>
      </w:r>
      <w:r>
        <w:rPr>
          <w:lang w:val="en-GB"/>
        </w:rPr>
        <w:t xml:space="preserve"> </w:t>
      </w:r>
      <w:r>
        <w:rPr>
          <w:lang w:val="en-GB"/>
        </w:rPr>
        <w:t xml:space="preserve">that role if their outcomes inform another update.</w:t>
      </w:r>
    </w:p>
    <w:p>
      <w:pPr>
        <w:pStyle w:val="BodyText"/>
      </w:pPr>
      <w:r>
        <w:rPr>
          <w:lang w:val="en-GB"/>
        </w:rPr>
        <w:t xml:space="preserve">Prevent overlap by task identity, upstream issue/pull request, patch or near-copy</w:t>
      </w:r>
      <w:r>
        <w:rPr>
          <w:lang w:val="en-GB"/>
        </w:rPr>
        <w:t xml:space="preserve"> </w:t>
      </w:r>
      <w:r>
        <w:rPr>
          <w:lang w:val="en-GB"/>
        </w:rPr>
        <w:t xml:space="preserve">similarity, and common synthetic ancestor. A mutation of a held-out task is not</w:t>
      </w:r>
      <w:r>
        <w:rPr>
          <w:lang w:val="en-GB"/>
        </w:rPr>
        <w:t xml:space="preserve"> </w:t>
      </w:r>
      <w:r>
        <w:rPr>
          <w:lang w:val="en-GB"/>
        </w:rPr>
        <w:t xml:space="preserve">new training data. Group related issue families together. Where practical,</w:t>
      </w:r>
      <w:r>
        <w:rPr>
          <w:lang w:val="en-GB"/>
        </w:rPr>
        <w:t xml:space="preserve"> </w:t>
      </w:r>
      <w:r>
        <w:rPr>
          <w:lang w:val="en-GB"/>
        </w:rPr>
        <w:t xml:space="preserve">reserve repositories for a separate cross-repository transfer evaluation;</w:t>
      </w:r>
      <w:r>
        <w:rPr>
          <w:lang w:val="en-GB"/>
        </w:rPr>
        <w:t xml:space="preserve"> </w:t>
      </w:r>
      <w:r>
        <w:rPr>
          <w:lang w:val="en-GB"/>
        </w:rPr>
        <w:t xml:space="preserve">distinguish that endpoint from generalization to new issues in familiar</w:t>
      </w:r>
      <w:r>
        <w:rPr>
          <w:lang w:val="en-GB"/>
        </w:rPr>
        <w:t xml:space="preserve"> </w:t>
      </w:r>
      <w:r>
        <w:rPr>
          <w:lang w:val="en-GB"/>
        </w:rPr>
        <w:t xml:space="preserve">repositories. Report language and repository composition, exclusions and</w:t>
      </w:r>
      <w:r>
        <w:rPr>
          <w:lang w:val="en-GB"/>
        </w:rPr>
        <w:t xml:space="preserve"> </w:t>
      </w:r>
      <w:r>
        <w:rPr>
          <w:lang w:val="en-GB"/>
        </w:rPr>
        <w:t xml:space="preserve">pretraining-contamination limits. Benchmark train/test labels alone do not prove</w:t>
      </w:r>
      <w:r>
        <w:rPr>
          <w:lang w:val="en-GB"/>
        </w:rPr>
        <w:t xml:space="preserve"> </w:t>
      </w:r>
      <w:r>
        <w:rPr>
          <w:lang w:val="en-GB"/>
        </w:rPr>
        <w:t xml:space="preserve">that two differently named releases are independent.</w:t>
      </w:r>
    </w:p>
    <w:bookmarkEnd w:id="82"/>
    <w:bookmarkStart w:id="83" w:name="observable-traces-and-credit-assignment"/>
    <w:p>
      <w:pPr>
        <w:pStyle w:val="Heading2"/>
      </w:pPr>
      <w:r>
        <w:rPr>
          <w:rStyle w:val="SectionNumber"/>
          <w:lang w:val="en-GB"/>
        </w:rPr>
        <w:t xml:space="preserve">9.2</w:t>
      </w:r>
      <w:r>
        <w:tab/>
      </w:r>
      <w:r>
        <w:rPr>
          <w:lang w:val="en-GB"/>
        </w:rPr>
        <w:t xml:space="preserve">Observable traces and credit assignment</w:t>
      </w:r>
    </w:p>
    <w:p>
      <w:pPr>
        <w:pStyle w:val="FirstParagraph"/>
      </w:pPr>
      <w:r>
        <w:rPr>
          <w:lang w:val="en-GB"/>
        </w:rPr>
        <w:t xml:space="preserve">Record task and environment revisions, public instructions, visible assistant</w:t>
      </w:r>
      <w:r>
        <w:rPr>
          <w:lang w:val="en-GB"/>
        </w:rPr>
        <w:t xml:space="preserve"> </w:t>
      </w:r>
      <w:r>
        <w:rPr>
          <w:lang w:val="en-GB"/>
        </w:rPr>
        <w:t xml:space="preserve">actions, tool inputs and observations, edits, public checks, failed approaches,</w:t>
      </w:r>
      <w:r>
        <w:rPr>
          <w:lang w:val="en-GB"/>
        </w:rPr>
        <w:t xml:space="preserve"> </w:t>
      </w:r>
      <w:r>
        <w:rPr>
          <w:lang w:val="en-GB"/>
        </w:rPr>
        <w:t xml:space="preserve">delegation decisions, selected handoff context, expert messages and subsequent</w:t>
      </w:r>
      <w:r>
        <w:rPr>
          <w:lang w:val="en-GB"/>
        </w:rPr>
        <w:t xml:space="preserve"> </w:t>
      </w:r>
      <w:r>
        <w:rPr>
          <w:lang w:val="en-GB"/>
        </w:rPr>
        <w:t xml:space="preserve">integration. Bind the final patch and external verification receipt to the</w:t>
      </w:r>
      <w:r>
        <w:rPr>
          <w:lang w:val="en-GB"/>
        </w:rPr>
        <w:t xml:space="preserve"> </w:t>
      </w:r>
      <w:r>
        <w:rPr>
          <w:lang w:val="en-GB"/>
        </w:rPr>
        <w:t xml:space="preserve">trajectory, and record model identities, inference parameters, tokens, latency</w:t>
      </w:r>
      <w:r>
        <w:rPr>
          <w:lang w:val="en-GB"/>
        </w:rPr>
        <w:t xml:space="preserve"> </w:t>
      </w:r>
      <w:r>
        <w:rPr>
          <w:lang w:val="en-GB"/>
        </w:rPr>
        <w:t xml:space="preserve">and cost evidence. Preserve unsuccessful episodes for analysis and controlled</w:t>
      </w:r>
      <w:r>
        <w:rPr>
          <w:lang w:val="en-GB"/>
        </w:rPr>
        <w:t xml:space="preserve"> </w:t>
      </w:r>
      <w:r>
        <w:rPr>
          <w:lang w:val="en-GB"/>
        </w:rPr>
        <w:t xml:space="preserve">negative examples. Do not collect private model reasoning or place evaluator</w:t>
      </w:r>
      <w:r>
        <w:rPr>
          <w:lang w:val="en-GB"/>
        </w:rPr>
        <w:t xml:space="preserve"> </w:t>
      </w:r>
      <w:r>
        <w:rPr>
          <w:lang w:val="en-GB"/>
        </w:rPr>
        <w:t xml:space="preserve">tests and reference patches in the policy context.</w:t>
      </w:r>
    </w:p>
    <w:p>
      <w:pPr>
        <w:pStyle w:val="BodyText"/>
      </w:pPr>
      <w:r>
        <w:rPr>
          <w:lang w:val="en-GB"/>
        </w:rPr>
        <w:t xml:space="preserve">The current Codex journals retain structured controller/expert responses and</w:t>
      </w:r>
      <w:r>
        <w:rPr>
          <w:lang w:val="en-GB"/>
        </w:rPr>
        <w:t xml:space="preserve"> </w:t>
      </w:r>
      <w:r>
        <w:rPr>
          <w:lang w:val="en-GB"/>
        </w:rPr>
        <w:t xml:space="preserve">tool-status hashes, but deliberately omit full tool inputs/outputs. They support</w:t>
      </w:r>
      <w:r>
        <w:rPr>
          <w:lang w:val="en-GB"/>
        </w:rPr>
        <w:t xml:space="preserve"> </w:t>
      </w:r>
      <w:r>
        <w:rPr>
          <w:lang w:val="en-GB"/>
        </w:rPr>
        <w:t xml:space="preserve">routing analysis and selected public conversation examples; they are not a</w:t>
      </w:r>
      <w:r>
        <w:rPr>
          <w:lang w:val="en-GB"/>
        </w:rPr>
        <w:t xml:space="preserve"> </w:t>
      </w:r>
      <w:r>
        <w:rPr>
          <w:lang w:val="en-GB"/>
        </w:rPr>
        <w:t xml:space="preserve">complete replayable action dataset. Future collection therefore needs a</w:t>
      </w:r>
      <w:r>
        <w:rPr>
          <w:lang w:val="en-GB"/>
        </w:rPr>
        <w:t xml:space="preserve"> </w:t>
      </w:r>
      <w:r>
        <w:rPr>
          <w:lang w:val="en-GB"/>
        </w:rPr>
        <w:t xml:space="preserve">separately versioned observable-trace recorder. Do not retroactively invent</w:t>
      </w:r>
      <w:r>
        <w:rPr>
          <w:lang w:val="en-GB"/>
        </w:rPr>
        <w:t xml:space="preserve"> </w:t>
      </w:r>
      <w:r>
        <w:rPr>
          <w:lang w:val="en-GB"/>
        </w:rPr>
        <w:t xml:space="preserve">missing actions or alter frozen trials to imply that complete traces existed.</w:t>
      </w:r>
    </w:p>
    <w:p>
      <w:pPr>
        <w:pStyle w:val="BodyText"/>
      </w:pPr>
      <w:r>
        <w:rPr>
          <w:lang w:val="en-GB"/>
        </w:rPr>
        <w:t xml:space="preserve">Final success verifies the episode’s patch, not every intermediate action.</w:t>
      </w:r>
      <w:r>
        <w:rPr>
          <w:lang w:val="en-GB"/>
        </w:rPr>
        <w:t xml:space="preserve"> </w:t>
      </w:r>
      <w:r>
        <w:rPr>
          <w:lang w:val="en-GB"/>
        </w:rPr>
        <w:t xml:space="preserve">Successful episodes can contain poor requests or incorrect expert suggestions.</w:t>
      </w:r>
      <w:r>
        <w:rPr>
          <w:lang w:val="en-GB"/>
        </w:rPr>
        <w:t xml:space="preserve"> </w:t>
      </w:r>
      <w:r>
        <w:rPr>
          <w:lang w:val="en-GB"/>
        </w:rPr>
        <w:t xml:space="preserve">For supervised training, choose explicit targets: investigation/action sequences,</w:t>
      </w:r>
      <w:r>
        <w:rPr>
          <w:lang w:val="en-GB"/>
        </w:rPr>
        <w:t xml:space="preserve"> </w:t>
      </w:r>
      <w:r>
        <w:rPr>
          <w:lang w:val="en-GB"/>
        </w:rPr>
        <w:t xml:space="preserve">help-request formulation, expert-answer integration, or verification. At a</w:t>
      </w:r>
      <w:r>
        <w:rPr>
          <w:lang w:val="en-GB"/>
        </w:rPr>
        <w:t xml:space="preserve"> </w:t>
      </w:r>
      <w:r>
        <w:rPr>
          <w:lang w:val="en-GB"/>
        </w:rPr>
        <w:t xml:space="preserve">delegation decision the input ends before the expert’s future answer; hidden</w:t>
      </w:r>
      <w:r>
        <w:rPr>
          <w:lang w:val="en-GB"/>
        </w:rPr>
        <w:t xml:space="preserve"> </w:t>
      </w:r>
      <w:r>
        <w:rPr>
          <w:lang w:val="en-GB"/>
        </w:rPr>
        <w:t xml:space="preserve">final grades cannot become features predicting when to ask. Mask tool and user</w:t>
      </w:r>
      <w:r>
        <w:rPr>
          <w:lang w:val="en-GB"/>
        </w:rPr>
        <w:t xml:space="preserve"> </w:t>
      </w:r>
      <w:r>
        <w:rPr>
          <w:lang w:val="en-GB"/>
        </w:rPr>
        <w:t xml:space="preserve">tokens from the student loss. Expert messages are context unless the declared</w:t>
      </w:r>
      <w:r>
        <w:rPr>
          <w:lang w:val="en-GB"/>
        </w:rPr>
        <w:t xml:space="preserve"> </w:t>
      </w:r>
      <w:r>
        <w:rPr>
          <w:lang w:val="en-GB"/>
        </w:rPr>
        <w:t xml:space="preserve">training target is a teacher demonstration of the student’s own role. Preserve</w:t>
      </w:r>
      <w:r>
        <w:rPr>
          <w:lang w:val="en-GB"/>
        </w:rPr>
        <w:t xml:space="preserve"> </w:t>
      </w:r>
      <w:r>
        <w:rPr>
          <w:lang w:val="en-GB"/>
        </w:rPr>
        <w:t xml:space="preserve">state/action boundaries when chunking long trajectories.</w:t>
      </w:r>
    </w:p>
    <w:bookmarkEnd w:id="83"/>
    <w:bookmarkStart w:id="84" w:name="Xb4913f39bd91db08ebf93f42a82ed441547c339"/>
    <w:p>
      <w:pPr>
        <w:pStyle w:val="Heading2"/>
      </w:pPr>
      <w:r>
        <w:rPr>
          <w:rStyle w:val="SectionNumber"/>
          <w:lang w:val="en-GB"/>
        </w:rPr>
        <w:t xml:space="preserve">9.3</w:t>
      </w:r>
      <w:r>
        <w:tab/>
      </w:r>
      <w:r>
        <w:rPr>
          <w:lang w:val="en-GB"/>
        </w:rPr>
        <w:t xml:space="preserve">Sequence and on-policy probability distillation</w:t>
      </w:r>
    </w:p>
    <w:p>
      <w:pPr>
        <w:pStyle w:val="FirstParagraph"/>
      </w:pPr>
      <w:r>
        <w:rPr>
          <w:lang w:val="en-GB"/>
        </w:rPr>
        <w:t xml:space="preserve">The sequence-distillation baseline trains a compatible student adapter on</w:t>
      </w:r>
      <w:r>
        <w:rPr>
          <w:lang w:val="en-GB"/>
        </w:rPr>
        <w:t xml:space="preserve"> </w:t>
      </w:r>
      <w:r>
        <w:rPr>
          <w:lang w:val="en-GB"/>
        </w:rPr>
        <w:t xml:space="preserve">selected verified demonstrations using the maintained TRL/PEFT path. Text</w:t>
      </w:r>
      <w:r>
        <w:rPr>
          <w:lang w:val="en-GB"/>
        </w:rPr>
        <w:t xml:space="preserve"> </w:t>
      </w:r>
      <w:r>
        <w:rPr>
          <w:lang w:val="en-GB"/>
        </w:rPr>
        <w:t xml:space="preserve">supervision does not require teacher/student tokenizer identity. Balance distinct</w:t>
      </w:r>
      <w:r>
        <w:rPr>
          <w:lang w:val="en-GB"/>
        </w:rPr>
        <w:t xml:space="preserve"> </w:t>
      </w:r>
      <w:r>
        <w:rPr>
          <w:lang w:val="en-GB"/>
        </w:rPr>
        <w:t xml:space="preserve">tasks and disclose rejection rates, target-token exposure and selection bias;</w:t>
      </w:r>
      <w:r>
        <w:rPr>
          <w:lang w:val="en-GB"/>
        </w:rPr>
        <w:t xml:space="preserve"> </w:t>
      </w:r>
      <w:r>
        <w:rPr>
          <w:lang w:val="en-GB"/>
        </w:rPr>
        <w:t xml:space="preserve">do not count many traces of one easy task as many independent tasks.</w:t>
      </w:r>
    </w:p>
    <w:p>
      <w:pPr>
        <w:pStyle w:val="BodyText"/>
      </w:pPr>
      <w:r>
        <w:rPr>
          <w:lang w:val="en-GB"/>
        </w:rPr>
        <w:t xml:space="preserve">Following prior work on generative-model and on-policy distillation</w:t>
      </w:r>
      <w:r>
        <w:rPr>
          <w:lang w:val="en-GB"/>
        </w:rPr>
        <w:t xml:space="preserve"> </w:t>
      </w:r>
      <w:r>
        <w:rPr>
          <w:lang w:val="en-GB"/>
        </w:rPr>
        <w:t xml:space="preserve">(</w:t>
      </w:r>
      <w:hyperlink w:anchor="ref-gu2024minillm">
        <w:r>
          <w:rPr>
            <w:rStyle w:val="Hyperlink"/>
            <w:lang w:val="en-GB"/>
          </w:rPr>
          <w:t xml:space="preserve">Gu et al. 2024</w:t>
        </w:r>
      </w:hyperlink>
      <w:r>
        <w:rPr>
          <w:lang w:val="en-GB"/>
        </w:rPr>
        <w:t xml:space="preserve">;</w:t>
      </w:r>
      <w:r>
        <w:rPr>
          <w:lang w:val="en-GB"/>
        </w:rPr>
        <w:t xml:space="preserve"> </w:t>
      </w:r>
      <w:hyperlink w:anchor="ref-lu2025onpolicydistillation">
        <w:r>
          <w:rPr>
            <w:rStyle w:val="Hyperlink"/>
            <w:lang w:val="en-GB"/>
          </w:rPr>
          <w:t xml:space="preserve">Lu and Thinking Machines Lab 2025</w:t>
        </w:r>
      </w:hyperlink>
      <w:r>
        <w:rPr>
          <w:lang w:val="en-GB"/>
        </w:rPr>
        <w:t xml:space="preserve">)</w:t>
      </w:r>
      <w:r>
        <w:rPr>
          <w:lang w:val="en-GB"/>
        </w:rPr>
        <w:t xml:space="preserve">, the probability-distillation arm generates trajectories with the current student</w:t>
      </w:r>
      <w:r>
        <w:rPr>
          <w:lang w:val="en-GB"/>
        </w:rPr>
        <w:t xml:space="preserve"> </w:t>
      </w:r>
      <w:r>
        <w:rPr>
          <w:lang w:val="en-GB"/>
        </w:rPr>
        <w:t xml:space="preserve">and obtains teacher probability feedback conditioned on those same visible</w:t>
      </w:r>
      <w:r>
        <w:rPr>
          <w:lang w:val="en-GB"/>
        </w:rPr>
        <w:t xml:space="preserve"> </w:t>
      </w:r>
      <w:r>
        <w:rPr>
          <w:lang w:val="en-GB"/>
        </w:rPr>
        <w:t xml:space="preserve">histories. This tests correction in states reached by the student, rather than</w:t>
      </w:r>
      <w:r>
        <w:rPr>
          <w:lang w:val="en-GB"/>
        </w:rPr>
        <w:t xml:space="preserve"> </w:t>
      </w:r>
      <w:r>
        <w:rPr>
          <w:lang w:val="en-GB"/>
        </w:rPr>
        <w:t xml:space="preserve">only imitation of expert-generated histories. Declare whether the objective</w:t>
      </w:r>
      <w:r>
        <w:rPr>
          <w:lang w:val="en-GB"/>
        </w:rPr>
        <w:t xml:space="preserve"> </w:t>
      </w:r>
      <w:r>
        <w:rPr>
          <w:lang w:val="en-GB"/>
        </w:rPr>
        <w:t xml:space="preserve">uses full vocabulary distributions, truncated top-k distributions or a</w:t>
      </w:r>
      <w:r>
        <w:rPr>
          <w:lang w:val="en-GB"/>
        </w:rPr>
        <w:t xml:space="preserve"> </w:t>
      </w:r>
      <w:r>
        <w:rPr>
          <w:lang w:val="en-GB"/>
        </w:rPr>
        <w:t xml:space="preserve">sampled-token estimator; these are different estimators, not interchangeable</w:t>
      </w:r>
      <w:r>
        <w:rPr>
          <w:lang w:val="en-GB"/>
        </w:rPr>
        <w:t xml:space="preserve"> </w:t>
      </w:r>
      <w:r>
        <w:rPr>
          <w:lang w:val="en-GB"/>
        </w:rPr>
        <w:t xml:space="preserve">forms of complete logit access. Verify token-ID alignment, vocabulary, templates,</w:t>
      </w:r>
      <w:r>
        <w:rPr>
          <w:lang w:val="en-GB"/>
        </w:rPr>
        <w:t xml:space="preserve"> </w:t>
      </w:r>
      <w:r>
        <w:rPr>
          <w:lang w:val="en-GB"/>
        </w:rPr>
        <w:t xml:space="preserve">temperature, masks and treatment of tool boundaries. Same-family model names do</w:t>
      </w:r>
      <w:r>
        <w:rPr>
          <w:lang w:val="en-GB"/>
        </w:rPr>
        <w:t xml:space="preserve"> </w:t>
      </w:r>
      <w:r>
        <w:rPr>
          <w:lang w:val="en-GB"/>
        </w:rPr>
        <w:t xml:space="preserve">not establish compatibility.</w:t>
      </w:r>
    </w:p>
    <w:p>
      <w:pPr>
        <w:pStyle w:val="BodyText"/>
      </w:pPr>
      <w:r>
        <w:rPr>
          <w:lang w:val="en-GB"/>
        </w:rPr>
        <w:t xml:space="preserve">Keep teacher and student identities, acquisition tasks and declared budgets</w:t>
      </w:r>
      <w:r>
        <w:rPr>
          <w:lang w:val="en-GB"/>
        </w:rPr>
        <w:t xml:space="preserve"> </w:t>
      </w:r>
      <w:r>
        <w:rPr>
          <w:lang w:val="en-GB"/>
        </w:rPr>
        <w:t xml:space="preserve">matched across the sequence and probability arms. Changing teacher strength at</w:t>
      </w:r>
      <w:r>
        <w:rPr>
          <w:lang w:val="en-GB"/>
        </w:rPr>
        <w:t xml:space="preserve"> </w:t>
      </w:r>
      <w:r>
        <w:rPr>
          <w:lang w:val="en-GB"/>
        </w:rPr>
        <w:t xml:space="preserve">the same time as the loss would confound the comparison.</w:t>
      </w:r>
    </w:p>
    <w:p>
      <w:pPr>
        <w:pStyle w:val="BodyText"/>
      </w:pPr>
      <w:r>
        <w:rPr>
          <w:lang w:val="en-GB"/>
        </w:rPr>
        <w:t xml:space="preserve">Ordinary generation APIs can supply demonstrations. An on-policy scoring service</w:t>
      </w:r>
      <w:r>
        <w:rPr>
          <w:lang w:val="en-GB"/>
        </w:rPr>
        <w:t xml:space="preserve"> </w:t>
      </w:r>
      <w:r>
        <w:rPr>
          <w:lang w:val="en-GB"/>
        </w:rPr>
        <w:t xml:space="preserve">must additionally score arbitrary supplied student sequences; log probabilities</w:t>
      </w:r>
      <w:r>
        <w:rPr>
          <w:lang w:val="en-GB"/>
        </w:rPr>
        <w:t xml:space="preserve"> </w:t>
      </w:r>
      <w:r>
        <w:rPr>
          <w:lang w:val="en-GB"/>
        </w:rPr>
        <w:t xml:space="preserve">only for the teacher’s own sampled completion do not suffice. Self-hosted</w:t>
      </w:r>
      <w:r>
        <w:rPr>
          <w:lang w:val="en-GB"/>
        </w:rPr>
        <w:t xml:space="preserve"> </w:t>
      </w:r>
      <w:r>
        <w:rPr>
          <w:lang w:val="en-GB"/>
        </w:rPr>
        <w:t xml:space="preserve">teacher weights or a suitable scoring API can provide that access. Full logits</w:t>
      </w:r>
      <w:r>
        <w:rPr>
          <w:lang w:val="en-GB"/>
        </w:rPr>
        <w:t xml:space="preserve"> </w:t>
      </w:r>
      <w:r>
        <w:rPr>
          <w:lang w:val="en-GB"/>
        </w:rPr>
        <w:t xml:space="preserve">are not mandatory for every probability-distillation objective. Compare sample</w:t>
      </w:r>
      <w:r>
        <w:rPr>
          <w:lang w:val="en-GB"/>
        </w:rPr>
        <w:t xml:space="preserve"> </w:t>
      </w:r>
      <w:r>
        <w:rPr>
          <w:lang w:val="en-GB"/>
        </w:rPr>
        <w:t xml:space="preserve">and compute efficiency empirically: richer supervision may reduce required</w:t>
      </w:r>
      <w:r>
        <w:rPr>
          <w:lang w:val="en-GB"/>
        </w:rPr>
        <w:t xml:space="preserve"> </w:t>
      </w:r>
      <w:r>
        <w:rPr>
          <w:lang w:val="en-GB"/>
        </w:rPr>
        <w:t xml:space="preserve">examples while increasing teacher-scoring cost. Do not promise faster learning</w:t>
      </w:r>
      <w:r>
        <w:rPr>
          <w:lang w:val="en-GB"/>
        </w:rPr>
        <w:t xml:space="preserve"> </w:t>
      </w:r>
      <w:r>
        <w:rPr>
          <w:lang w:val="en-GB"/>
        </w:rPr>
        <w:t xml:space="preserve">or software-task transfer from reasoning-benchmark evidence alone.</w:t>
      </w:r>
    </w:p>
    <w:bookmarkEnd w:id="84"/>
    <w:bookmarkStart w:id="85" w:name="X5bfcc5eb91963d0df0bf36e6e8f59775c0a3903"/>
    <w:p>
      <w:pPr>
        <w:pStyle w:val="Heading2"/>
      </w:pPr>
      <w:r>
        <w:rPr>
          <w:rStyle w:val="SectionNumber"/>
          <w:lang w:val="en-GB"/>
        </w:rPr>
        <w:t xml:space="preserve">9.4</w:t>
      </w:r>
      <w:r>
        <w:tab/>
      </w:r>
      <w:r>
        <w:rPr>
          <w:lang w:val="en-GB"/>
        </w:rPr>
        <w:t xml:space="preserve">Reinforcement learning as a separate intervention</w:t>
      </w:r>
    </w:p>
    <w:p>
      <w:pPr>
        <w:pStyle w:val="FirstParagraph"/>
      </w:pPr>
      <w:r>
        <w:rPr>
          <w:lang w:val="en-GB"/>
        </w:rPr>
        <w:t xml:space="preserve">RL requires resettable training environments and fresh policy rollouts, not just</w:t>
      </w:r>
      <w:r>
        <w:rPr>
          <w:lang w:val="en-GB"/>
        </w:rPr>
        <w:t xml:space="preserve"> </w:t>
      </w:r>
      <w:r>
        <w:rPr>
          <w:lang w:val="en-GB"/>
        </w:rPr>
        <w:t xml:space="preserve">a static conversation dataset. Use independently executed training-task</w:t>
      </w:r>
      <w:r>
        <w:rPr>
          <w:lang w:val="en-GB"/>
        </w:rPr>
        <w:t xml:space="preserve"> </w:t>
      </w:r>
      <w:r>
        <w:rPr>
          <w:lang w:val="en-GB"/>
        </w:rPr>
        <w:t xml:space="preserve">correctness checks as the outcome signal, alongside explicit inference-cost</w:t>
      </w:r>
      <w:r>
        <w:rPr>
          <w:lang w:val="en-GB"/>
        </w:rPr>
        <w:t xml:space="preserve"> </w:t>
      </w:r>
      <w:r>
        <w:rPr>
          <w:lang w:val="en-GB"/>
        </w:rPr>
        <w:t xml:space="preserve">accounting. Keep policy access separate from the verifier. Add terminal-state</w:t>
      </w:r>
      <w:r>
        <w:rPr>
          <w:lang w:val="en-GB"/>
        </w:rPr>
        <w:t xml:space="preserve"> </w:t>
      </w:r>
      <w:r>
        <w:rPr>
          <w:lang w:val="en-GB"/>
        </w:rPr>
        <w:t xml:space="preserve">and test-integrity checks so editing checks, claiming tests passed, or declining</w:t>
      </w:r>
      <w:r>
        <w:rPr>
          <w:lang w:val="en-GB"/>
        </w:rPr>
        <w:t xml:space="preserve"> </w:t>
      </w:r>
      <w:r>
        <w:rPr>
          <w:lang w:val="en-GB"/>
        </w:rPr>
        <w:t xml:space="preserve">all work cannot earn a successful-repair reward. Unavailable dependencies and</w:t>
      </w:r>
      <w:r>
        <w:rPr>
          <w:lang w:val="en-GB"/>
        </w:rPr>
        <w:t xml:space="preserve"> </w:t>
      </w:r>
      <w:r>
        <w:rPr>
          <w:lang w:val="en-GB"/>
        </w:rPr>
        <w:t xml:space="preserve">infrastructure failures require a declared disposition, rather than an invented</w:t>
      </w:r>
      <w:r>
        <w:rPr>
          <w:lang w:val="en-GB"/>
        </w:rPr>
        <w:t xml:space="preserve"> </w:t>
      </w:r>
      <w:r>
        <w:rPr>
          <w:lang w:val="en-GB"/>
        </w:rPr>
        <w:t xml:space="preserve">model-quality label.</w:t>
      </w:r>
    </w:p>
    <w:p>
      <w:pPr>
        <w:pStyle w:val="BodyText"/>
      </w:pPr>
      <w:r>
        <w:rPr>
          <w:lang w:val="en-GB"/>
        </w:rPr>
        <w:t xml:space="preserve">Optimize cost subject to a quality constraint, or use a registered reward family</w:t>
      </w:r>
      <w:r>
        <w:rPr>
          <w:lang w:val="en-GB"/>
        </w:rPr>
        <w:t xml:space="preserve"> </w:t>
      </w:r>
      <w:r>
        <w:rPr>
          <w:lang w:val="en-GB"/>
        </w:rPr>
        <w:t xml:space="preserve">and select its operating point on development data. Sweep cost coefficients on</w:t>
      </w:r>
      <w:r>
        <w:rPr>
          <w:lang w:val="en-GB"/>
        </w:rPr>
        <w:t xml:space="preserve"> </w:t>
      </w:r>
      <w:r>
        <w:rPr>
          <w:lang w:val="en-GB"/>
        </w:rPr>
        <w:t xml:space="preserve">development only and report the resulting frontier; fewer expert calls alone</w:t>
      </w:r>
      <w:r>
        <w:rPr>
          <w:lang w:val="en-GB"/>
        </w:rPr>
        <w:t xml:space="preserve"> </w:t>
      </w:r>
      <w:r>
        <w:rPr>
          <w:lang w:val="en-GB"/>
        </w:rPr>
        <w:t xml:space="preserve">are not success. Hold time, tool permissions and test access constant. Use a</w:t>
      </w:r>
      <w:r>
        <w:rPr>
          <w:lang w:val="en-GB"/>
        </w:rPr>
        <w:t xml:space="preserve"> </w:t>
      </w:r>
      <w:r>
        <w:rPr>
          <w:lang w:val="en-GB"/>
        </w:rPr>
        <w:t xml:space="preserve">maintained agent-RL framework after validating its environment and action</w:t>
      </w:r>
      <w:r>
        <w:rPr>
          <w:lang w:val="en-GB"/>
        </w:rPr>
        <w:t xml:space="preserve"> </w:t>
      </w:r>
      <w:r>
        <w:rPr>
          <w:lang w:val="en-GB"/>
        </w:rPr>
        <w:t xml:space="preserve">interfaces, rather than introducing an unverified custom optimizer.</w:t>
      </w:r>
    </w:p>
    <w:p>
      <w:pPr>
        <w:pStyle w:val="BodyText"/>
      </w:pPr>
      <w:r>
        <w:rPr>
          <w:lang w:val="en-GB"/>
        </w:rPr>
        <w:t xml:space="preserve">Separate RL from base, sequence-SFT and probability-distillation conditions.</w:t>
      </w:r>
      <w:r>
        <w:rPr>
          <w:lang w:val="en-GB"/>
        </w:rPr>
        <w:t xml:space="preserve"> </w:t>
      </w:r>
      <w:r>
        <w:rPr>
          <w:lang w:val="en-GB"/>
        </w:rPr>
        <w:t xml:space="preserve">If RL starts from an SFT checkpoint, the matched comparison is that exact SFT</w:t>
      </w:r>
      <w:r>
        <w:rPr>
          <w:lang w:val="en-GB"/>
        </w:rPr>
        <w:t xml:space="preserve"> </w:t>
      </w:r>
      <w:r>
        <w:rPr>
          <w:lang w:val="en-GB"/>
        </w:rPr>
        <w:t xml:space="preserve">checkpoint with versus without RL, and the accumulated SFT cost remains in the</w:t>
      </w:r>
      <w:r>
        <w:rPr>
          <w:lang w:val="en-GB"/>
        </w:rPr>
        <w:t xml:space="preserve"> </w:t>
      </w:r>
      <w:r>
        <w:rPr>
          <w:lang w:val="en-GB"/>
        </w:rPr>
        <w:t xml:space="preserve">RL condition. RL from the untouched base is a separate arm. Likewise, on-policy</w:t>
      </w:r>
      <w:r>
        <w:rPr>
          <w:lang w:val="en-GB"/>
        </w:rPr>
        <w:t xml:space="preserve"> </w:t>
      </w:r>
      <w:r>
        <w:rPr>
          <w:lang w:val="en-GB"/>
        </w:rPr>
        <w:t xml:space="preserve">probability distillation is teacher-supervised learning; sharing rollout code</w:t>
      </w:r>
      <w:r>
        <w:rPr>
          <w:lang w:val="en-GB"/>
        </w:rPr>
        <w:t xml:space="preserve"> </w:t>
      </w:r>
      <w:r>
        <w:rPr>
          <w:lang w:val="en-GB"/>
        </w:rPr>
        <w:t xml:space="preserve">with RL does not make the objectives equivalent.</w:t>
      </w:r>
    </w:p>
    <w:bookmarkEnd w:id="85"/>
    <w:bookmarkStart w:id="86" w:name="factorial-controls-and-learning-curves"/>
    <w:p>
      <w:pPr>
        <w:pStyle w:val="Heading2"/>
      </w:pPr>
      <w:r>
        <w:rPr>
          <w:rStyle w:val="SectionNumber"/>
          <w:lang w:val="en-GB"/>
        </w:rPr>
        <w:t xml:space="preserve">9.5</w:t>
      </w:r>
      <w:r>
        <w:tab/>
      </w:r>
      <w:r>
        <w:rPr>
          <w:lang w:val="en-GB"/>
        </w:rPr>
        <w:t xml:space="preserve">Factorial controls and learning curves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GB"/>
              </w:rPr>
              <w:t xml:space="preserve">Student checkpoint</w:t>
            </w:r>
          </w:p>
        </w:tc>
        <w:tc>
          <w:tcPr/>
          <w:p>
            <w:pPr>
              <w:pStyle w:val="Compact"/>
            </w:pPr>
            <w:r>
              <w:rPr>
                <w:lang w:val="en-GB"/>
              </w:rPr>
              <w:t xml:space="preserve">Small alone</w:t>
            </w:r>
          </w:p>
        </w:tc>
        <w:tc>
          <w:tcPr/>
          <w:p>
            <w:pPr>
              <w:pStyle w:val="Compact"/>
            </w:pPr>
            <w:r>
              <w:rPr>
                <w:lang w:val="en-GB"/>
              </w:rPr>
              <w:t xml:space="preserve">Small with frozen large expert</w:t>
            </w:r>
          </w:p>
        </w:tc>
      </w:tr>
      <w:tr>
        <w:tc>
          <w:tcPr/>
          <w:p>
            <w:pPr>
              <w:pStyle w:val="Compact"/>
            </w:pPr>
            <w:r>
              <w:rPr>
                <w:lang w:val="en-GB"/>
              </w:rPr>
              <w:t xml:space="preserve">Untouched base</w:t>
            </w:r>
          </w:p>
        </w:tc>
        <w:tc>
          <w:tcPr/>
          <w:p>
            <w:pPr>
              <w:pStyle w:val="Compact"/>
            </w:pPr>
            <w:r>
              <w:rPr>
                <w:lang w:val="en-GB"/>
              </w:rPr>
              <w:t xml:space="preserve">Required</w:t>
            </w:r>
          </w:p>
        </w:tc>
        <w:tc>
          <w:tcPr/>
          <w:p>
            <w:pPr>
              <w:pStyle w:val="Compact"/>
            </w:pPr>
            <w:r>
              <w:rPr>
                <w:lang w:val="en-GB"/>
              </w:rPr>
              <w:t xml:space="preserve">Required</w:t>
            </w:r>
          </w:p>
        </w:tc>
      </w:tr>
      <w:tr>
        <w:tc>
          <w:tcPr/>
          <w:p>
            <w:pPr>
              <w:pStyle w:val="Compact"/>
            </w:pPr>
            <w:r>
              <w:rPr>
                <w:lang w:val="en-GB"/>
              </w:rPr>
              <w:t xml:space="preserve">Sequence-distilled</w:t>
            </w:r>
          </w:p>
        </w:tc>
        <w:tc>
          <w:tcPr/>
          <w:p>
            <w:pPr>
              <w:pStyle w:val="Compact"/>
            </w:pPr>
            <w:r>
              <w:rPr>
                <w:lang w:val="en-GB"/>
              </w:rPr>
              <w:t xml:space="preserve">Required</w:t>
            </w:r>
          </w:p>
        </w:tc>
        <w:tc>
          <w:tcPr/>
          <w:p>
            <w:pPr>
              <w:pStyle w:val="Compact"/>
            </w:pPr>
            <w:r>
              <w:rPr>
                <w:lang w:val="en-GB"/>
              </w:rPr>
              <w:t xml:space="preserve">Required</w:t>
            </w:r>
          </w:p>
        </w:tc>
      </w:tr>
      <w:tr>
        <w:tc>
          <w:tcPr/>
          <w:p>
            <w:pPr>
              <w:pStyle w:val="Compact"/>
            </w:pPr>
            <w:r>
              <w:rPr>
                <w:lang w:val="en-GB"/>
              </w:rPr>
              <w:t xml:space="preserve">Probability-distilled</w:t>
            </w:r>
          </w:p>
        </w:tc>
        <w:tc>
          <w:tcPr/>
          <w:p>
            <w:pPr>
              <w:pStyle w:val="Compact"/>
            </w:pPr>
            <w:r>
              <w:rPr>
                <w:lang w:val="en-GB"/>
              </w:rPr>
              <w:t xml:space="preserve">Required</w:t>
            </w:r>
          </w:p>
        </w:tc>
        <w:tc>
          <w:tcPr/>
          <w:p>
            <w:pPr>
              <w:pStyle w:val="Compact"/>
            </w:pPr>
            <w:r>
              <w:rPr>
                <w:lang w:val="en-GB"/>
              </w:rPr>
              <w:t xml:space="preserve">Required</w:t>
            </w:r>
          </w:p>
        </w:tc>
      </w:tr>
      <w:tr>
        <w:tc>
          <w:tcPr/>
          <w:p>
            <w:pPr>
              <w:pStyle w:val="Compact"/>
            </w:pPr>
            <w:r>
              <w:rPr>
                <w:lang w:val="en-GB"/>
              </w:rPr>
              <w:t xml:space="preserve">Registered RL treatment</w:t>
            </w:r>
          </w:p>
        </w:tc>
        <w:tc>
          <w:tcPr/>
          <w:p>
            <w:pPr>
              <w:pStyle w:val="Compact"/>
            </w:pPr>
            <w:r>
              <w:rPr>
                <w:lang w:val="en-GB"/>
              </w:rPr>
              <w:t xml:space="preserve">Required</w:t>
            </w:r>
          </w:p>
        </w:tc>
        <w:tc>
          <w:tcPr/>
          <w:p>
            <w:pPr>
              <w:pStyle w:val="Compact"/>
            </w:pPr>
            <w:r>
              <w:rPr>
                <w:lang w:val="en-GB"/>
              </w:rPr>
              <w:t xml:space="preserve">Required</w:t>
            </w:r>
          </w:p>
        </w:tc>
      </w:tr>
    </w:tbl>
    <w:p>
      <w:pPr>
        <w:pStyle w:val="BodyText"/>
      </w:pPr>
      <w:r>
        <w:rPr>
          <w:lang w:val="en-GB"/>
        </w:rPr>
        <w:t xml:space="preserve">A fixed large-only model is the common capacity reference. Serve each eligible</w:t>
      </w:r>
      <w:r>
        <w:rPr>
          <w:lang w:val="en-GB"/>
        </w:rPr>
        <w:t xml:space="preserve"> </w:t>
      </w:r>
      <w:r>
        <w:rPr>
          <w:lang w:val="en-GB"/>
        </w:rPr>
        <w:t xml:space="preserve">small checkpoint locally and remotely with identical weights/adapters and</w:t>
      </w:r>
      <w:r>
        <w:rPr>
          <w:lang w:val="en-GB"/>
        </w:rPr>
        <w:t xml:space="preserve"> </w:t>
      </w:r>
      <w:r>
        <w:rPr>
          <w:lang w:val="en-GB"/>
        </w:rPr>
        <w:t xml:space="preserve">matched inference settings where supported. Document precision, quantization,</w:t>
      </w:r>
      <w:r>
        <w:rPr>
          <w:lang w:val="en-GB"/>
        </w:rPr>
        <w:t xml:space="preserve"> </w:t>
      </w:r>
      <w:r>
        <w:rPr>
          <w:lang w:val="en-GB"/>
        </w:rPr>
        <w:t xml:space="preserve">runtime, context length and device differences; do not interpret a hosting or</w:t>
      </w:r>
      <w:r>
        <w:rPr>
          <w:lang w:val="en-GB"/>
        </w:rPr>
        <w:t xml:space="preserve"> </w:t>
      </w:r>
      <w:r>
        <w:rPr>
          <w:lang w:val="en-GB"/>
        </w:rPr>
        <w:t xml:space="preserve">precision change as a training gain. Keep the expert revision and common task</w:t>
      </w:r>
      <w:r>
        <w:rPr>
          <w:lang w:val="en-GB"/>
        </w:rPr>
        <w:t xml:space="preserve"> </w:t>
      </w:r>
      <w:r>
        <w:rPr>
          <w:lang w:val="en-GB"/>
        </w:rPr>
        <w:t xml:space="preserve">context fixed. Compare a frozen routing prompt with separately recalibrated</w:t>
      </w:r>
      <w:r>
        <w:rPr>
          <w:lang w:val="en-GB"/>
        </w:rPr>
        <w:t xml:space="preserve"> </w:t>
      </w:r>
      <w:r>
        <w:rPr>
          <w:lang w:val="en-GB"/>
        </w:rPr>
        <w:t xml:space="preserve">routing only as explicitly separate controls. User memory and preferences are</w:t>
      </w:r>
      <w:r>
        <w:rPr>
          <w:lang w:val="en-GB"/>
        </w:rPr>
        <w:t xml:space="preserve"> </w:t>
      </w:r>
      <w:r>
        <w:rPr>
          <w:lang w:val="en-GB"/>
        </w:rPr>
        <w:t xml:space="preserve">the same across arms and remain distinct from learned weights.</w:t>
      </w:r>
    </w:p>
    <w:p>
      <w:pPr>
        <w:pStyle w:val="BodyText"/>
      </w:pPr>
      <w:r>
        <w:rPr>
          <w:lang w:val="en-GB"/>
        </w:rPr>
        <w:t xml:space="preserve">Start with a bounded integration pilot and freeze feasible data/compute</w:t>
      </w:r>
      <w:r>
        <w:rPr>
          <w:lang w:val="en-GB"/>
        </w:rPr>
        <w:t xml:space="preserve"> </w:t>
      </w:r>
      <w:r>
        <w:rPr>
          <w:lang w:val="en-GB"/>
        </w:rPr>
        <w:t xml:space="preserve">milestones from its measured throughput before claiming a longitudinal study.</w:t>
      </w:r>
      <w:r>
        <w:rPr>
          <w:lang w:val="en-GB"/>
        </w:rPr>
        <w:t xml:space="preserve"> </w:t>
      </w:r>
      <w:r>
        <w:rPr>
          <w:lang w:val="en-GB"/>
        </w:rPr>
        <w:t xml:space="preserve">Count distinct eligible task arrivals, verified demonstrations, target tokens,</w:t>
      </w:r>
      <w:r>
        <w:rPr>
          <w:lang w:val="en-GB"/>
        </w:rPr>
        <w:t xml:space="preserve"> </w:t>
      </w:r>
      <w:r>
        <w:rPr>
          <w:lang w:val="en-GB"/>
        </w:rPr>
        <w:t xml:space="preserve">student rollouts and optimizer updates separately. Register acquisition order,</w:t>
      </w:r>
      <w:r>
        <w:rPr>
          <w:lang w:val="en-GB"/>
        </w:rPr>
        <w:t xml:space="preserve"> </w:t>
      </w:r>
      <w:r>
        <w:rPr>
          <w:lang w:val="en-GB"/>
        </w:rPr>
        <w:t xml:space="preserve">seeds and checkpoint selection before evaluation. Compare incremental updates</w:t>
      </w:r>
      <w:r>
        <w:rPr>
          <w:lang w:val="en-GB"/>
        </w:rPr>
        <w:t xml:space="preserve"> </w:t>
      </w:r>
      <w:r>
        <w:rPr>
          <w:lang w:val="en-GB"/>
        </w:rPr>
        <w:t xml:space="preserve">with restarting from the same base on accumulated data when budget permits;</w:t>
      </w:r>
      <w:r>
        <w:rPr>
          <w:lang w:val="en-GB"/>
        </w:rPr>
        <w:t xml:space="preserve"> </w:t>
      </w:r>
      <w:r>
        <w:rPr>
          <w:lang w:val="en-GB"/>
        </w:rPr>
        <w:t xml:space="preserve">do not assume that more rounds cause monotonic improvement. Measure forgetting</w:t>
      </w:r>
      <w:r>
        <w:rPr>
          <w:lang w:val="en-GB"/>
        </w:rPr>
        <w:t xml:space="preserve"> </w:t>
      </w:r>
      <w:r>
        <w:rPr>
          <w:lang w:val="en-GB"/>
        </w:rPr>
        <w:t xml:space="preserve">and transfer on tasks outside the adapted workload.</w:t>
      </w:r>
    </w:p>
    <w:p>
      <w:pPr>
        <w:pStyle w:val="BodyText"/>
      </w:pPr>
      <w:r>
        <w:rPr>
          <w:lang w:val="en-GB"/>
        </w:rPr>
        <w:t xml:space="preserve">Plot resolution against total inference cost at each registered checkpoint,</w:t>
      </w:r>
      <w:r>
        <w:rPr>
          <w:lang w:val="en-GB"/>
        </w:rPr>
        <w:t xml:space="preserve"> </w:t>
      </w:r>
      <w:r>
        <w:rPr>
          <w:lang w:val="en-GB"/>
        </w:rPr>
        <w:t xml:space="preserve">separately for independent and cooperative operation. Plot learning against</w:t>
      </w:r>
      <w:r>
        <w:rPr>
          <w:lang w:val="en-GB"/>
        </w:rPr>
        <w:t xml:space="preserve"> </w:t>
      </w:r>
      <w:r>
        <w:rPr>
          <w:lang w:val="en-GB"/>
        </w:rPr>
        <w:t xml:space="preserve">distinct tasks, teacher tokens, GPU-hours, elapsed time and measured expenditure.</w:t>
      </w:r>
      <w:r>
        <w:rPr>
          <w:lang w:val="en-GB"/>
        </w:rPr>
        <w:t xml:space="preserve"> </w:t>
      </w:r>
      <w:r>
        <w:rPr>
          <w:lang w:val="en-GB"/>
        </w:rPr>
        <w:t xml:space="preserve">Include a lifecycle view: acquisition plus scoring plus training cost, amortized</w:t>
      </w:r>
      <w:r>
        <w:rPr>
          <w:lang w:val="en-GB"/>
        </w:rPr>
        <w:t xml:space="preserve"> </w:t>
      </w:r>
      <w:r>
        <w:rPr>
          <w:lang w:val="en-GB"/>
        </w:rPr>
        <w:t xml:space="preserve">over a stated number of later tasks, together with their inference cost. Report</w:t>
      </w:r>
      <w:r>
        <w:rPr>
          <w:lang w:val="en-GB"/>
        </w:rPr>
        <w:t xml:space="preserve"> </w:t>
      </w:r>
      <w:r>
        <w:rPr>
          <w:lang w:val="en-GB"/>
        </w:rPr>
        <w:t xml:space="preserve">the break-even workload only when measured training expense and positive</w:t>
      </w:r>
      <w:r>
        <w:rPr>
          <w:lang w:val="en-GB"/>
        </w:rPr>
        <w:t xml:space="preserve"> </w:t>
      </w:r>
      <w:r>
        <w:rPr>
          <w:lang w:val="en-GB"/>
        </w:rPr>
        <w:t xml:space="preserve">per-task saving support it; otherwise it is unknown or absent. Distinguish</w:t>
      </w:r>
      <w:r>
        <w:rPr>
          <w:lang w:val="en-GB"/>
        </w:rPr>
        <w:t xml:space="preserve"> </w:t>
      </w:r>
      <w:r>
        <w:rPr>
          <w:lang w:val="en-GB"/>
        </w:rPr>
        <w:t xml:space="preserve">published token-rate scenarios from observed charges and local hardware costs.</w:t>
      </w:r>
    </w:p>
    <w:p>
      <w:pPr>
        <w:pStyle w:val="BodyText"/>
      </w:pPr>
      <w:r>
        <w:rPr>
          <w:lang w:val="en-GB"/>
        </w:rPr>
        <w:t xml:space="preserve">All arms face the same frozen evaluation tasks and budgets. Report paired</w:t>
      </w:r>
      <w:r>
        <w:rPr>
          <w:lang w:val="en-GB"/>
        </w:rPr>
        <w:t xml:space="preserve"> </w:t>
      </w:r>
      <w:r>
        <w:rPr>
          <w:lang w:val="en-GB"/>
        </w:rPr>
        <w:t xml:space="preserve">successes and failures, expert-assisted task fraction, consultation count,</w:t>
      </w:r>
      <w:r>
        <w:rPr>
          <w:lang w:val="en-GB"/>
        </w:rPr>
        <w:t xml:space="preserve"> </w:t>
      </w:r>
      <w:r>
        <w:rPr>
          <w:lang w:val="en-GB"/>
        </w:rPr>
        <w:t xml:space="preserve">verification failures, latency and uncertainty. Evaluate frozen checkpoints on</w:t>
      </w:r>
      <w:r>
        <w:rPr>
          <w:lang w:val="en-GB"/>
        </w:rPr>
        <w:t xml:space="preserve"> </w:t>
      </w:r>
      <w:r>
        <w:rPr>
          <w:lang w:val="en-GB"/>
        </w:rPr>
        <w:t xml:space="preserve">the sealed panel only after training and analysis choices are locked; use fresh</w:t>
      </w:r>
      <w:r>
        <w:rPr>
          <w:lang w:val="en-GB"/>
        </w:rPr>
        <w:t xml:space="preserve"> </w:t>
      </w:r>
      <w:r>
        <w:rPr>
          <w:lang w:val="en-GB"/>
        </w:rPr>
        <w:t xml:space="preserve">development panels for adaptive monitoring. The target remains at least 95%</w:t>
      </w:r>
      <w:r>
        <w:rPr>
          <w:lang w:val="en-GB"/>
        </w:rPr>
        <w:t xml:space="preserve"> </w:t>
      </w:r>
      <w:r>
        <w:rPr>
          <w:lang w:val="en-GB"/>
        </w:rPr>
        <w:t xml:space="preserve">relative large-only accuracy with at least 95% lower total task inference cost.</w:t>
      </w:r>
      <w:r>
        <w:rPr>
          <w:lang w:val="en-GB"/>
        </w:rPr>
        <w:t xml:space="preserve"> </w:t>
      </w:r>
      <w:r>
        <w:rPr>
          <w:lang w:val="en-GB"/>
        </w:rPr>
        <w:t xml:space="preserve">Training may shift the frontier without reaching that target; lifecycle savings</w:t>
      </w:r>
      <w:r>
        <w:rPr>
          <w:lang w:val="en-GB"/>
        </w:rPr>
        <w:t xml:space="preserve"> </w:t>
      </w:r>
      <w:r>
        <w:rPr>
          <w:lang w:val="en-GB"/>
        </w:rPr>
        <w:t xml:space="preserve">require additional evidence. No current result establishes either learning or</w:t>
      </w:r>
      <w:r>
        <w:rPr>
          <w:lang w:val="en-GB"/>
        </w:rPr>
        <w:t xml:space="preserve"> </w:t>
      </w:r>
      <w:r>
        <w:rPr>
          <w:lang w:val="en-GB"/>
        </w:rPr>
        <w:t xml:space="preserve">amortized-cost improvement.</w:t>
      </w:r>
    </w:p>
    <w:bookmarkEnd w:id="86"/>
    <w:bookmarkEnd w:id="87"/>
    <w:bookmarkStart w:id="88" w:name="discussion-and-limits"/>
    <w:p>
      <w:pPr>
        <w:pStyle w:val="Heading1"/>
      </w:pPr>
      <w:r>
        <w:rPr>
          <w:rStyle w:val="SectionNumber"/>
          <w:lang w:val="en-GB"/>
        </w:rPr>
        <w:t xml:space="preserve">10</w:t>
      </w:r>
      <w:r>
        <w:tab/>
      </w:r>
      <w:r>
        <w:rPr>
          <w:lang w:val="en-GB"/>
        </w:rPr>
        <w:t xml:space="preserve">Discussion and limits</w:t>
      </w:r>
    </w:p>
    <w:p>
      <w:pPr>
        <w:pStyle w:val="FirstParagraph"/>
      </w:pPr>
      <w:r>
        <w:rPr>
          <w:lang w:val="en-GB"/>
        </w:rPr>
        <w:t xml:space="preserve">The literature makes the central hypothesis plausible without making it new or</w:t>
      </w:r>
      <w:r>
        <w:rPr>
          <w:lang w:val="en-GB"/>
        </w:rPr>
        <w:t xml:space="preserve"> </w:t>
      </w:r>
      <w:r>
        <w:rPr>
          <w:lang w:val="en-GB"/>
        </w:rPr>
        <w:t xml:space="preserve">settled. EdgeWise reports substantial cloud-API savings with small changes in</w:t>
      </w:r>
      <w:r>
        <w:rPr>
          <w:lang w:val="en-GB"/>
        </w:rPr>
        <w:t xml:space="preserve"> </w:t>
      </w:r>
      <w:r>
        <w:rPr>
          <w:lang w:val="en-GB"/>
        </w:rPr>
        <w:t xml:space="preserve">software-task performance under particular conditions, but its accounting</w:t>
      </w:r>
      <w:r>
        <w:rPr>
          <w:lang w:val="en-GB"/>
        </w:rPr>
        <w:t xml:space="preserve"> </w:t>
      </w:r>
      <w:r>
        <w:rPr>
          <w:lang w:val="en-GB"/>
        </w:rPr>
        <w:t xml:space="preserve">excludes the local SLM. Router-R1 and related work already make the router an</w:t>
      </w:r>
      <w:r>
        <w:rPr>
          <w:lang w:val="en-GB"/>
        </w:rPr>
        <w:t xml:space="preserve"> </w:t>
      </w:r>
      <w:r>
        <w:rPr>
          <w:lang w:val="en-GB"/>
        </w:rPr>
        <w:t xml:space="preserve">active participant that reasons across model responses. The present study must</w:t>
      </w:r>
      <w:r>
        <w:rPr>
          <w:lang w:val="en-GB"/>
        </w:rPr>
        <w:t xml:space="preserve"> </w:t>
      </w:r>
      <w:r>
        <w:rPr>
          <w:lang w:val="en-GB"/>
        </w:rPr>
        <w:t xml:space="preserve">therefore establish its value through reproducible comparisons, complete cost</w:t>
      </w:r>
      <w:r>
        <w:rPr>
          <w:lang w:val="en-GB"/>
        </w:rPr>
        <w:t xml:space="preserve"> </w:t>
      </w:r>
      <w:r>
        <w:rPr>
          <w:lang w:val="en-GB"/>
        </w:rPr>
        <w:t xml:space="preserve">measurement and a precise intervention, rather than the assertion that models</w:t>
      </w:r>
      <w:r>
        <w:rPr>
          <w:lang w:val="en-GB"/>
        </w:rPr>
        <w:t xml:space="preserve"> </w:t>
      </w:r>
      <w:r>
        <w:rPr>
          <w:lang w:val="en-GB"/>
        </w:rPr>
        <w:t xml:space="preserve">have never conversed before.</w:t>
      </w:r>
    </w:p>
    <w:p>
      <w:pPr>
        <w:pStyle w:val="BodyText"/>
      </w:pPr>
      <w:r>
        <w:rPr>
          <w:lang w:val="en-GB"/>
        </w:rPr>
        <w:t xml:space="preserve">The proposed distinction is continuing expert dialogue: an expert can ask for</w:t>
      </w:r>
      <w:r>
        <w:rPr>
          <w:lang w:val="en-GB"/>
        </w:rPr>
        <w:t xml:space="preserve"> </w:t>
      </w:r>
      <w:r>
        <w:rPr>
          <w:lang w:val="en-GB"/>
        </w:rPr>
        <w:t xml:space="preserve">missing evidence, challenge an interpretation and revise a proposal while the</w:t>
      </w:r>
      <w:r>
        <w:rPr>
          <w:lang w:val="en-GB"/>
        </w:rPr>
        <w:t xml:space="preserve"> </w:t>
      </w:r>
      <w:r>
        <w:rPr>
          <w:lang w:val="en-GB"/>
        </w:rPr>
        <w:t xml:space="preserve">small controller continues working. That may prevent context omissions and</w:t>
      </w:r>
      <w:r>
        <w:rPr>
          <w:lang w:val="en-GB"/>
        </w:rPr>
        <w:t xml:space="preserve"> </w:t>
      </w:r>
      <w:r>
        <w:rPr>
          <w:lang w:val="en-GB"/>
        </w:rPr>
        <w:t xml:space="preserve">uncritical acceptance. It may also waste time, encourage circular conversation</w:t>
      </w:r>
      <w:r>
        <w:rPr>
          <w:lang w:val="en-GB"/>
        </w:rPr>
        <w:t xml:space="preserve"> </w:t>
      </w:r>
      <w:r>
        <w:rPr>
          <w:lang w:val="en-GB"/>
        </w:rPr>
        <w:t xml:space="preserve">or amplify a shared mistake. Compare it directly with one-way assistance and</w:t>
      </w:r>
      <w:r>
        <w:rPr>
          <w:lang w:val="en-GB"/>
        </w:rPr>
        <w:t xml:space="preserve"> </w:t>
      </w:r>
      <w:r>
        <w:rPr>
          <w:lang w:val="en-GB"/>
        </w:rPr>
        <w:t xml:space="preserve">reset expert sessions under equal budgets. A bidirectional API alone is not a</w:t>
      </w:r>
      <w:r>
        <w:rPr>
          <w:lang w:val="en-GB"/>
        </w:rPr>
        <w:t xml:space="preserve"> </w:t>
      </w:r>
      <w:r>
        <w:rPr>
          <w:lang w:val="en-GB"/>
        </w:rPr>
        <w:t xml:space="preserve">scientific contribution; the empirical finding, including a negative result,</w:t>
      </w:r>
      <w:r>
        <w:rPr>
          <w:lang w:val="en-GB"/>
        </w:rPr>
        <w:t xml:space="preserve"> </w:t>
      </w:r>
      <w:r>
        <w:rPr>
          <w:lang w:val="en-GB"/>
        </w:rPr>
        <w:t xml:space="preserve">is the contribution.</w:t>
      </w:r>
    </w:p>
    <w:p>
      <w:pPr>
        <w:pStyle w:val="BodyText"/>
      </w:pPr>
      <w:r>
        <w:rPr>
          <w:lang w:val="en-GB"/>
        </w:rPr>
        <w:t xml:space="preserve">The complete SWE-bench Verified replay sharpens this requirement. The primary</w:t>
      </w:r>
      <w:r>
        <w:rPr>
          <w:lang w:val="en-GB"/>
        </w:rPr>
        <w:t xml:space="preserve"> </w:t>
      </w:r>
      <w:r>
        <w:rPr>
          <w:lang w:val="en-GB"/>
        </w:rPr>
        <w:t xml:space="preserve">pre-task router saves estimated inference dollars but loses too much quality,</w:t>
      </w:r>
      <w:r>
        <w:rPr>
          <w:lang w:val="en-GB"/>
        </w:rPr>
        <w:t xml:space="preserve"> </w:t>
      </w:r>
      <w:r>
        <w:rPr>
          <w:lang w:val="en-GB"/>
        </w:rPr>
        <w:t xml:space="preserve">and a strong inexpensive standalone model undercuts the apparent advantage of</w:t>
      </w:r>
      <w:r>
        <w:rPr>
          <w:lang w:val="en-GB"/>
        </w:rPr>
        <w:t xml:space="preserve"> </w:t>
      </w:r>
      <w:r>
        <w:rPr>
          <w:lang w:val="en-GB"/>
        </w:rPr>
        <w:t xml:space="preserve">several portfolio operating points. A conversational agent must therefore beat</w:t>
      </w:r>
      <w:r>
        <w:rPr>
          <w:lang w:val="en-GB"/>
        </w:rPr>
        <w:t xml:space="preserve"> </w:t>
      </w:r>
      <w:r>
        <w:rPr>
          <w:lang w:val="en-GB"/>
        </w:rPr>
        <w:t xml:space="preserve">credible cheap standalone alternatives, not merely reduce calls to a costly</w:t>
      </w:r>
      <w:r>
        <w:rPr>
          <w:lang w:val="en-GB"/>
        </w:rPr>
        <w:t xml:space="preserve"> </w:t>
      </w:r>
      <w:r>
        <w:rPr>
          <w:lang w:val="en-GB"/>
        </w:rPr>
        <w:t xml:space="preserve">reference. The replay is a standard-benchmark result, while its historical</w:t>
      </w:r>
      <w:r>
        <w:rPr>
          <w:lang w:val="en-GB"/>
        </w:rPr>
        <w:t xml:space="preserve"> </w:t>
      </w:r>
      <w:r>
        <w:rPr>
          <w:lang w:val="en-GB"/>
        </w:rPr>
        <w:t xml:space="preserve">single-attempt data and unmeasured deployment expenses restrict its claims.</w:t>
      </w:r>
    </w:p>
    <w:p>
      <w:pPr>
        <w:pStyle w:val="BodyText"/>
      </w:pPr>
      <w:r>
        <w:rPr>
          <w:lang w:val="en-GB"/>
        </w:rPr>
        <w:t xml:space="preserve">The pilot’s lack of optional consultations is a useful design lesson. Easy</w:t>
      </w:r>
      <w:r>
        <w:rPr>
          <w:lang w:val="en-GB"/>
        </w:rPr>
        <w:t xml:space="preserve"> </w:t>
      </w:r>
      <w:r>
        <w:rPr>
          <w:lang w:val="en-GB"/>
        </w:rPr>
        <w:t xml:space="preserve">tasks can show that a controller avoids unnecessary expert work, but cannot</w:t>
      </w:r>
      <w:r>
        <w:rPr>
          <w:lang w:val="en-GB"/>
        </w:rPr>
        <w:t xml:space="preserve"> </w:t>
      </w:r>
      <w:r>
        <w:rPr>
          <w:lang w:val="en-GB"/>
        </w:rPr>
        <w:t xml:space="preserve">evaluate its capacity to obtain help. The next development sample should span</w:t>
      </w:r>
      <w:r>
        <w:rPr>
          <w:lang w:val="en-GB"/>
        </w:rPr>
        <w:t xml:space="preserve"> </w:t>
      </w:r>
      <w:r>
        <w:rPr>
          <w:lang w:val="en-GB"/>
        </w:rPr>
        <w:t xml:space="preserve">observed difficulty and failure modes before the final test is frozen. It must</w:t>
      </w:r>
      <w:r>
        <w:rPr>
          <w:lang w:val="en-GB"/>
        </w:rPr>
        <w:t xml:space="preserve"> </w:t>
      </w:r>
      <w:r>
        <w:rPr>
          <w:lang w:val="en-GB"/>
        </w:rPr>
        <w:t xml:space="preserve">not select final tasks merely because they make conversation look useful. A</w:t>
      </w:r>
      <w:r>
        <w:rPr>
          <w:lang w:val="en-GB"/>
        </w:rPr>
        <w:t xml:space="preserve"> </w:t>
      </w:r>
      <w:r>
        <w:rPr>
          <w:lang w:val="en-GB"/>
        </w:rPr>
        <w:t xml:space="preserve">registered development-stratified sampling rule, followed by an untouched test</w:t>
      </w:r>
      <w:r>
        <w:rPr>
          <w:lang w:val="en-GB"/>
        </w:rPr>
        <w:t xml:space="preserve"> </w:t>
      </w:r>
      <w:r>
        <w:rPr>
          <w:lang w:val="en-GB"/>
        </w:rPr>
        <w:t xml:space="preserve">sample, can ensure both easy and difficult assignments without selecting on</w:t>
      </w:r>
      <w:r>
        <w:rPr>
          <w:lang w:val="en-GB"/>
        </w:rPr>
        <w:t xml:space="preserve"> </w:t>
      </w:r>
      <w:r>
        <w:rPr>
          <w:lang w:val="en-GB"/>
        </w:rPr>
        <w:t xml:space="preserve">final-treatment outcomes.</w:t>
      </w:r>
    </w:p>
    <w:p>
      <w:pPr>
        <w:pStyle w:val="BodyText"/>
      </w:pPr>
      <w:r>
        <w:rPr>
          <w:lang w:val="en-GB"/>
        </w:rPr>
        <w:t xml:space="preserve">The artifact-policy problem also matters. In a product, adding a good test to an</w:t>
      </w:r>
      <w:r>
        <w:rPr>
          <w:lang w:val="en-GB"/>
        </w:rPr>
        <w:t xml:space="preserve"> </w:t>
      </w:r>
      <w:r>
        <w:rPr>
          <w:lang w:val="en-GB"/>
        </w:rPr>
        <w:t xml:space="preserve">existing file is usually desirable. In a controlled repair benchmark, altering</w:t>
      </w:r>
      <w:r>
        <w:rPr>
          <w:lang w:val="en-GB"/>
        </w:rPr>
        <w:t xml:space="preserve"> </w:t>
      </w:r>
      <w:r>
        <w:rPr>
          <w:lang w:val="en-GB"/>
        </w:rPr>
        <w:t xml:space="preserve">the tests used for evaluation can invalidate success. The next protocol should</w:t>
      </w:r>
      <w:r>
        <w:rPr>
          <w:lang w:val="en-GB"/>
        </w:rPr>
        <w:t xml:space="preserve"> </w:t>
      </w:r>
      <w:r>
        <w:rPr>
          <w:lang w:val="en-GB"/>
        </w:rPr>
        <w:t xml:space="preserve">make that distinction explicit: immutable evaluator tests are outside the</w:t>
      </w:r>
      <w:r>
        <w:rPr>
          <w:lang w:val="en-GB"/>
        </w:rPr>
        <w:t xml:space="preserve"> </w:t>
      </w:r>
      <w:r>
        <w:rPr>
          <w:lang w:val="en-GB"/>
        </w:rPr>
        <w:t xml:space="preserve">worker, while permitted public-test additions are reviewed or applied under a</w:t>
      </w:r>
      <w:r>
        <w:rPr>
          <w:lang w:val="en-GB"/>
        </w:rPr>
        <w:t xml:space="preserve"> </w:t>
      </w:r>
      <w:r>
        <w:rPr>
          <w:lang w:val="en-GB"/>
        </w:rPr>
        <w:t xml:space="preserve">declared patch policy. The current frozen results remain intact. Reinterpreting</w:t>
      </w:r>
      <w:r>
        <w:rPr>
          <w:lang w:val="en-GB"/>
        </w:rPr>
        <w:t xml:space="preserve"> </w:t>
      </w:r>
      <w:r>
        <w:rPr>
          <w:lang w:val="en-GB"/>
        </w:rPr>
        <w:t xml:space="preserve">them as proof that conversational agents cannot follow constraints would be</w:t>
      </w:r>
      <w:r>
        <w:rPr>
          <w:lang w:val="en-GB"/>
        </w:rPr>
        <w:t xml:space="preserve"> </w:t>
      </w:r>
      <w:r>
        <w:rPr>
          <w:lang w:val="en-GB"/>
        </w:rPr>
        <w:t xml:space="preserve">unwarranted given the prompt ambiguity and tiny sample.</w:t>
      </w:r>
    </w:p>
    <w:p>
      <w:pPr>
        <w:pStyle w:val="BodyText"/>
      </w:pPr>
      <w:r>
        <w:rPr>
          <w:lang w:val="en-GB"/>
        </w:rPr>
        <w:t xml:space="preserve">Personalization and long-term learning remain optional, separable questions.</w:t>
      </w:r>
      <w:r>
        <w:rPr>
          <w:lang w:val="en-GB"/>
        </w:rPr>
        <w:t xml:space="preserve"> </w:t>
      </w:r>
      <w:r>
        <w:rPr>
          <w:lang w:val="en-GB"/>
        </w:rPr>
        <w:t xml:space="preserve">Editable memory has practical value as a user interface, but it does not</w:t>
      </w:r>
      <w:r>
        <w:rPr>
          <w:lang w:val="en-GB"/>
        </w:rPr>
        <w:t xml:space="preserve"> </w:t>
      </w:r>
      <w:r>
        <w:rPr>
          <w:lang w:val="en-GB"/>
        </w:rPr>
        <w:t xml:space="preserve">automatically improve task success. Existing developer-skill research motivates</w:t>
      </w:r>
      <w:r>
        <w:rPr>
          <w:lang w:val="en-GB"/>
        </w:rPr>
        <w:t xml:space="preserve"> </w:t>
      </w:r>
      <w:r>
        <w:rPr>
          <w:lang w:val="en-GB"/>
        </w:rPr>
        <w:t xml:space="preserve">generic and shuffled-user controls. RL can improve decisions without providing</w:t>
      </w:r>
      <w:r>
        <w:rPr>
          <w:lang w:val="en-GB"/>
        </w:rPr>
        <w:t xml:space="preserve"> </w:t>
      </w:r>
      <w:r>
        <w:rPr>
          <w:lang w:val="en-GB"/>
        </w:rPr>
        <w:t xml:space="preserve">an economical training path at small scale. Training cost, privacy boundaries,</w:t>
      </w:r>
      <w:r>
        <w:rPr>
          <w:lang w:val="en-GB"/>
        </w:rPr>
        <w:t xml:space="preserve"> </w:t>
      </w:r>
      <w:r>
        <w:rPr>
          <w:lang w:val="en-GB"/>
        </w:rPr>
        <w:t xml:space="preserve">feedback reliability and retained local capability must be measured. The</w:t>
      </w:r>
      <w:r>
        <w:rPr>
          <w:lang w:val="en-GB"/>
        </w:rPr>
        <w:t xml:space="preserve"> </w:t>
      </w:r>
      <w:r>
        <w:rPr>
          <w:lang w:val="en-GB"/>
        </w:rPr>
        <w:t xml:space="preserve">current code uses no model-weight update, and the live Codex experiment has no</w:t>
      </w:r>
      <w:r>
        <w:rPr>
          <w:lang w:val="en-GB"/>
        </w:rPr>
        <w:t xml:space="preserve"> </w:t>
      </w:r>
      <w:r>
        <w:rPr>
          <w:lang w:val="en-GB"/>
        </w:rPr>
        <w:t xml:space="preserve">access to the hosted models’ weights.</w:t>
      </w:r>
    </w:p>
    <w:p>
      <w:pPr>
        <w:pStyle w:val="BodyText"/>
      </w:pPr>
      <w:r>
        <w:rPr>
          <w:lang w:val="en-GB"/>
        </w:rPr>
        <w:t xml:space="preserve">More agents can supply complementary expertise, but also introduce duplicate</w:t>
      </w:r>
      <w:r>
        <w:rPr>
          <w:lang w:val="en-GB"/>
        </w:rPr>
        <w:t xml:space="preserve"> </w:t>
      </w:r>
      <w:r>
        <w:rPr>
          <w:lang w:val="en-GB"/>
        </w:rPr>
        <w:t xml:space="preserve">work and harder credit assignment. The minimal dyadic design should establish</w:t>
      </w:r>
      <w:r>
        <w:rPr>
          <w:lang w:val="en-GB"/>
        </w:rPr>
        <w:t xml:space="preserve"> </w:t>
      </w:r>
      <w:r>
        <w:rPr>
          <w:lang w:val="en-GB"/>
        </w:rPr>
        <w:t xml:space="preserve">when conversation helps before a many-to-many experiment claims emergent roles</w:t>
      </w:r>
      <w:r>
        <w:rPr>
          <w:lang w:val="en-GB"/>
        </w:rPr>
        <w:t xml:space="preserve"> </w:t>
      </w:r>
      <w:r>
        <w:rPr>
          <w:lang w:val="en-GB"/>
        </w:rPr>
        <w:t xml:space="preserve">or self-improvement. Existing graph and multi-agent learning frameworks should</w:t>
      </w:r>
      <w:r>
        <w:rPr>
          <w:lang w:val="en-GB"/>
        </w:rPr>
        <w:t xml:space="preserve"> </w:t>
      </w:r>
      <w:r>
        <w:rPr>
          <w:lang w:val="en-GB"/>
        </w:rPr>
        <w:t xml:space="preserve">be reused for that extension. The long-term ambition remains affordable,</w:t>
      </w:r>
      <w:r>
        <w:rPr>
          <w:lang w:val="en-GB"/>
        </w:rPr>
        <w:t xml:space="preserve"> </w:t>
      </w:r>
      <w:r>
        <w:rPr>
          <w:lang w:val="en-GB"/>
        </w:rPr>
        <w:t xml:space="preserve">user-controlled AI; that social objective is not demonstrated by a four-task</w:t>
      </w:r>
      <w:r>
        <w:rPr>
          <w:lang w:val="en-GB"/>
        </w:rPr>
        <w:t xml:space="preserve"> </w:t>
      </w:r>
      <w:r>
        <w:rPr>
          <w:lang w:val="en-GB"/>
        </w:rPr>
        <w:t xml:space="preserve">hosted-model pilot.</w:t>
      </w:r>
    </w:p>
    <w:bookmarkEnd w:id="88"/>
    <w:bookmarkStart w:id="90" w:name="reproducibility-and-next-execution"/>
    <w:p>
      <w:pPr>
        <w:pStyle w:val="Heading1"/>
      </w:pPr>
      <w:r>
        <w:rPr>
          <w:rStyle w:val="SectionNumber"/>
          <w:lang w:val="en-GB"/>
        </w:rPr>
        <w:t xml:space="preserve">11</w:t>
      </w:r>
      <w:r>
        <w:tab/>
      </w:r>
      <w:r>
        <w:rPr>
          <w:lang w:val="en-GB"/>
        </w:rPr>
        <w:t xml:space="preserve">Reproducibility and next execution</w:t>
      </w:r>
    </w:p>
    <w:p>
      <w:pPr>
        <w:pStyle w:val="FirstParagraph"/>
      </w:pPr>
      <w:r>
        <w:rPr>
          <w:lang w:val="en-GB"/>
        </w:rPr>
        <w:t xml:space="preserve">The repository contains the full protocol and adapted benchmark provenance,</w:t>
      </w:r>
      <w:r>
        <w:rPr>
          <w:lang w:val="en-GB"/>
        </w:rPr>
        <w:t xml:space="preserve"> </w:t>
      </w:r>
      <w:r>
        <w:rPr>
          <w:lang w:val="en-GB"/>
        </w:rPr>
        <w:t xml:space="preserve">separate task workspaces, immutable grader source, regression reports, submitted</w:t>
      </w:r>
      <w:r>
        <w:rPr>
          <w:lang w:val="en-GB"/>
        </w:rPr>
        <w:t xml:space="preserve"> </w:t>
      </w:r>
      <w:r>
        <w:rPr>
          <w:lang w:val="en-GB"/>
        </w:rPr>
        <w:t xml:space="preserve">patches, nullable-cost records, dialogue transcript and analysis code. It also</w:t>
      </w:r>
      <w:r>
        <w:rPr>
          <w:lang w:val="en-GB"/>
        </w:rPr>
        <w:t xml:space="preserve"> </w:t>
      </w:r>
      <w:r>
        <w:rPr>
          <w:lang w:val="en-GB"/>
        </w:rPr>
        <w:t xml:space="preserve">contains a tested restore command that verifies downloaded archive hashes and</w:t>
      </w:r>
      <w:r>
        <w:rPr>
          <w:lang w:val="en-GB"/>
        </w:rPr>
        <w:t xml:space="preserve"> </w:t>
      </w:r>
      <w:r>
        <w:rPr>
          <w:lang w:val="en-GB"/>
        </w:rPr>
        <w:t xml:space="preserve">replays all buggy/fixed controls before creating new worker copies. It refuses</w:t>
      </w:r>
      <w:r>
        <w:rPr>
          <w:lang w:val="en-GB"/>
        </w:rPr>
        <w:t xml:space="preserve"> </w:t>
      </w:r>
      <w:r>
        <w:rPr>
          <w:lang w:val="en-GB"/>
        </w:rPr>
        <w:t xml:space="preserve">to overwrite existing destinations. The original source and evaluator trees</w:t>
      </w:r>
      <w:r>
        <w:rPr>
          <w:lang w:val="en-GB"/>
        </w:rPr>
        <w:t xml:space="preserve"> </w:t>
      </w:r>
      <w:r>
        <w:rPr>
          <w:lang w:val="en-GB"/>
        </w:rPr>
        <w:t xml:space="preserve">are checked against their manifest before grading.</w:t>
      </w:r>
    </w:p>
    <w:p>
      <w:pPr>
        <w:pStyle w:val="BodyText"/>
      </w:pPr>
      <w:r>
        <w:rPr>
          <w:lang w:val="en-GB"/>
        </w:rPr>
        <w:t xml:space="preserve">From a prepared research environment, the recorded analysis can be reproduced</w:t>
      </w:r>
      <w:r>
        <w:rPr>
          <w:lang w:val="en-GB"/>
        </w:rPr>
        <w:t xml:space="preserve"> </w:t>
      </w:r>
      <w:r>
        <w:rPr>
          <w:lang w:val="en-GB"/>
        </w:rPr>
        <w:t xml:space="preserve">without any model calls:</w:t>
      </w:r>
    </w:p>
    <w:p>
      <w:pPr>
        <w:pStyle w:val="SourceCode"/>
      </w:pPr>
      <w:r>
        <w:rPr>
          <w:rStyle w:val="ExtensionTok"/>
        </w:rPr>
        <w:t xml:space="preserve">python</w:t>
      </w:r>
      <w:r>
        <w:rPr>
          <w:rStyle w:val="NormalTok"/>
        </w:rPr>
        <w:t xml:space="preserve"> scripts/analyze_codex_pilot.py </w:t>
      </w:r>
      <w:r>
        <w:rPr>
          <w:rStyle w:val="AttributeTok"/>
        </w:rPr>
        <w:t xml:space="preserve">--output-dir</w:t>
      </w:r>
      <w:r>
        <w:rPr>
          <w:rStyle w:val="NormalTok"/>
        </w:rPr>
        <w:t xml:space="preserve"> results/my-pilot-analysis</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p>
    <w:p>
      <w:pPr>
        <w:pStyle w:val="FirstParagraph"/>
      </w:pPr>
      <w:r>
        <w:rPr>
          <w:lang w:val="en-GB"/>
        </w:rPr>
        <w:t xml:space="preserve">On a fresh compatible workspace, restore the historical benchmark fixtures:</w:t>
      </w:r>
    </w:p>
    <w:p>
      <w:pPr>
        <w:pStyle w:val="SourceCode"/>
      </w:pPr>
      <w:r>
        <w:rPr>
          <w:rStyle w:val="ExtensionTok"/>
        </w:rPr>
        <w:t xml:space="preserve">python</w:t>
      </w:r>
      <w:r>
        <w:rPr>
          <w:rStyle w:val="NormalTok"/>
        </w:rPr>
        <w:t xml:space="preserve"> scripts/restore_codex_pilot.py </w:t>
      </w:r>
      <w:r>
        <w:rPr>
          <w:rStyle w:val="AttributeTok"/>
        </w:rPr>
        <w:t xml:space="preserve">--install-env</w:t>
      </w:r>
      <w:r>
        <w:br/>
      </w:r>
      <w:r>
        <w:rPr>
          <w:rStyle w:val="ExtensionTok"/>
        </w:rPr>
        <w:t xml:space="preserve">python</w:t>
      </w:r>
      <w:r>
        <w:rPr>
          <w:rStyle w:val="NormalTok"/>
        </w:rPr>
        <w:t xml:space="preserve"> scripts/restore_codex_pilot.py </w:t>
      </w:r>
      <w:r>
        <w:rPr>
          <w:rStyle w:val="AttributeTok"/>
        </w:rPr>
        <w:t xml:space="preserve">--verify-only</w:t>
      </w:r>
    </w:p>
    <w:p>
      <w:pPr>
        <w:pStyle w:val="FirstParagraph"/>
      </w:pPr>
      <w:r>
        <w:rPr>
          <w:lang w:val="en-GB"/>
        </w:rPr>
        <w:t xml:space="preserve">The analysis command requires the research dependencies in</w:t>
      </w:r>
      <w:r>
        <w:rPr>
          <w:lang w:val="en-GB"/>
        </w:rPr>
        <w:t xml:space="preserve"> </w:t>
      </w:r>
      <w:r>
        <w:rPr>
          <w:rStyle w:val="VerbatimChar"/>
          <w:lang w:val="en-GB"/>
        </w:rPr>
        <w:t xml:space="preserve">requirements-research.lock</w:t>
      </w:r>
      <w:r>
        <w:rPr>
          <w:lang w:val="en-GB"/>
        </w:rPr>
        <w:t xml:space="preserve">. Restore uses its separately pinned CPython 3.8.20</w:t>
      </w:r>
      <w:r>
        <w:rPr>
          <w:lang w:val="en-GB"/>
        </w:rPr>
        <w:t xml:space="preserve"> </w:t>
      </w:r>
      <w:r>
        <w:rPr>
          <w:lang w:val="en-GB"/>
        </w:rPr>
        <w:t xml:space="preserve">environment and legacy test dependencies, and downloads the exact registered</w:t>
      </w:r>
      <w:r>
        <w:rPr>
          <w:lang w:val="en-GB"/>
        </w:rPr>
        <w:t xml:space="preserve"> </w:t>
      </w:r>
      <w:r>
        <w:rPr>
          <w:lang w:val="en-GB"/>
        </w:rPr>
        <w:t xml:space="preserve">public archives. The study is deliberately an adapted BugsInPy subset; the</w:t>
      </w:r>
      <w:r>
        <w:rPr>
          <w:lang w:val="en-GB"/>
        </w:rPr>
        <w:t xml:space="preserve"> </w:t>
      </w:r>
      <w:r>
        <w:rPr>
          <w:lang w:val="en-GB"/>
        </w:rPr>
        <w:t xml:space="preserve">restore process does not claim to recreate every original benchmark environment.</w:t>
      </w:r>
      <w:r>
        <w:rPr>
          <w:lang w:val="en-GB"/>
        </w:rPr>
        <w:t xml:space="preserve"> </w:t>
      </w:r>
      <w:r>
        <w:rPr>
          <w:lang w:val="en-GB"/>
        </w:rPr>
        <w:t xml:space="preserve">Do not execute new models in the recorded solved worker copies.</w:t>
      </w:r>
    </w:p>
    <w:p>
      <w:pPr>
        <w:pStyle w:val="BodyText"/>
      </w:pPr>
      <w:r>
        <w:rPr>
          <w:lang w:val="en-GB"/>
        </w:rPr>
        <w:t xml:space="preserve">For a normal machine with a writable, authenticated Codex installation, the</w:t>
      </w:r>
      <w:r>
        <w:rPr>
          <w:lang w:val="en-GB"/>
        </w:rPr>
        <w:t xml:space="preserve"> </w:t>
      </w:r>
      <w:r>
        <w:rPr>
          <w:lang w:val="en-GB"/>
        </w:rPr>
        <w:t xml:space="preserve">reusable adapter accepts a task manifest and a new output directory:</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ttgl.personal </w:t>
      </w:r>
      <w:r>
        <w:rPr>
          <w:rStyle w:val="AttributeTok"/>
        </w:rPr>
        <w:t xml:space="preserve">--task</w:t>
      </w:r>
      <w:r>
        <w:rPr>
          <w:rStyle w:val="NormalTok"/>
        </w:rPr>
        <w:t xml:space="preserve"> task.json </w:t>
      </w:r>
      <w:r>
        <w:rPr>
          <w:rStyle w:val="AttributeTok"/>
        </w:rPr>
        <w:t xml:space="preserve">--condition</w:t>
      </w:r>
      <w:r>
        <w:rPr>
          <w:rStyle w:val="NormalTok"/>
        </w:rPr>
        <w:t xml:space="preserve"> personal </w:t>
      </w:r>
      <w:r>
        <w:rPr>
          <w:rStyle w:val="DataTypeTok"/>
        </w:rPr>
        <w:t xml:space="preserve">\</w:t>
      </w:r>
      <w:r>
        <w:br/>
      </w:r>
      <w:r>
        <w:rPr>
          <w:rStyle w:val="NormalTok"/>
        </w:rPr>
        <w:t xml:space="preserve">  </w:t>
      </w:r>
      <w:r>
        <w:rPr>
          <w:rStyle w:val="AttributeTok"/>
        </w:rPr>
        <w:t xml:space="preserve">--small-model</w:t>
      </w:r>
      <w:r>
        <w:rPr>
          <w:rStyle w:val="NormalTok"/>
        </w:rPr>
        <w:t xml:space="preserve"> gpt-6-luna </w:t>
      </w:r>
      <w:r>
        <w:rPr>
          <w:rStyle w:val="AttributeTok"/>
        </w:rPr>
        <w:t xml:space="preserve">--large-model</w:t>
      </w:r>
      <w:r>
        <w:rPr>
          <w:rStyle w:val="NormalTok"/>
        </w:rPr>
        <w:t xml:space="preserve"> gpt-6.1-sol </w:t>
      </w:r>
      <w:r>
        <w:rPr>
          <w:rStyle w:val="DataTypeTok"/>
        </w:rPr>
        <w:t xml:space="preserve">\</w:t>
      </w:r>
      <w:r>
        <w:br/>
      </w:r>
      <w:r>
        <w:rPr>
          <w:rStyle w:val="NormalTok"/>
        </w:rPr>
        <w:t xml:space="preserve">  </w:t>
      </w:r>
      <w:r>
        <w:rPr>
          <w:rStyle w:val="AttributeTok"/>
        </w:rPr>
        <w:t xml:space="preserve">--max-expert-calls</w:t>
      </w:r>
      <w:r>
        <w:rPr>
          <w:rStyle w:val="NormalTok"/>
        </w:rPr>
        <w:t xml:space="preserve"> 2 </w:t>
      </w:r>
      <w:r>
        <w:rPr>
          <w:rStyle w:val="AttributeTok"/>
        </w:rPr>
        <w:t xml:space="preserve">--timeout-seconds</w:t>
      </w:r>
      <w:r>
        <w:rPr>
          <w:rStyle w:val="NormalTok"/>
        </w:rPr>
        <w:t xml:space="preserve"> 240 </w:t>
      </w:r>
      <w:r>
        <w:rPr>
          <w:rStyle w:val="DataTypeTok"/>
        </w:rPr>
        <w:t xml:space="preserve">\</w:t>
      </w:r>
      <w:r>
        <w:br/>
      </w:r>
      <w:r>
        <w:rPr>
          <w:rStyle w:val="NormalTok"/>
        </w:rPr>
        <w:t xml:space="preserve">  </w:t>
      </w:r>
      <w:r>
        <w:rPr>
          <w:rStyle w:val="AttributeTok"/>
        </w:rPr>
        <w:t xml:space="preserve">--output-dir</w:t>
      </w:r>
      <w:r>
        <w:rPr>
          <w:rStyle w:val="NormalTok"/>
        </w:rPr>
        <w:t xml:space="preserve"> artifacts/new-conversation</w:t>
      </w:r>
    </w:p>
    <w:p>
      <w:pPr>
        <w:pStyle w:val="FirstParagraph"/>
      </w:pPr>
      <w:r>
        <w:rPr>
          <w:lang w:val="en-GB"/>
        </w:rPr>
        <w:t xml:space="preserve">The runbook documents the exact supported arguments, structured responses,</w:t>
      </w:r>
      <w:r>
        <w:rPr>
          <w:lang w:val="en-GB"/>
        </w:rPr>
        <w:t xml:space="preserve"> </w:t>
      </w:r>
      <w:r>
        <w:rPr>
          <w:lang w:val="en-GB"/>
        </w:rPr>
        <w:t xml:space="preserve">resumed threads, failure disposition and grading boundary. Completion means</w:t>
      </w:r>
      <w:r>
        <w:rPr>
          <w:lang w:val="en-GB"/>
        </w:rPr>
        <w:t xml:space="preserve"> </w:t>
      </w:r>
      <w:r>
        <w:rPr>
          <w:lang w:val="en-GB"/>
        </w:rPr>
        <w:t xml:space="preserve">the controller finished; it does not automatically mean the issue was resolved.</w:t>
      </w:r>
      <w:r>
        <w:rPr>
          <w:lang w:val="en-GB"/>
        </w:rPr>
        <w:t xml:space="preserve"> </w:t>
      </w:r>
      <w:r>
        <w:rPr>
          <w:lang w:val="en-GB"/>
        </w:rPr>
        <w:t xml:space="preserve">A fake backend verifies control flow; real native trials separately verify</w:t>
      </w:r>
      <w:r>
        <w:rPr>
          <w:lang w:val="en-GB"/>
        </w:rPr>
        <w:t xml:space="preserve"> </w:t>
      </w:r>
      <w:r>
        <w:rPr>
          <w:lang w:val="en-GB"/>
        </w:rPr>
        <w:t xml:space="preserve">runtime availability and per-model token metering. Earlier managed-host</w:t>
      </w:r>
      <w:r>
        <w:rPr>
          <w:lang w:val="en-GB"/>
        </w:rPr>
        <w:t xml:space="preserve"> </w:t>
      </w:r>
      <w:r>
        <w:rPr>
          <w:lang w:val="en-GB"/>
        </w:rPr>
        <w:t xml:space="preserve">read-only failures remain archived historical evidence. They are not the state</w:t>
      </w:r>
      <w:r>
        <w:rPr>
          <w:lang w:val="en-GB"/>
        </w:rPr>
        <w:t xml:space="preserve"> </w:t>
      </w:r>
      <w:r>
        <w:rPr>
          <w:lang w:val="en-GB"/>
        </w:rPr>
        <w:t xml:space="preserve">of the writable desktop continuation, which completed all 141 fresh assignments</w:t>
      </w:r>
      <w:r>
        <w:rPr>
          <w:lang w:val="en-GB"/>
        </w:rPr>
        <w:t xml:space="preserve"> </w:t>
      </w:r>
      <w:r>
        <w:rPr>
          <w:lang w:val="en-GB"/>
        </w:rPr>
        <w:t xml:space="preserve">across the original, development and held-out panels. The earlier BugsInPy pilot</w:t>
      </w:r>
      <w:r>
        <w:rPr>
          <w:lang w:val="en-GB"/>
        </w:rPr>
        <w:t xml:space="preserve"> </w:t>
      </w:r>
      <w:r>
        <w:rPr>
          <w:lang w:val="en-GB"/>
        </w:rPr>
        <w:t xml:space="preserve">used the collaboration tool; those records remain distinct from native trials.</w:t>
      </w:r>
    </w:p>
    <w:p>
      <w:pPr>
        <w:pStyle w:val="BodyText"/>
      </w:pPr>
      <w:r>
        <w:rPr>
          <w:lang w:val="en-GB"/>
        </w:rPr>
        <w:t xml:space="preserve">The six-condition SWE-bench bridge implements mandatory native model/metering</w:t>
      </w:r>
      <w:r>
        <w:rPr>
          <w:lang w:val="en-GB"/>
        </w:rPr>
        <w:t xml:space="preserve"> </w:t>
      </w:r>
      <w:r>
        <w:rPr>
          <w:lang w:val="en-GB"/>
        </w:rPr>
        <w:t xml:space="preserve">preflight, isolated source checkouts, official prediction export and grade</w:t>
      </w:r>
      <w:r>
        <w:rPr>
          <w:lang w:val="en-GB"/>
        </w:rPr>
        <w:t xml:space="preserve"> </w:t>
      </w:r>
      <w:r>
        <w:rPr>
          <w:lang w:val="en-GB"/>
        </w:rPr>
        <w:t xml:space="preserve">import.</w:t>
      </w:r>
      <w:r>
        <w:rPr>
          <w:lang w:val="en-GB"/>
        </w:rPr>
        <w:t xml:space="preserve"> </w:t>
      </w:r>
      <w:r>
        <w:rPr>
          <w:rStyle w:val="VerbatimChar"/>
          <w:lang w:val="en-GB"/>
        </w:rPr>
        <w:t xml:space="preserve">scripts/collect_codex_usage.py</w:t>
      </w:r>
      <w:r>
        <w:rPr>
          <w:lang w:val="en-GB"/>
        </w:rPr>
        <w:t xml:space="preserve"> </w:t>
      </w:r>
      <w:r>
        <w:rPr>
          <w:lang w:val="en-GB"/>
        </w:rPr>
        <w:t xml:space="preserve">uses the supported per-thread estimate</w:t>
      </w:r>
      <w:r>
        <w:rPr>
          <w:lang w:val="en-GB"/>
        </w:rPr>
        <w:t xml:space="preserve"> </w:t>
      </w:r>
      <w:r>
        <w:rPr>
          <w:lang w:val="en-GB"/>
        </w:rPr>
        <w:t xml:space="preserve">route without new inference. Native completion counters are cumulative, so the</w:t>
      </w:r>
      <w:r>
        <w:rPr>
          <w:lang w:val="en-GB"/>
        </w:rPr>
        <w:t xml:space="preserve"> </w:t>
      </w:r>
      <w:r>
        <w:rPr>
          <w:lang w:val="en-GB"/>
        </w:rPr>
        <w:t xml:space="preserve">independent audit checks response identity and validated counter deltas before</w:t>
      </w:r>
      <w:r>
        <w:rPr>
          <w:lang w:val="en-GB"/>
        </w:rPr>
        <w:t xml:space="preserve"> </w:t>
      </w:r>
      <w:r>
        <w:rPr>
          <w:lang w:val="en-GB"/>
        </w:rPr>
        <w:t xml:space="preserve">reconciling total and per-model usage. Missing bills remain unknown.</w:t>
      </w:r>
    </w:p>
    <w:p>
      <w:pPr>
        <w:pStyle w:val="BodyText"/>
      </w:pPr>
      <w:r>
        <w:rPr>
          <w:lang w:val="en-GB"/>
        </w:rPr>
        <w:t xml:space="preserve">Reproduce the completed held-out audit and target analysis without new models:</w:t>
      </w:r>
    </w:p>
    <w:p>
      <w:pPr>
        <w:pStyle w:val="SourceCode"/>
      </w:pPr>
      <w:r>
        <w:rPr>
          <w:rStyle w:val="VariableTok"/>
        </w:rPr>
        <w:t xml:space="preserve">PYTHONPATH</w:t>
      </w:r>
      <w:r>
        <w:rPr>
          <w:rStyle w:val="OperatorTok"/>
        </w:rPr>
        <w:t xml:space="preserve">=</w:t>
      </w:r>
      <w:r>
        <w:rPr>
          <w:rStyle w:val="NormalTok"/>
        </w:rPr>
        <w:t xml:space="preserve">src </w:t>
      </w:r>
      <w:r>
        <w:rPr>
          <w:rStyle w:val="ExtensionTok"/>
        </w:rPr>
        <w:t xml:space="preserve">python</w:t>
      </w:r>
      <w:r>
        <w:rPr>
          <w:rStyle w:val="NormalTok"/>
        </w:rPr>
        <w:t xml:space="preserve"> scripts/audit_live_study.py </w:t>
      </w:r>
      <w:r>
        <w:rPr>
          <w:rStyle w:val="DataTypeTok"/>
        </w:rPr>
        <w:t xml:space="preserve">\</w:t>
      </w:r>
      <w:r>
        <w:br/>
      </w:r>
      <w:r>
        <w:rPr>
          <w:rStyle w:val="NormalTok"/>
        </w:rPr>
        <w:t xml:space="preserve">  </w:t>
      </w:r>
      <w:r>
        <w:rPr>
          <w:rStyle w:val="AttributeTok"/>
        </w:rPr>
        <w:t xml:space="preserve">--study-dir</w:t>
      </w:r>
      <w:r>
        <w:rPr>
          <w:rStyle w:val="NormalTok"/>
        </w:rPr>
        <w:t xml:space="preserve"> results/delegation-heldout-001/study-002 </w:t>
      </w:r>
      <w:r>
        <w:rPr>
          <w:rStyle w:val="DataTypeTok"/>
        </w:rPr>
        <w:t xml:space="preserve">\</w:t>
      </w:r>
      <w:r>
        <w:br/>
      </w:r>
      <w:r>
        <w:rPr>
          <w:rStyle w:val="NormalTok"/>
        </w:rPr>
        <w:t xml:space="preserve">  </w:t>
      </w:r>
      <w:r>
        <w:rPr>
          <w:rStyle w:val="AttributeTok"/>
        </w:rPr>
        <w:t xml:space="preserve">--output</w:t>
      </w:r>
      <w:r>
        <w:rPr>
          <w:rStyle w:val="NormalTok"/>
        </w:rPr>
        <w:t xml:space="preserve"> artifacts/my-heldout-audit.json</w:t>
      </w:r>
      <w:r>
        <w:br/>
      </w:r>
      <w:r>
        <w:rPr>
          <w:rStyle w:val="VariableTok"/>
        </w:rPr>
        <w:t xml:space="preserve">ttgl_analysis</w:t>
      </w:r>
      <w:r>
        <w:rPr>
          <w:rStyle w:val="OperatorTok"/>
        </w:rPr>
        <w:t xml:space="preserve">=</w:t>
      </w:r>
      <w:r>
        <w:rPr>
          <w:rStyle w:val="NormalTok"/>
        </w:rPr>
        <w:t xml:space="preserve">results/delegation-heldout-001/analysis-002</w:t>
      </w:r>
      <w:r>
        <w:br/>
      </w:r>
      <w:r>
        <w:rPr>
          <w:rStyle w:val="ExtensionTok"/>
        </w:rPr>
        <w:t xml:space="preserve">python</w:t>
      </w:r>
      <w:r>
        <w:rPr>
          <w:rStyle w:val="NormalTok"/>
        </w:rPr>
        <w:t xml:space="preserve"> scripts/report_policy_target.py </w:t>
      </w:r>
      <w:r>
        <w:rPr>
          <w:rStyle w:val="DataTypeTok"/>
        </w:rPr>
        <w:t xml:space="preserve">\</w:t>
      </w:r>
      <w:r>
        <w:br/>
      </w:r>
      <w:r>
        <w:rPr>
          <w:rStyle w:val="NormalTok"/>
        </w:rPr>
        <w:t xml:space="preserve">  </w:t>
      </w:r>
      <w:r>
        <w:rPr>
          <w:rStyle w:val="AttributeTok"/>
        </w:rPr>
        <w:t xml:space="preserve">--records</w:t>
      </w:r>
      <w:r>
        <w:rPr>
          <w:rStyle w:val="NormalTok"/>
        </w:rPr>
        <w:t xml:space="preserve"> </w:t>
      </w:r>
      <w:r>
        <w:rPr>
          <w:rStyle w:val="StringTok"/>
        </w:rPr>
        <w:t xml:space="preserve">"</w:t>
      </w:r>
      <w:r>
        <w:rPr>
          <w:rStyle w:val="VariableTok"/>
        </w:rPr>
        <w:t xml:space="preserve">$ttgl_analysis</w:t>
      </w:r>
      <w:r>
        <w:rPr>
          <w:rStyle w:val="StringTok"/>
        </w:rPr>
        <w:t xml:space="preserve">/published-rate-records.json"</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artifacts/my-heldout-target.json</w:t>
      </w:r>
    </w:p>
    <w:p>
      <w:pPr>
        <w:pStyle w:val="FirstParagraph"/>
      </w:pPr>
      <w:r>
        <w:rPr>
          <w:lang w:val="en-GB"/>
        </w:rPr>
        <w:t xml:space="preserve">Use fresh output paths; these commands must not replace archived evidence.</w:t>
      </w:r>
      <w:r>
        <w:rPr>
          <w:lang w:val="en-GB"/>
        </w:rPr>
        <w:t xml:space="preserve"> </w:t>
      </w:r>
      <w:r>
        <w:rPr>
          <w:lang w:val="en-GB"/>
        </w:rPr>
        <w:t xml:space="preserve">The</w:t>
      </w:r>
      <w:r>
        <w:rPr>
          <w:lang w:val="en-GB"/>
        </w:rPr>
        <w:t xml:space="preserve"> </w:t>
      </w:r>
      <w:hyperlink r:id="rId89">
        <w:r>
          <w:rPr>
            <w:rStyle w:val="Hyperlink"/>
            <w:lang w:val="en-GB"/>
          </w:rPr>
          <w:t xml:space="preserve">handover</w:t>
        </w:r>
      </w:hyperlink>
      <w:r>
        <w:rPr>
          <w:lang w:val="en-GB"/>
        </w:rPr>
        <w:t xml:space="preserve"> </w:t>
      </w:r>
      <w:r>
        <w:rPr>
          <w:lang w:val="en-GB"/>
        </w:rPr>
        <w:t xml:space="preserve">records source freezes, actual process</w:t>
      </w:r>
      <w:r>
        <w:rPr>
          <w:lang w:val="en-GB"/>
        </w:rPr>
        <w:t xml:space="preserve"> </w:t>
      </w:r>
      <w:r>
        <w:rPr>
          <w:lang w:val="en-GB"/>
        </w:rPr>
        <w:t xml:space="preserve">state and gates for continuing the bounded Pro comparison. A passing software</w:t>
      </w:r>
      <w:r>
        <w:rPr>
          <w:lang w:val="en-GB"/>
        </w:rPr>
        <w:t xml:space="preserve"> </w:t>
      </w:r>
      <w:r>
        <w:rPr>
          <w:lang w:val="en-GB"/>
        </w:rPr>
        <w:t xml:space="preserve">check or environment fixture is not a task success. The Pro control, real actor</w:t>
      </w:r>
      <w:r>
        <w:rPr>
          <w:lang w:val="en-GB"/>
        </w:rPr>
        <w:t xml:space="preserve"> </w:t>
      </w:r>
      <w:r>
        <w:rPr>
          <w:lang w:val="en-GB"/>
        </w:rPr>
        <w:t xml:space="preserve">boundary and pristine patch replay must pass before scored model trials.</w:t>
      </w:r>
      <w:r>
        <w:rPr>
          <w:lang w:val="en-GB"/>
        </w:rPr>
        <w:t xml:space="preserve"> </w:t>
      </w:r>
      <w:r>
        <w:rPr>
          <w:lang w:val="en-GB"/>
        </w:rPr>
        <w:t xml:space="preserve">No new GPU or provider purchase is authorized as a workaround. Open-weight</w:t>
      </w:r>
      <w:r>
        <w:rPr>
          <w:lang w:val="en-GB"/>
        </w:rPr>
        <w:t xml:space="preserve"> </w:t>
      </w:r>
      <w:r>
        <w:rPr>
          <w:lang w:val="en-GB"/>
        </w:rPr>
        <w:t xml:space="preserve">training remains a later protocol, and its costs must be measured separately.</w:t>
      </w:r>
    </w:p>
    <w:bookmarkEnd w:id="90"/>
    <w:bookmarkStart w:id="91" w:name="conclusion"/>
    <w:p>
      <w:pPr>
        <w:pStyle w:val="Heading1"/>
      </w:pPr>
      <w:r>
        <w:rPr>
          <w:rStyle w:val="SectionNumber"/>
          <w:lang w:val="en-GB"/>
        </w:rPr>
        <w:t xml:space="preserve">12</w:t>
      </w:r>
      <w:r>
        <w:tab/>
      </w:r>
      <w:r>
        <w:rPr>
          <w:lang w:val="en-GB"/>
        </w:rPr>
        <w:t xml:space="preserve">Conclusion</w:t>
      </w:r>
    </w:p>
    <w:p>
      <w:pPr>
        <w:pStyle w:val="FirstParagraph"/>
      </w:pPr>
      <w:r>
        <w:rPr>
          <w:lang w:val="en-GB"/>
        </w:rPr>
        <w:t xml:space="preserve">Small-model-led collaboration is established prior art, including learned</w:t>
      </w:r>
      <w:r>
        <w:rPr>
          <w:lang w:val="en-GB"/>
        </w:rPr>
        <w:t xml:space="preserve"> </w:t>
      </w:r>
      <w:r>
        <w:rPr>
          <w:lang w:val="en-GB"/>
        </w:rPr>
        <w:t xml:space="preserve">delegation for software engineering. The defensible hypothesis is whether</w:t>
      </w:r>
      <w:r>
        <w:rPr>
          <w:lang w:val="en-GB"/>
        </w:rPr>
        <w:t xml:space="preserve"> </w:t>
      </w:r>
      <w:r>
        <w:rPr>
          <w:lang w:val="en-GB"/>
        </w:rPr>
        <w:t xml:space="preserve">continuing, bounded conversation achieves materially lower</w:t>
      </w:r>
      <w:r>
        <w:rPr>
          <w:lang w:val="en-GB"/>
        </w:rPr>
        <w:t xml:space="preserve"> </w:t>
      </w:r>
      <w:r>
        <w:rPr>
          <w:b/>
          <w:bCs/>
          <w:lang w:val="en-GB"/>
        </w:rPr>
        <w:t xml:space="preserve">total</w:t>
      </w:r>
      <w:r>
        <w:rPr>
          <w:lang w:val="en-GB"/>
        </w:rPr>
        <w:t xml:space="preserve"> </w:t>
      </w:r>
      <w:r>
        <w:rPr>
          <w:lang w:val="en-GB"/>
        </w:rPr>
        <w:t xml:space="preserve">cost while</w:t>
      </w:r>
      <w:r>
        <w:rPr>
          <w:lang w:val="en-GB"/>
        </w:rPr>
        <w:t xml:space="preserve"> </w:t>
      </w:r>
      <w:r>
        <w:rPr>
          <w:lang w:val="en-GB"/>
        </w:rPr>
        <w:t xml:space="preserve">retaining a prespecified level of task success, beyond single-model execution,</w:t>
      </w:r>
      <w:r>
        <w:rPr>
          <w:lang w:val="en-GB"/>
        </w:rPr>
        <w:t xml:space="preserve"> </w:t>
      </w:r>
      <w:r>
        <w:rPr>
          <w:lang w:val="en-GB"/>
        </w:rPr>
        <w:t xml:space="preserve">initial routing and one-way assistance. Personal memory and learned skills can</w:t>
      </w:r>
      <w:r>
        <w:rPr>
          <w:lang w:val="en-GB"/>
        </w:rPr>
        <w:t xml:space="preserve"> </w:t>
      </w:r>
      <w:r>
        <w:rPr>
          <w:lang w:val="en-GB"/>
        </w:rPr>
        <w:t xml:space="preserve">be tested as additional interventions.</w:t>
      </w:r>
    </w:p>
    <w:p>
      <w:pPr>
        <w:pStyle w:val="BodyText"/>
      </w:pPr>
      <w:r>
        <w:rPr>
          <w:lang w:val="en-GB"/>
        </w:rPr>
        <w:t xml:space="preserve">The present work implements and tests the orchestration and measurement code,</w:t>
      </w:r>
      <w:r>
        <w:rPr>
          <w:lang w:val="en-GB"/>
        </w:rPr>
        <w:t xml:space="preserve"> </w:t>
      </w:r>
      <w:r>
        <w:rPr>
          <w:lang w:val="en-GB"/>
        </w:rPr>
        <w:t xml:space="preserve">executes a historical-bug pilot and 141 fresh metered assignments, and replays</w:t>
      </w:r>
      <w:r>
        <w:rPr>
          <w:lang w:val="en-GB"/>
        </w:rPr>
        <w:t xml:space="preserve"> </w:t>
      </w:r>
      <w:r>
        <w:rPr>
          <w:lang w:val="en-GB"/>
        </w:rPr>
        <w:t xml:space="preserve">all 500 SWE-bench Verified tasks across ten published model runs. The primary</w:t>
      </w:r>
      <w:r>
        <w:rPr>
          <w:lang w:val="en-GB"/>
        </w:rPr>
        <w:t xml:space="preserve"> </w:t>
      </w:r>
      <w:r>
        <w:rPr>
          <w:lang w:val="en-GB"/>
        </w:rPr>
        <w:t xml:space="preserve">historical router saves 46.1% in estimated inference cost but loses 8.6 quality</w:t>
      </w:r>
      <w:r>
        <w:rPr>
          <w:lang w:val="en-GB"/>
        </w:rPr>
        <w:t xml:space="preserve"> </w:t>
      </w:r>
      <w:r>
        <w:rPr>
          <w:lang w:val="en-GB"/>
        </w:rPr>
        <w:t xml:space="preserve">points. Cheap strong standalone controls explain why model selection alone is</w:t>
      </w:r>
      <w:r>
        <w:rPr>
          <w:lang w:val="en-GB"/>
        </w:rPr>
        <w:t xml:space="preserve"> </w:t>
      </w:r>
      <w:r>
        <w:rPr>
          <w:lang w:val="en-GB"/>
        </w:rPr>
        <w:t xml:space="preserve">not evidence for a routing advantage.</w:t>
      </w:r>
    </w:p>
    <w:p>
      <w:pPr>
        <w:pStyle w:val="BodyText"/>
      </w:pPr>
      <w:r>
        <w:rPr>
          <w:lang w:val="en-GB"/>
        </w:rPr>
        <w:t xml:space="preserve">The completed eleven-task held-out conversational comparison improves the</w:t>
      </w:r>
      <w:r>
        <w:rPr>
          <w:lang w:val="en-GB"/>
        </w:rPr>
        <w:t xml:space="preserve"> </w:t>
      </w:r>
      <w:r>
        <w:rPr>
          <w:lang w:val="en-GB"/>
        </w:rPr>
        <w:t xml:space="preserve">observed Luna resolution count from seven to eight while Sol resolves nine.</w:t>
      </w:r>
      <w:r>
        <w:rPr>
          <w:lang w:val="en-GB"/>
        </w:rPr>
        <w:t xml:space="preserve"> </w:t>
      </w:r>
      <w:r>
        <w:rPr>
          <w:lang w:val="en-GB"/>
        </w:rPr>
        <w:t xml:space="preserve">It saves 91.45% of the Sol model-inference scenario cost and retains 88.89% of</w:t>
      </w:r>
      <w:r>
        <w:rPr>
          <w:lang w:val="en-GB"/>
        </w:rPr>
        <w:t xml:space="preserve"> </w:t>
      </w:r>
      <w:r>
        <w:rPr>
          <w:lang w:val="en-GB"/>
        </w:rPr>
        <w:t xml:space="preserve">Sol accuracy, missing both 95/95 components. One voluntary bidirectional rescue</w:t>
      </w:r>
      <w:r>
        <w:rPr>
          <w:lang w:val="en-GB"/>
        </w:rPr>
        <w:t xml:space="preserve"> </w:t>
      </w:r>
      <w:r>
        <w:rPr>
          <w:lang w:val="en-GB"/>
        </w:rPr>
        <w:t xml:space="preserve">is accompanied by imperfect context transfer, unsuccessful consultation on</w:t>
      </w:r>
      <w:r>
        <w:rPr>
          <w:lang w:val="en-GB"/>
        </w:rPr>
        <w:t xml:space="preserve"> </w:t>
      </w:r>
      <w:r>
        <w:rPr>
          <w:lang w:val="en-GB"/>
        </w:rPr>
        <w:t xml:space="preserve">another task, and an unresolved missed escalation. These results show useful</w:t>
      </w:r>
      <w:r>
        <w:rPr>
          <w:lang w:val="en-GB"/>
        </w:rPr>
        <w:t xml:space="preserve"> </w:t>
      </w:r>
      <w:r>
        <w:rPr>
          <w:lang w:val="en-GB"/>
        </w:rPr>
        <w:t xml:space="preserve">mechanism behavior and a limited descriptive improvement, not reliable failure</w:t>
      </w:r>
      <w:r>
        <w:rPr>
          <w:lang w:val="en-GB"/>
        </w:rPr>
        <w:t xml:space="preserve"> </w:t>
      </w:r>
      <w:r>
        <w:rPr>
          <w:lang w:val="en-GB"/>
        </w:rPr>
        <w:t xml:space="preserve">detection, a causal expert effect or population noninferiority. The prospective</w:t>
      </w:r>
      <w:r>
        <w:rPr>
          <w:lang w:val="en-GB"/>
        </w:rPr>
        <w:t xml:space="preserve"> </w:t>
      </w:r>
      <w:r>
        <w:rPr>
          <w:lang w:val="en-GB"/>
        </w:rPr>
        <w:t xml:space="preserve">Pro comparison retains standalone controls and pre-consultation candidate</w:t>
      </w:r>
      <w:r>
        <w:rPr>
          <w:lang w:val="en-GB"/>
        </w:rPr>
        <w:t xml:space="preserve"> </w:t>
      </w:r>
      <w:r>
        <w:rPr>
          <w:lang w:val="en-GB"/>
        </w:rPr>
        <w:t xml:space="preserve">patches to test those remaining questions before any learning claims.</w:t>
      </w:r>
    </w:p>
    <w:bookmarkEnd w:id="91"/>
    <w:bookmarkStart w:id="151" w:name="references"/>
    <w:p>
      <w:pPr>
        <w:pStyle w:val="Heading1"/>
      </w:pPr>
      <w:r>
        <w:rPr>
          <w:lang w:val="en-GB"/>
        </w:rPr>
        <w:t xml:space="preserve">References</w:t>
      </w:r>
    </w:p>
    <w:bookmarkStart w:id="150" w:name="refs"/>
    <w:bookmarkStart w:id="93" w:name="ref-belcak2025smallagents"/>
    <w:p>
      <w:pPr>
        <w:pStyle w:val="Bibliography"/>
      </w:pPr>
      <w:r>
        <w:rPr>
          <w:lang w:val="en-GB"/>
        </w:rPr>
        <w:t xml:space="preserve">Belcak, Peter, Greg Heinrich, Shizhe Diao, et al. 2025.</w:t>
      </w:r>
      <w:r>
        <w:rPr>
          <w:lang w:val="en-GB"/>
        </w:rPr>
        <w:t xml:space="preserve"> </w:t>
      </w:r>
      <w:r>
        <w:rPr>
          <w:i/>
          <w:iCs/>
          <w:lang w:val="en-GB"/>
        </w:rPr>
        <w:t xml:space="preserve">Small Language Models Are the Future of Agentic AI</w:t>
      </w:r>
      <w:r>
        <w:rPr>
          <w:lang w:val="en-GB"/>
        </w:rPr>
        <w:t xml:space="preserve">.</w:t>
      </w:r>
      <w:r>
        <w:rPr>
          <w:lang w:val="en-GB"/>
        </w:rPr>
        <w:t xml:space="preserve"> </w:t>
      </w:r>
      <w:hyperlink r:id="rId92">
        <w:r>
          <w:rPr>
            <w:rStyle w:val="Hyperlink"/>
            <w:lang w:val="en-GB"/>
          </w:rPr>
          <w:t xml:space="preserve">https://arxiv.org/abs/2506.02153v3</w:t>
        </w:r>
      </w:hyperlink>
      <w:r>
        <w:rPr>
          <w:lang w:val="en-GB"/>
        </w:rPr>
        <w:t xml:space="preserve">.</w:t>
      </w:r>
    </w:p>
    <w:bookmarkEnd w:id="93"/>
    <w:bookmarkStart w:id="95" w:name="ref-ttglbugsinpy2026"/>
    <w:p>
      <w:pPr>
        <w:pStyle w:val="Bibliography"/>
      </w:pPr>
      <w:r>
        <w:rPr>
          <w:lang w:val="en-GB"/>
        </w:rPr>
        <w:t xml:space="preserve">BugsInPy contributors. 2026.</w:t>
      </w:r>
      <w:r>
        <w:rPr>
          <w:lang w:val="en-GB"/>
        </w:rPr>
        <w:t xml:space="preserve"> </w:t>
      </w:r>
      <w:r>
        <w:rPr>
          <w:i/>
          <w:iCs/>
          <w:lang w:val="en-GB"/>
        </w:rPr>
        <w:t xml:space="preserve">BugsInPy: A Database of Existing Bugs in Python Programs to Enable Controlled Testing and Debugging Studies</w:t>
      </w:r>
      <w:r>
        <w:rPr>
          <w:lang w:val="en-GB"/>
        </w:rPr>
        <w:t xml:space="preserve">. Versioned dataset repository.</w:t>
      </w:r>
      <w:r>
        <w:rPr>
          <w:lang w:val="en-GB"/>
        </w:rPr>
        <w:t xml:space="preserve"> </w:t>
      </w:r>
      <w:hyperlink r:id="rId94">
        <w:r>
          <w:rPr>
            <w:rStyle w:val="Hyperlink"/>
            <w:lang w:val="en-GB"/>
          </w:rPr>
          <w:t xml:space="preserve">https://github.com/soarsmu/BugsInPy/tree/11c5f1eea954a42132cfd06bf257766a7963e0fd</w:t>
        </w:r>
      </w:hyperlink>
      <w:r>
        <w:rPr>
          <w:lang w:val="en-GB"/>
        </w:rPr>
        <w:t xml:space="preserve">.</w:t>
      </w:r>
    </w:p>
    <w:bookmarkEnd w:id="95"/>
    <w:bookmarkStart w:id="97" w:name="ref-cui2026unoorchestra"/>
    <w:p>
      <w:pPr>
        <w:pStyle w:val="Bibliography"/>
      </w:pPr>
      <w:r>
        <w:rPr>
          <w:lang w:val="en-GB"/>
        </w:rPr>
        <w:t xml:space="preserve">Cui, Zhiqing, Haotong Xie, Jiahao Yuan, et al. 2026.</w:t>
      </w:r>
      <w:r>
        <w:rPr>
          <w:lang w:val="en-GB"/>
        </w:rPr>
        <w:t xml:space="preserve"> </w:t>
      </w:r>
      <w:r>
        <w:rPr>
          <w:i/>
          <w:iCs/>
          <w:lang w:val="en-GB"/>
        </w:rPr>
        <w:t xml:space="preserve">Uno-Orchestra: Parsimonious Agent Routing via Selective Delegation</w:t>
      </w:r>
      <w:r>
        <w:rPr>
          <w:lang w:val="en-GB"/>
        </w:rPr>
        <w:t xml:space="preserve">.</w:t>
      </w:r>
      <w:r>
        <w:rPr>
          <w:lang w:val="en-GB"/>
        </w:rPr>
        <w:t xml:space="preserve"> </w:t>
      </w:r>
      <w:hyperlink r:id="rId96">
        <w:r>
          <w:rPr>
            <w:rStyle w:val="Hyperlink"/>
            <w:lang w:val="en-GB"/>
          </w:rPr>
          <w:t xml:space="preserve">https://arxiv.org/abs/2605.05007v1</w:t>
        </w:r>
      </w:hyperlink>
      <w:r>
        <w:rPr>
          <w:lang w:val="en-GB"/>
        </w:rPr>
        <w:t xml:space="preserve">.</w:t>
      </w:r>
    </w:p>
    <w:bookmarkEnd w:id="97"/>
    <w:bookmarkStart w:id="99" w:name="ref-gao2026decisionbench"/>
    <w:p>
      <w:pPr>
        <w:pStyle w:val="Bibliography"/>
      </w:pPr>
      <w:r>
        <w:rPr>
          <w:lang w:val="en-GB"/>
        </w:rPr>
        <w:t xml:space="preserve">Gao, Yuxuan, Megan Wang, Yi Ling Yu, Zijian Carl Ma, and Ao Qu. 2026.</w:t>
      </w:r>
      <w:r>
        <w:rPr>
          <w:lang w:val="en-GB"/>
        </w:rPr>
        <w:t xml:space="preserve"> </w:t>
      </w:r>
      <w:r>
        <w:rPr>
          <w:i/>
          <w:iCs/>
          <w:lang w:val="en-GB"/>
        </w:rPr>
        <w:t xml:space="preserve">DecisionBench: A Benchmark for Emergent Delegation in Long-Horizon Agentic Workflows</w:t>
      </w:r>
      <w:r>
        <w:rPr>
          <w:lang w:val="en-GB"/>
        </w:rPr>
        <w:t xml:space="preserve">.</w:t>
      </w:r>
      <w:r>
        <w:rPr>
          <w:lang w:val="en-GB"/>
        </w:rPr>
        <w:t xml:space="preserve"> </w:t>
      </w:r>
      <w:hyperlink r:id="rId98">
        <w:r>
          <w:rPr>
            <w:rStyle w:val="Hyperlink"/>
            <w:lang w:val="en-GB"/>
          </w:rPr>
          <w:t xml:space="preserve">https://arxiv.org/abs/2605.19099v1</w:t>
        </w:r>
      </w:hyperlink>
      <w:r>
        <w:rPr>
          <w:lang w:val="en-GB"/>
        </w:rPr>
        <w:t xml:space="preserve">.</w:t>
      </w:r>
    </w:p>
    <w:bookmarkEnd w:id="99"/>
    <w:bookmarkStart w:id="101" w:name="ref-gu2024minillm"/>
    <w:p>
      <w:pPr>
        <w:pStyle w:val="Bibliography"/>
      </w:pPr>
      <w:r>
        <w:rPr>
          <w:lang w:val="en-GB"/>
        </w:rPr>
        <w:t xml:space="preserve">Gu, Yuxian, Li Dong, Furu Wei, and Minlie Huang. 2024.</w:t>
      </w:r>
      <w:r>
        <w:rPr>
          <w:lang w:val="en-GB"/>
        </w:rPr>
        <w:t xml:space="preserve"> </w:t>
      </w:r>
      <w:r>
        <w:rPr>
          <w:lang w:val="en-GB"/>
        </w:rPr>
        <w:t xml:space="preserve">‘MiniLLM: Knowledge Distillation of Large Language Models’</w:t>
      </w:r>
      <w:r>
        <w:rPr>
          <w:lang w:val="en-GB"/>
        </w:rPr>
        <w:t xml:space="preserve">.</w:t>
      </w:r>
      <w:r>
        <w:rPr>
          <w:lang w:val="en-GB"/>
        </w:rPr>
        <w:t xml:space="preserve"> </w:t>
      </w:r>
      <w:r>
        <w:rPr>
          <w:i/>
          <w:iCs/>
          <w:lang w:val="en-GB"/>
        </w:rPr>
        <w:t xml:space="preserve">International Conference on Learning Representations</w:t>
      </w:r>
      <w:r>
        <w:rPr>
          <w:lang w:val="en-GB"/>
        </w:rPr>
        <w:t xml:space="preserve">.</w:t>
      </w:r>
      <w:r>
        <w:rPr>
          <w:lang w:val="en-GB"/>
        </w:rPr>
        <w:t xml:space="preserve"> </w:t>
      </w:r>
      <w:hyperlink r:id="rId100">
        <w:r>
          <w:rPr>
            <w:rStyle w:val="Hyperlink"/>
            <w:lang w:val="en-GB"/>
          </w:rPr>
          <w:t xml:space="preserve">https://arxiv.org/abs/2306.08543</w:t>
        </w:r>
      </w:hyperlink>
      <w:r>
        <w:rPr>
          <w:lang w:val="en-GB"/>
        </w:rPr>
        <w:t xml:space="preserve">.</w:t>
      </w:r>
    </w:p>
    <w:bookmarkEnd w:id="101"/>
    <w:bookmarkStart w:id="103" w:name="ref-he2026agentlightning"/>
    <w:p>
      <w:pPr>
        <w:pStyle w:val="Bibliography"/>
      </w:pPr>
      <w:r>
        <w:rPr>
          <w:lang w:val="en-GB"/>
        </w:rPr>
        <w:t xml:space="preserve">He, Zhiyuan, Siwei Zhang, Zhiwen Zhou, et al. 2026.</w:t>
      </w:r>
      <w:r>
        <w:rPr>
          <w:lang w:val="en-GB"/>
        </w:rPr>
        <w:t xml:space="preserve"> </w:t>
      </w:r>
      <w:r>
        <w:rPr>
          <w:i/>
          <w:iCs/>
          <w:lang w:val="en-GB"/>
        </w:rPr>
        <w:t xml:space="preserve">Agent Lightning V1.0: Towards Harnessed Agentic RL</w:t>
      </w:r>
      <w:r>
        <w:rPr>
          <w:lang w:val="en-GB"/>
        </w:rPr>
        <w:t xml:space="preserve">.</w:t>
      </w:r>
      <w:r>
        <w:rPr>
          <w:lang w:val="en-GB"/>
        </w:rPr>
        <w:t xml:space="preserve"> </w:t>
      </w:r>
      <w:hyperlink r:id="rId102">
        <w:r>
          <w:rPr>
            <w:rStyle w:val="Hyperlink"/>
            <w:lang w:val="en-GB"/>
          </w:rPr>
          <w:t xml:space="preserve">https://arxiv.org/abs/2608.17528v1</w:t>
        </w:r>
      </w:hyperlink>
      <w:r>
        <w:rPr>
          <w:lang w:val="en-GB"/>
        </w:rPr>
        <w:t xml:space="preserve">.</w:t>
      </w:r>
    </w:p>
    <w:bookmarkEnd w:id="103"/>
    <w:bookmarkStart w:id="105" w:name="ref-huang2026personalskills"/>
    <w:p>
      <w:pPr>
        <w:pStyle w:val="Bibliography"/>
      </w:pPr>
      <w:r>
        <w:rPr>
          <w:lang w:val="en-GB"/>
        </w:rPr>
        <w:t xml:space="preserve">Huang, Shuyan, Kai Du, and Andrew Lan. 2026.</w:t>
      </w:r>
      <w:r>
        <w:rPr>
          <w:lang w:val="en-GB"/>
        </w:rPr>
        <w:t xml:space="preserve"> </w:t>
      </w:r>
      <w:r>
        <w:rPr>
          <w:i/>
          <w:iCs/>
          <w:lang w:val="en-GB"/>
        </w:rPr>
        <w:t xml:space="preserve">Do Personalized Skills Help Coding Agents? An Empirical Study of Developer Interaction Histories</w:t>
      </w:r>
      <w:r>
        <w:rPr>
          <w:lang w:val="en-GB"/>
        </w:rPr>
        <w:t xml:space="preserve">.</w:t>
      </w:r>
      <w:r>
        <w:rPr>
          <w:lang w:val="en-GB"/>
        </w:rPr>
        <w:t xml:space="preserve"> </w:t>
      </w:r>
      <w:hyperlink r:id="rId104">
        <w:r>
          <w:rPr>
            <w:rStyle w:val="Hyperlink"/>
            <w:lang w:val="en-GB"/>
          </w:rPr>
          <w:t xml:space="preserve">https://arxiv.org/abs/2608.10319v2</w:t>
        </w:r>
      </w:hyperlink>
      <w:r>
        <w:rPr>
          <w:lang w:val="en-GB"/>
        </w:rPr>
        <w:t xml:space="preserve">.</w:t>
      </w:r>
    </w:p>
    <w:bookmarkEnd w:id="105"/>
    <w:bookmarkStart w:id="107" w:name="ref-jimenez2024swebench"/>
    <w:p>
      <w:pPr>
        <w:pStyle w:val="Bibliography"/>
      </w:pPr>
      <w:r>
        <w:rPr>
          <w:lang w:val="en-GB"/>
        </w:rPr>
        <w:t xml:space="preserve">Jimenez, Carlos E., John Yang, Alexander Wettig, et al. 2024.</w:t>
      </w:r>
      <w:r>
        <w:rPr>
          <w:lang w:val="en-GB"/>
        </w:rPr>
        <w:t xml:space="preserve"> </w:t>
      </w:r>
      <w:r>
        <w:rPr>
          <w:lang w:val="en-GB"/>
        </w:rPr>
        <w:t xml:space="preserve">‘SWE-Bench: Can Language Models Resolve Real-World GitHub Issues?’</w:t>
      </w:r>
      <w:r>
        <w:rPr>
          <w:lang w:val="en-GB"/>
        </w:rPr>
        <w:t xml:space="preserve"> </w:t>
      </w:r>
      <w:r>
        <w:rPr>
          <w:i/>
          <w:iCs/>
          <w:lang w:val="en-GB"/>
        </w:rPr>
        <w:t xml:space="preserve">International Conference on Learning Representations</w:t>
      </w:r>
      <w:r>
        <w:rPr>
          <w:lang w:val="en-GB"/>
        </w:rPr>
        <w:t xml:space="preserve">.</w:t>
      </w:r>
      <w:r>
        <w:rPr>
          <w:lang w:val="en-GB"/>
        </w:rPr>
        <w:t xml:space="preserve"> </w:t>
      </w:r>
      <w:hyperlink r:id="rId106">
        <w:r>
          <w:rPr>
            <w:rStyle w:val="Hyperlink"/>
            <w:lang w:val="en-GB"/>
          </w:rPr>
          <w:t xml:space="preserve">https://openreview.net/forum?id=VTF8yNQM66</w:t>
        </w:r>
      </w:hyperlink>
      <w:r>
        <w:rPr>
          <w:lang w:val="en-GB"/>
        </w:rPr>
        <w:t xml:space="preserve">.</w:t>
      </w:r>
    </w:p>
    <w:bookmarkEnd w:id="107"/>
    <w:bookmarkStart w:id="109" w:name="ref-ttgllettacode2026"/>
    <w:p>
      <w:pPr>
        <w:pStyle w:val="Bibliography"/>
      </w:pPr>
      <w:r>
        <w:rPr>
          <w:lang w:val="en-GB"/>
        </w:rPr>
        <w:t xml:space="preserve">Letta contributors. 2026.</w:t>
      </w:r>
      <w:r>
        <w:rPr>
          <w:lang w:val="en-GB"/>
        </w:rPr>
        <w:t xml:space="preserve"> </w:t>
      </w:r>
      <w:r>
        <w:rPr>
          <w:i/>
          <w:iCs/>
          <w:lang w:val="en-GB"/>
        </w:rPr>
        <w:t xml:space="preserve">Letta Code: Current Repository, Persistent Memory and Model Configuration</w:t>
      </w:r>
      <w:r>
        <w:rPr>
          <w:lang w:val="en-GB"/>
        </w:rPr>
        <w:t xml:space="preserve">.</w:t>
      </w:r>
      <w:r>
        <w:rPr>
          <w:lang w:val="en-GB"/>
        </w:rPr>
        <w:t xml:space="preserve"> </w:t>
      </w:r>
      <w:hyperlink r:id="rId108">
        <w:r>
          <w:rPr>
            <w:rStyle w:val="Hyperlink"/>
            <w:lang w:val="en-GB"/>
          </w:rPr>
          <w:t xml:space="preserve">https://github.com/letta-ai/letta-code/tree/1fb6ea4d30942ef9220b096ba7f4185f18184fc1</w:t>
        </w:r>
      </w:hyperlink>
      <w:r>
        <w:rPr>
          <w:lang w:val="en-GB"/>
        </w:rPr>
        <w:t xml:space="preserve">.</w:t>
      </w:r>
    </w:p>
    <w:bookmarkEnd w:id="109"/>
    <w:bookmarkStart w:id="111" w:name="ref-li2026mempabench"/>
    <w:p>
      <w:pPr>
        <w:pStyle w:val="Bibliography"/>
      </w:pPr>
      <w:r>
        <w:rPr>
          <w:lang w:val="en-GB"/>
        </w:rPr>
        <w:t xml:space="preserve">Li, Jialin, Zhenhao Chen, Hanjun Luo, and Hanan Salam. 2026.</w:t>
      </w:r>
      <w:r>
        <w:rPr>
          <w:lang w:val="en-GB"/>
        </w:rPr>
        <w:t xml:space="preserve"> </w:t>
      </w:r>
      <w:r>
        <w:rPr>
          <w:i/>
          <w:iCs/>
          <w:lang w:val="en-GB"/>
        </w:rPr>
        <w:t xml:space="preserve">Why Bother Me Again? Benchmarking Personal Agent Memory for Interaction Preferences</w:t>
      </w:r>
      <w:r>
        <w:rPr>
          <w:lang w:val="en-GB"/>
        </w:rPr>
        <w:t xml:space="preserve">.</w:t>
      </w:r>
      <w:r>
        <w:rPr>
          <w:lang w:val="en-GB"/>
        </w:rPr>
        <w:t xml:space="preserve"> </w:t>
      </w:r>
      <w:hyperlink r:id="rId110">
        <w:r>
          <w:rPr>
            <w:rStyle w:val="Hyperlink"/>
            <w:lang w:val="en-GB"/>
          </w:rPr>
          <w:t xml:space="preserve">https://arxiv.org/abs/2610.30485v1</w:t>
        </w:r>
      </w:hyperlink>
      <w:r>
        <w:rPr>
          <w:lang w:val="en-GB"/>
        </w:rPr>
        <w:t xml:space="preserve">.</w:t>
      </w:r>
    </w:p>
    <w:bookmarkEnd w:id="111"/>
    <w:bookmarkStart w:id="113" w:name="ref-liu2026nanomuse"/>
    <w:p>
      <w:pPr>
        <w:pStyle w:val="Bibliography"/>
      </w:pPr>
      <w:r>
        <w:rPr>
          <w:lang w:val="en-GB"/>
        </w:rPr>
        <w:t xml:space="preserve">Liu, Guangyi, Yong Liu, and Jiangning Zhang. 2026.</w:t>
      </w:r>
      <w:r>
        <w:rPr>
          <w:lang w:val="en-GB"/>
        </w:rPr>
        <w:t xml:space="preserve"> </w:t>
      </w:r>
      <w:r>
        <w:rPr>
          <w:i/>
          <w:iCs/>
          <w:lang w:val="en-GB"/>
        </w:rPr>
        <w:t xml:space="preserve">nanoMuse: An Open-Source Personal Agent for Every Device You Own</w:t>
      </w:r>
      <w:r>
        <w:rPr>
          <w:lang w:val="en-GB"/>
        </w:rPr>
        <w:t xml:space="preserve">.</w:t>
      </w:r>
      <w:r>
        <w:rPr>
          <w:lang w:val="en-GB"/>
        </w:rPr>
        <w:t xml:space="preserve"> </w:t>
      </w:r>
      <w:hyperlink r:id="rId112">
        <w:r>
          <w:rPr>
            <w:rStyle w:val="Hyperlink"/>
            <w:lang w:val="en-GB"/>
          </w:rPr>
          <w:t xml:space="preserve">https://arxiv.org/abs/2610.08699v1</w:t>
        </w:r>
      </w:hyperlink>
      <w:r>
        <w:rPr>
          <w:lang w:val="en-GB"/>
        </w:rPr>
        <w:t xml:space="preserve">.</w:t>
      </w:r>
    </w:p>
    <w:bookmarkEnd w:id="113"/>
    <w:bookmarkStart w:id="115" w:name="ref-lu2025onpolicydistillation"/>
    <w:p>
      <w:pPr>
        <w:pStyle w:val="Bibliography"/>
      </w:pPr>
      <w:r>
        <w:rPr>
          <w:lang w:val="en-GB"/>
        </w:rPr>
        <w:t xml:space="preserve">Lu, Kevin, and Thinking Machines Lab. 2025.</w:t>
      </w:r>
      <w:r>
        <w:rPr>
          <w:lang w:val="en-GB"/>
        </w:rPr>
        <w:t xml:space="preserve"> </w:t>
      </w:r>
      <w:r>
        <w:rPr>
          <w:i/>
          <w:iCs/>
          <w:lang w:val="en-GB"/>
        </w:rPr>
        <w:t xml:space="preserve">On-Policy Distillation</w:t>
      </w:r>
      <w:r>
        <w:rPr>
          <w:lang w:val="en-GB"/>
        </w:rPr>
        <w:t xml:space="preserve">.</w:t>
      </w:r>
      <w:r>
        <w:rPr>
          <w:lang w:val="en-GB"/>
        </w:rPr>
        <w:t xml:space="preserve"> </w:t>
      </w:r>
      <w:hyperlink r:id="rId114">
        <w:r>
          <w:rPr>
            <w:rStyle w:val="Hyperlink"/>
            <w:lang w:val="en-GB"/>
          </w:rPr>
          <w:t xml:space="preserve">https://doi.org/10.64434/tml.20251026</w:t>
        </w:r>
      </w:hyperlink>
      <w:r>
        <w:rPr>
          <w:lang w:val="en-GB"/>
        </w:rPr>
        <w:t xml:space="preserve">.</w:t>
      </w:r>
    </w:p>
    <w:bookmarkEnd w:id="115"/>
    <w:bookmarkStart w:id="117" w:name="ref-ong2024routellm"/>
    <w:p>
      <w:pPr>
        <w:pStyle w:val="Bibliography"/>
      </w:pPr>
      <w:r>
        <w:rPr>
          <w:lang w:val="en-GB"/>
        </w:rPr>
        <w:t xml:space="preserve">Ong, Isaac, Amjad Almahairi, Vincent Wu, et al. 2025.</w:t>
      </w:r>
      <w:r>
        <w:rPr>
          <w:lang w:val="en-GB"/>
        </w:rPr>
        <w:t xml:space="preserve"> </w:t>
      </w:r>
      <w:r>
        <w:rPr>
          <w:lang w:val="en-GB"/>
        </w:rPr>
        <w:t xml:space="preserve">‘RouteLLM: Learning to Route LLMs with Preference Data’</w:t>
      </w:r>
      <w:r>
        <w:rPr>
          <w:lang w:val="en-GB"/>
        </w:rPr>
        <w:t xml:space="preserve">.</w:t>
      </w:r>
      <w:r>
        <w:rPr>
          <w:lang w:val="en-GB"/>
        </w:rPr>
        <w:t xml:space="preserve"> </w:t>
      </w:r>
      <w:r>
        <w:rPr>
          <w:i/>
          <w:iCs/>
          <w:lang w:val="en-GB"/>
        </w:rPr>
        <w:t xml:space="preserve">International Conference on Learning Representations</w:t>
      </w:r>
      <w:r>
        <w:rPr>
          <w:lang w:val="en-GB"/>
        </w:rPr>
        <w:t xml:space="preserve">.</w:t>
      </w:r>
      <w:r>
        <w:rPr>
          <w:lang w:val="en-GB"/>
        </w:rPr>
        <w:t xml:space="preserve"> </w:t>
      </w:r>
      <w:hyperlink r:id="rId116">
        <w:r>
          <w:rPr>
            <w:rStyle w:val="Hyperlink"/>
            <w:lang w:val="en-GB"/>
          </w:rPr>
          <w:t xml:space="preserve">https://arxiv.org/abs/2406.18665</w:t>
        </w:r>
      </w:hyperlink>
      <w:r>
        <w:rPr>
          <w:lang w:val="en-GB"/>
        </w:rPr>
        <w:t xml:space="preserve">.</w:t>
      </w:r>
    </w:p>
    <w:bookmarkEnd w:id="117"/>
    <w:bookmarkStart w:id="119" w:name="ref-openaiCodexRateCard2026"/>
    <w:p>
      <w:pPr>
        <w:pStyle w:val="Bibliography"/>
      </w:pPr>
      <w:r>
        <w:rPr>
          <w:lang w:val="en-GB"/>
        </w:rPr>
        <w:t xml:space="preserve">OpenAI. 2026a.</w:t>
      </w:r>
      <w:r>
        <w:rPr>
          <w:lang w:val="en-GB"/>
        </w:rPr>
        <w:t xml:space="preserve"> </w:t>
      </w:r>
      <w:r>
        <w:rPr>
          <w:i/>
          <w:iCs/>
          <w:lang w:val="en-GB"/>
        </w:rPr>
        <w:t xml:space="preserve">ChatGPT Rate Card Enterprise Token Based Pricing</w:t>
      </w:r>
      <w:r>
        <w:rPr>
          <w:lang w:val="en-GB"/>
        </w:rPr>
        <w:t xml:space="preserve">.</w:t>
      </w:r>
      <w:r>
        <w:rPr>
          <w:lang w:val="en-GB"/>
        </w:rPr>
        <w:t xml:space="preserve"> </w:t>
      </w:r>
      <w:hyperlink r:id="rId118">
        <w:r>
          <w:rPr>
            <w:rStyle w:val="Hyperlink"/>
            <w:lang w:val="en-GB"/>
          </w:rPr>
          <w:t xml:space="preserve">https://help.openai.com/en/articles/20001415-chatgpt-rate-card-enterprise-token-based-pricing</w:t>
        </w:r>
      </w:hyperlink>
      <w:r>
        <w:rPr>
          <w:lang w:val="en-GB"/>
        </w:rPr>
        <w:t xml:space="preserve">.</w:t>
      </w:r>
    </w:p>
    <w:bookmarkEnd w:id="119"/>
    <w:bookmarkStart w:id="121" w:name="ref-openaiCodexConfig2026"/>
    <w:p>
      <w:pPr>
        <w:pStyle w:val="Bibliography"/>
      </w:pPr>
      <w:r>
        <w:rPr>
          <w:lang w:val="en-GB"/>
        </w:rPr>
        <w:t xml:space="preserve">OpenAI. 2026b.</w:t>
      </w:r>
      <w:r>
        <w:rPr>
          <w:lang w:val="en-GB"/>
        </w:rPr>
        <w:t xml:space="preserve"> </w:t>
      </w:r>
      <w:r>
        <w:rPr>
          <w:i/>
          <w:iCs/>
          <w:lang w:val="en-GB"/>
        </w:rPr>
        <w:t xml:space="preserve">Codex Configuration Reference</w:t>
      </w:r>
      <w:r>
        <w:rPr>
          <w:lang w:val="en-GB"/>
        </w:rPr>
        <w:t xml:space="preserve">.</w:t>
      </w:r>
      <w:r>
        <w:rPr>
          <w:lang w:val="en-GB"/>
        </w:rPr>
        <w:t xml:space="preserve"> </w:t>
      </w:r>
      <w:hyperlink r:id="rId120">
        <w:r>
          <w:rPr>
            <w:rStyle w:val="Hyperlink"/>
            <w:lang w:val="en-GB"/>
          </w:rPr>
          <w:t xml:space="preserve">https://learn.chatgpt.com/docs/config-file/config-reference</w:t>
        </w:r>
      </w:hyperlink>
      <w:r>
        <w:rPr>
          <w:lang w:val="en-GB"/>
        </w:rPr>
        <w:t xml:space="preserve">.</w:t>
      </w:r>
    </w:p>
    <w:bookmarkEnd w:id="121"/>
    <w:bookmarkStart w:id="123" w:name="ref-packer2024memgpt"/>
    <w:p>
      <w:pPr>
        <w:pStyle w:val="Bibliography"/>
      </w:pPr>
      <w:r>
        <w:rPr>
          <w:lang w:val="en-GB"/>
        </w:rPr>
        <w:t xml:space="preserve">Packer, Charles, Sarah Wooders, Kevin Lin, et al. 2024.</w:t>
      </w:r>
      <w:r>
        <w:rPr>
          <w:lang w:val="en-GB"/>
        </w:rPr>
        <w:t xml:space="preserve"> </w:t>
      </w:r>
      <w:r>
        <w:rPr>
          <w:lang w:val="en-GB"/>
        </w:rPr>
        <w:t xml:space="preserve">‘MemGPT: Towards LLMs as Operating Systems’</w:t>
      </w:r>
      <w:r>
        <w:rPr>
          <w:lang w:val="en-GB"/>
        </w:rPr>
        <w:t xml:space="preserve">.</w:t>
      </w:r>
      <w:r>
        <w:rPr>
          <w:lang w:val="en-GB"/>
        </w:rPr>
        <w:t xml:space="preserve"> </w:t>
      </w:r>
      <w:r>
        <w:rPr>
          <w:i/>
          <w:iCs/>
          <w:lang w:val="en-GB"/>
        </w:rPr>
        <w:t xml:space="preserve">arXiv Preprint arXiv:2310.08560</w:t>
      </w:r>
      <w:r>
        <w:rPr>
          <w:lang w:val="en-GB"/>
        </w:rPr>
        <w:t xml:space="preserve">.</w:t>
      </w:r>
      <w:r>
        <w:rPr>
          <w:lang w:val="en-GB"/>
        </w:rPr>
        <w:t xml:space="preserve"> </w:t>
      </w:r>
      <w:hyperlink r:id="rId122">
        <w:r>
          <w:rPr>
            <w:rStyle w:val="Hyperlink"/>
            <w:lang w:val="en-GB"/>
          </w:rPr>
          <w:t xml:space="preserve">https://arxiv.org/html/2310.08560v2</w:t>
        </w:r>
      </w:hyperlink>
      <w:r>
        <w:rPr>
          <w:lang w:val="en-GB"/>
        </w:rPr>
        <w:t xml:space="preserve">.</w:t>
      </w:r>
    </w:p>
    <w:bookmarkEnd w:id="123"/>
    <w:bookmarkStart w:id="125" w:name="ref-pan2025swegym"/>
    <w:p>
      <w:pPr>
        <w:pStyle w:val="Bibliography"/>
      </w:pPr>
      <w:r>
        <w:rPr>
          <w:lang w:val="en-GB"/>
        </w:rPr>
        <w:t xml:space="preserve">Pan, Jiayi, Xingyao Wang, Graham Neubig, et al. 2025.</w:t>
      </w:r>
      <w:r>
        <w:rPr>
          <w:lang w:val="en-GB"/>
        </w:rPr>
        <w:t xml:space="preserve"> </w:t>
      </w:r>
      <w:r>
        <w:rPr>
          <w:lang w:val="en-GB"/>
        </w:rPr>
        <w:t xml:space="preserve">‘Training Software Engineering Agents and Verifiers with SWE-Gym’</w:t>
      </w:r>
      <w:r>
        <w:rPr>
          <w:lang w:val="en-GB"/>
        </w:rPr>
        <w:t xml:space="preserve">.</w:t>
      </w:r>
      <w:r>
        <w:rPr>
          <w:lang w:val="en-GB"/>
        </w:rPr>
        <w:t xml:space="preserve"> </w:t>
      </w:r>
      <w:r>
        <w:rPr>
          <w:i/>
          <w:iCs/>
          <w:lang w:val="en-GB"/>
        </w:rPr>
        <w:t xml:space="preserve">Proceedings of the 42nd International Conference on Machine Learning</w:t>
      </w:r>
      <w:r>
        <w:rPr>
          <w:lang w:val="en-GB"/>
        </w:rPr>
        <w:t xml:space="preserve">.</w:t>
      </w:r>
      <w:r>
        <w:rPr>
          <w:lang w:val="en-GB"/>
        </w:rPr>
        <w:t xml:space="preserve"> </w:t>
      </w:r>
      <w:hyperlink r:id="rId124">
        <w:r>
          <w:rPr>
            <w:rStyle w:val="Hyperlink"/>
            <w:lang w:val="en-GB"/>
          </w:rPr>
          <w:t xml:space="preserve">https://arxiv.org/abs/2412.21139v2</w:t>
        </w:r>
      </w:hyperlink>
      <w:r>
        <w:rPr>
          <w:lang w:val="en-GB"/>
        </w:rPr>
        <w:t xml:space="preserve">.</w:t>
      </w:r>
    </w:p>
    <w:bookmarkEnd w:id="125"/>
    <w:bookmarkStart w:id="127" w:name="ref-shi2026edgewise"/>
    <w:p>
      <w:pPr>
        <w:pStyle w:val="Bibliography"/>
      </w:pPr>
      <w:r>
        <w:rPr>
          <w:lang w:val="en-GB"/>
        </w:rPr>
        <w:t xml:space="preserve">Shi, Zeru, Jindong Jiang, Ryo Hachiuma, et al. 2026.</w:t>
      </w:r>
      <w:r>
        <w:rPr>
          <w:lang w:val="en-GB"/>
        </w:rPr>
        <w:t xml:space="preserve"> </w:t>
      </w:r>
      <w:r>
        <w:rPr>
          <w:i/>
          <w:iCs/>
          <w:lang w:val="en-GB"/>
        </w:rPr>
        <w:t xml:space="preserve">EdgeWise: Bringing Long-Horizon Agents to the Edge via Selective Cloud Delegation</w:t>
      </w:r>
      <w:r>
        <w:rPr>
          <w:lang w:val="en-GB"/>
        </w:rPr>
        <w:t xml:space="preserve">.</w:t>
      </w:r>
      <w:r>
        <w:rPr>
          <w:lang w:val="en-GB"/>
        </w:rPr>
        <w:t xml:space="preserve"> </w:t>
      </w:r>
      <w:hyperlink r:id="rId126">
        <w:r>
          <w:rPr>
            <w:rStyle w:val="Hyperlink"/>
            <w:lang w:val="en-GB"/>
          </w:rPr>
          <w:t xml:space="preserve">https://arxiv.org/abs/2610.17560v2</w:t>
        </w:r>
      </w:hyperlink>
      <w:r>
        <w:rPr>
          <w:lang w:val="en-GB"/>
        </w:rPr>
        <w:t xml:space="preserve">.</w:t>
      </w:r>
    </w:p>
    <w:bookmarkEnd w:id="127"/>
    <w:bookmarkStart w:id="129" w:name="ref-shinn2023reflexion"/>
    <w:p>
      <w:pPr>
        <w:pStyle w:val="Bibliography"/>
      </w:pPr>
      <w:r>
        <w:rPr>
          <w:lang w:val="en-GB"/>
        </w:rPr>
        <w:t xml:space="preserve">Shinn, Noah, Federico Cassano, Edward Berman, Ashwin Gopinath, Karthik Narasimhan, and Shunyu Yao. 2023.</w:t>
      </w:r>
      <w:r>
        <w:rPr>
          <w:lang w:val="en-GB"/>
        </w:rPr>
        <w:t xml:space="preserve"> </w:t>
      </w:r>
      <w:r>
        <w:rPr>
          <w:i/>
          <w:iCs/>
          <w:lang w:val="en-GB"/>
        </w:rPr>
        <w:t xml:space="preserve">Reflexion: Language Agents with Verbal Reinforcement Learning</w:t>
      </w:r>
      <w:r>
        <w:rPr>
          <w:lang w:val="en-GB"/>
        </w:rPr>
        <w:t xml:space="preserve">.</w:t>
      </w:r>
      <w:r>
        <w:rPr>
          <w:lang w:val="en-GB"/>
        </w:rPr>
        <w:t xml:space="preserve"> </w:t>
      </w:r>
      <w:hyperlink r:id="rId128">
        <w:r>
          <w:rPr>
            <w:rStyle w:val="Hyperlink"/>
            <w:lang w:val="en-GB"/>
          </w:rPr>
          <w:t xml:space="preserve">https://arxiv.org/abs/2303.11366v4</w:t>
        </w:r>
      </w:hyperlink>
      <w:r>
        <w:rPr>
          <w:lang w:val="en-GB"/>
        </w:rPr>
        <w:t xml:space="preserve">.</w:t>
      </w:r>
    </w:p>
    <w:bookmarkEnd w:id="129"/>
    <w:bookmarkStart w:id="131" w:name="ref-ttglhistoricalleaderboard2026"/>
    <w:p>
      <w:pPr>
        <w:pStyle w:val="Bibliography"/>
      </w:pPr>
      <w:r>
        <w:rPr>
          <w:lang w:val="en-GB"/>
        </w:rPr>
        <w:t xml:space="preserve">SWE-bench contributors. 2026.</w:t>
      </w:r>
      <w:r>
        <w:rPr>
          <w:lang w:val="en-GB"/>
        </w:rPr>
        <w:t xml:space="preserve"> </w:t>
      </w:r>
      <w:r>
        <w:rPr>
          <w:i/>
          <w:iCs/>
          <w:lang w:val="en-GB"/>
        </w:rPr>
        <w:t xml:space="preserve">SWE-Bench Verified Leaderboard and Per-Instance Evaluation Artifacts</w:t>
      </w:r>
      <w:r>
        <w:rPr>
          <w:lang w:val="en-GB"/>
        </w:rPr>
        <w:t xml:space="preserve">. Versioned benchmark records.</w:t>
      </w:r>
      <w:r>
        <w:rPr>
          <w:lang w:val="en-GB"/>
        </w:rPr>
        <w:t xml:space="preserve"> </w:t>
      </w:r>
      <w:hyperlink r:id="rId130">
        <w:r>
          <w:rPr>
            <w:rStyle w:val="Hyperlink"/>
            <w:lang w:val="en-GB"/>
          </w:rPr>
          <w:t xml:space="preserve">https://github.com/SWE-bench/swe-bench.github.io/blob/193160a463a435d05cf44a1fa9dc5eac832113c3/data/leaderboards.json</w:t>
        </w:r>
      </w:hyperlink>
      <w:r>
        <w:rPr>
          <w:lang w:val="en-GB"/>
        </w:rPr>
        <w:t xml:space="preserve">.</w:t>
      </w:r>
    </w:p>
    <w:bookmarkEnd w:id="131"/>
    <w:bookmarkStart w:id="133" w:name="ref-ttglsweexperiments2026"/>
    <w:p>
      <w:pPr>
        <w:pStyle w:val="Bibliography"/>
      </w:pPr>
      <w:r>
        <w:rPr>
          <w:lang w:val="en-GB"/>
        </w:rPr>
        <w:t xml:space="preserve">SWE-bench maintainers and submission authors. 2026.</w:t>
      </w:r>
      <w:r>
        <w:rPr>
          <w:lang w:val="en-GB"/>
        </w:rPr>
        <w:t xml:space="preserve"> </w:t>
      </w:r>
      <w:r>
        <w:rPr>
          <w:i/>
          <w:iCs/>
          <w:lang w:val="en-GB"/>
        </w:rPr>
        <w:t xml:space="preserve">SWE-Bench Verified Experiments: Mini-SWE-Agent 2.0.0 Submissions</w:t>
      </w:r>
      <w:r>
        <w:rPr>
          <w:lang w:val="en-GB"/>
        </w:rPr>
        <w:t xml:space="preserve">. GitHub, pinned revision 40f164d5b8f1d249bf95a6df8b74b577fd8e519d.</w:t>
      </w:r>
      <w:r>
        <w:rPr>
          <w:lang w:val="en-GB"/>
        </w:rPr>
        <w:t xml:space="preserve"> </w:t>
      </w:r>
      <w:hyperlink r:id="rId132">
        <w:r>
          <w:rPr>
            <w:rStyle w:val="Hyperlink"/>
            <w:lang w:val="en-GB"/>
          </w:rPr>
          <w:t xml:space="preserve">https://github.com/SWE-bench/experiments/tree/40f164d5b8f1d249bf95a6df8b74b577fd8e519d/evaluation/verified</w:t>
        </w:r>
      </w:hyperlink>
      <w:r>
        <w:rPr>
          <w:lang w:val="en-GB"/>
        </w:rPr>
        <w:t xml:space="preserve">.</w:t>
      </w:r>
    </w:p>
    <w:bookmarkEnd w:id="133"/>
    <w:bookmarkStart w:id="135" w:name="ref-swebenchverified2024"/>
    <w:p>
      <w:pPr>
        <w:pStyle w:val="Bibliography"/>
      </w:pPr>
      <w:r>
        <w:rPr>
          <w:lang w:val="en-GB"/>
        </w:rPr>
        <w:t xml:space="preserve">SWE-bench Team. 2024.</w:t>
      </w:r>
      <w:r>
        <w:rPr>
          <w:lang w:val="en-GB"/>
        </w:rPr>
        <w:t xml:space="preserve"> </w:t>
      </w:r>
      <w:r>
        <w:rPr>
          <w:i/>
          <w:iCs/>
          <w:lang w:val="en-GB"/>
        </w:rPr>
        <w:t xml:space="preserve">SWE-Bench Verified and Evaluation Documentation</w:t>
      </w:r>
      <w:r>
        <w:rPr>
          <w:lang w:val="en-GB"/>
        </w:rPr>
        <w:t xml:space="preserve">. Official project documentation.</w:t>
      </w:r>
      <w:r>
        <w:rPr>
          <w:lang w:val="en-GB"/>
        </w:rPr>
        <w:t xml:space="preserve"> </w:t>
      </w:r>
      <w:hyperlink r:id="rId134">
        <w:r>
          <w:rPr>
            <w:rStyle w:val="Hyperlink"/>
            <w:lang w:val="en-GB"/>
          </w:rPr>
          <w:t xml:space="preserve">https://github.com/SWE-bench/SWE-bench/blob/02e7a74ffd0b707aab73d203fe87bdc7c76afc8e/README.md</w:t>
        </w:r>
      </w:hyperlink>
      <w:r>
        <w:rPr>
          <w:lang w:val="en-GB"/>
        </w:rPr>
        <w:t xml:space="preserve">.</w:t>
      </w:r>
    </w:p>
    <w:bookmarkEnd w:id="135"/>
    <w:bookmarkStart w:id="137" w:name="ref-wan2025rema"/>
    <w:p>
      <w:pPr>
        <w:pStyle w:val="Bibliography"/>
      </w:pPr>
      <w:r>
        <w:rPr>
          <w:lang w:val="en-GB"/>
        </w:rPr>
        <w:t xml:space="preserve">Wan, Ziyu, Yunxiang Li, Xiaoyu Wen, et al. 2025.</w:t>
      </w:r>
      <w:r>
        <w:rPr>
          <w:lang w:val="en-GB"/>
        </w:rPr>
        <w:t xml:space="preserve"> </w:t>
      </w:r>
      <w:r>
        <w:rPr>
          <w:i/>
          <w:iCs/>
          <w:lang w:val="en-GB"/>
        </w:rPr>
        <w:t xml:space="preserve">ReMA: Learning to Meta-Think for LLMs with Multi-Agent Reinforcement Learning</w:t>
      </w:r>
      <w:r>
        <w:rPr>
          <w:lang w:val="en-GB"/>
        </w:rPr>
        <w:t xml:space="preserve">.</w:t>
      </w:r>
      <w:r>
        <w:rPr>
          <w:lang w:val="en-GB"/>
        </w:rPr>
        <w:t xml:space="preserve"> </w:t>
      </w:r>
      <w:hyperlink r:id="rId136">
        <w:r>
          <w:rPr>
            <w:rStyle w:val="Hyperlink"/>
            <w:lang w:val="en-GB"/>
          </w:rPr>
          <w:t xml:space="preserve">https://arxiv.org/abs/2503.09501v3</w:t>
        </w:r>
      </w:hyperlink>
      <w:r>
        <w:rPr>
          <w:lang w:val="en-GB"/>
        </w:rPr>
        <w:t xml:space="preserve">.</w:t>
      </w:r>
    </w:p>
    <w:bookmarkEnd w:id="137"/>
    <w:bookmarkStart w:id="139" w:name="ref-xu2025amem"/>
    <w:p>
      <w:pPr>
        <w:pStyle w:val="Bibliography"/>
      </w:pPr>
      <w:r>
        <w:rPr>
          <w:lang w:val="en-GB"/>
        </w:rPr>
        <w:t xml:space="preserve">Xu, Wujiang, Zujie Liang, Kai Mei, Hang Gao, Juntao Tan, and Yongfeng Zhang. 2025.</w:t>
      </w:r>
      <w:r>
        <w:rPr>
          <w:lang w:val="en-GB"/>
        </w:rPr>
        <w:t xml:space="preserve"> </w:t>
      </w:r>
      <w:r>
        <w:rPr>
          <w:i/>
          <w:iCs/>
          <w:lang w:val="en-GB"/>
        </w:rPr>
        <w:t xml:space="preserve">A-MEM: Agentic Memory for LLM Agents</w:t>
      </w:r>
      <w:r>
        <w:rPr>
          <w:lang w:val="en-GB"/>
        </w:rPr>
        <w:t xml:space="preserve">.</w:t>
      </w:r>
      <w:r>
        <w:rPr>
          <w:lang w:val="en-GB"/>
        </w:rPr>
        <w:t xml:space="preserve"> </w:t>
      </w:r>
      <w:hyperlink r:id="rId138">
        <w:r>
          <w:rPr>
            <w:rStyle w:val="Hyperlink"/>
            <w:lang w:val="en-GB"/>
          </w:rPr>
          <w:t xml:space="preserve">https://arxiv.org/abs/2502.12110v11</w:t>
        </w:r>
      </w:hyperlink>
      <w:r>
        <w:rPr>
          <w:lang w:val="en-GB"/>
        </w:rPr>
        <w:t xml:space="preserve">.</w:t>
      </w:r>
    </w:p>
    <w:bookmarkEnd w:id="139"/>
    <w:bookmarkStart w:id="141" w:name="ref-yang2025swesmith"/>
    <w:p>
      <w:pPr>
        <w:pStyle w:val="Bibliography"/>
      </w:pPr>
      <w:r>
        <w:rPr>
          <w:lang w:val="en-GB"/>
        </w:rPr>
        <w:t xml:space="preserve">Yang, John, Kilian Lieret, Carlos E. Jimenez, et al. 2025.</w:t>
      </w:r>
      <w:r>
        <w:rPr>
          <w:lang w:val="en-GB"/>
        </w:rPr>
        <w:t xml:space="preserve"> </w:t>
      </w:r>
      <w:r>
        <w:rPr>
          <w:lang w:val="en-GB"/>
        </w:rPr>
        <w:t xml:space="preserve">‘SWE-Smith: Scaling Data for Software Engineering Agents’</w:t>
      </w:r>
      <w:r>
        <w:rPr>
          <w:lang w:val="en-GB"/>
        </w:rPr>
        <w:t xml:space="preserve">.</w:t>
      </w:r>
      <w:r>
        <w:rPr>
          <w:lang w:val="en-GB"/>
        </w:rPr>
        <w:t xml:space="preserve"> </w:t>
      </w:r>
      <w:r>
        <w:rPr>
          <w:i/>
          <w:iCs/>
          <w:lang w:val="en-GB"/>
        </w:rPr>
        <w:t xml:space="preserve">Advances in Neural Information Processing Systems, Datasets and Benchmarks Track</w:t>
      </w:r>
      <w:r>
        <w:rPr>
          <w:lang w:val="en-GB"/>
        </w:rPr>
        <w:t xml:space="preserve">.</w:t>
      </w:r>
      <w:r>
        <w:rPr>
          <w:lang w:val="en-GB"/>
        </w:rPr>
        <w:t xml:space="preserve"> </w:t>
      </w:r>
      <w:hyperlink r:id="rId140">
        <w:r>
          <w:rPr>
            <w:rStyle w:val="Hyperlink"/>
            <w:lang w:val="en-GB"/>
          </w:rPr>
          <w:t xml:space="preserve">https://arxiv.org/abs/2504.21798v2</w:t>
        </w:r>
      </w:hyperlink>
      <w:r>
        <w:rPr>
          <w:lang w:val="en-GB"/>
        </w:rPr>
        <w:t xml:space="preserve">.</w:t>
      </w:r>
    </w:p>
    <w:bookmarkEnd w:id="141"/>
    <w:bookmarkStart w:id="143" w:name="ref-yue2025masrouter"/>
    <w:p>
      <w:pPr>
        <w:pStyle w:val="Bibliography"/>
      </w:pPr>
      <w:r>
        <w:rPr>
          <w:lang w:val="en-GB"/>
        </w:rPr>
        <w:t xml:space="preserve">Yue, Yanwei, Guibin Zhang, Boyang Liu, et al. 2025.</w:t>
      </w:r>
      <w:r>
        <w:rPr>
          <w:lang w:val="en-GB"/>
        </w:rPr>
        <w:t xml:space="preserve"> </w:t>
      </w:r>
      <w:r>
        <w:rPr>
          <w:i/>
          <w:iCs/>
          <w:lang w:val="en-GB"/>
        </w:rPr>
        <w:t xml:space="preserve">MasRouter: Learning to Route LLMs for Multi-Agent Systems</w:t>
      </w:r>
      <w:r>
        <w:rPr>
          <w:lang w:val="en-GB"/>
        </w:rPr>
        <w:t xml:space="preserve">.</w:t>
      </w:r>
      <w:r>
        <w:rPr>
          <w:lang w:val="en-GB"/>
        </w:rPr>
        <w:t xml:space="preserve"> </w:t>
      </w:r>
      <w:hyperlink r:id="rId142">
        <w:r>
          <w:rPr>
            <w:rStyle w:val="Hyperlink"/>
            <w:lang w:val="en-GB"/>
          </w:rPr>
          <w:t xml:space="preserve">https://arxiv.org/abs/2502.11133v1</w:t>
        </w:r>
      </w:hyperlink>
      <w:r>
        <w:rPr>
          <w:lang w:val="en-GB"/>
        </w:rPr>
        <w:t xml:space="preserve">.</w:t>
      </w:r>
    </w:p>
    <w:bookmarkEnd w:id="143"/>
    <w:bookmarkStart w:id="145" w:name="ref-zhang2025routerr1"/>
    <w:p>
      <w:pPr>
        <w:pStyle w:val="Bibliography"/>
      </w:pPr>
      <w:r>
        <w:rPr>
          <w:lang w:val="en-GB"/>
        </w:rPr>
        <w:t xml:space="preserve">Zhang, Haozhen, Tao Feng, and Jiaxuan You. 2025.</w:t>
      </w:r>
      <w:r>
        <w:rPr>
          <w:lang w:val="en-GB"/>
        </w:rPr>
        <w:t xml:space="preserve"> </w:t>
      </w:r>
      <w:r>
        <w:rPr>
          <w:i/>
          <w:iCs/>
          <w:lang w:val="en-GB"/>
        </w:rPr>
        <w:t xml:space="preserve">Router-R1: Teaching LLMs Multi-Round Routing and Aggregation via Reinforcement Learning</w:t>
      </w:r>
      <w:r>
        <w:rPr>
          <w:lang w:val="en-GB"/>
        </w:rPr>
        <w:t xml:space="preserve">.</w:t>
      </w:r>
      <w:r>
        <w:rPr>
          <w:lang w:val="en-GB"/>
        </w:rPr>
        <w:t xml:space="preserve"> </w:t>
      </w:r>
      <w:hyperlink r:id="rId144">
        <w:r>
          <w:rPr>
            <w:rStyle w:val="Hyperlink"/>
            <w:lang w:val="en-GB"/>
          </w:rPr>
          <w:t xml:space="preserve">https://arxiv.org/abs/2506.09033v3</w:t>
        </w:r>
      </w:hyperlink>
      <w:r>
        <w:rPr>
          <w:lang w:val="en-GB"/>
        </w:rPr>
        <w:t xml:space="preserve">.</w:t>
      </w:r>
    </w:p>
    <w:bookmarkEnd w:id="145"/>
    <w:bookmarkStart w:id="147" w:name="ref-zhou2025memento"/>
    <w:p>
      <w:pPr>
        <w:pStyle w:val="Bibliography"/>
      </w:pPr>
      <w:r>
        <w:rPr>
          <w:lang w:val="en-GB"/>
        </w:rPr>
        <w:t xml:space="preserve">Zhou, Huichi, Yihang Chen, Siyuan Guo, et al. 2025.</w:t>
      </w:r>
      <w:r>
        <w:rPr>
          <w:lang w:val="en-GB"/>
        </w:rPr>
        <w:t xml:space="preserve"> </w:t>
      </w:r>
      <w:r>
        <w:rPr>
          <w:i/>
          <w:iCs/>
          <w:lang w:val="en-GB"/>
        </w:rPr>
        <w:t xml:space="preserve">Memento: Fine-Tuning LLM Agents Without Fine-Tuning LLMs</w:t>
      </w:r>
      <w:r>
        <w:rPr>
          <w:lang w:val="en-GB"/>
        </w:rPr>
        <w:t xml:space="preserve">.</w:t>
      </w:r>
      <w:r>
        <w:rPr>
          <w:lang w:val="en-GB"/>
        </w:rPr>
        <w:t xml:space="preserve"> </w:t>
      </w:r>
      <w:hyperlink r:id="rId146">
        <w:r>
          <w:rPr>
            <w:rStyle w:val="Hyperlink"/>
            <w:lang w:val="en-GB"/>
          </w:rPr>
          <w:t xml:space="preserve">https://arxiv.org/abs/2508.16153v2</w:t>
        </w:r>
      </w:hyperlink>
      <w:r>
        <w:rPr>
          <w:lang w:val="en-GB"/>
        </w:rPr>
        <w:t xml:space="preserve">.</w:t>
      </w:r>
    </w:p>
    <w:bookmarkEnd w:id="147"/>
    <w:bookmarkStart w:id="149" w:name="ref-zhuge2024gptswarm"/>
    <w:p>
      <w:pPr>
        <w:pStyle w:val="Bibliography"/>
      </w:pPr>
      <w:r>
        <w:rPr>
          <w:lang w:val="en-GB"/>
        </w:rPr>
        <w:t xml:space="preserve">Zhuge, Mingchen, Wenyi Wang, Louis Kirsch, Francesco Faccio, Dmitrii Khizbullin, and Jürgen Schmidhuber. 2024.</w:t>
      </w:r>
      <w:r>
        <w:rPr>
          <w:lang w:val="en-GB"/>
        </w:rPr>
        <w:t xml:space="preserve"> </w:t>
      </w:r>
      <w:r>
        <w:rPr>
          <w:i/>
          <w:iCs/>
          <w:lang w:val="en-GB"/>
        </w:rPr>
        <w:t xml:space="preserve">Language Agents as Optimizable Graphs</w:t>
      </w:r>
      <w:r>
        <w:rPr>
          <w:lang w:val="en-GB"/>
        </w:rPr>
        <w:t xml:space="preserve">.</w:t>
      </w:r>
      <w:r>
        <w:rPr>
          <w:lang w:val="en-GB"/>
        </w:rPr>
        <w:t xml:space="preserve"> </w:t>
      </w:r>
      <w:hyperlink r:id="rId148">
        <w:r>
          <w:rPr>
            <w:rStyle w:val="Hyperlink"/>
            <w:lang w:val="en-GB"/>
          </w:rPr>
          <w:t xml:space="preserve">https://arxiv.org/abs/2402.16823v3</w:t>
        </w:r>
      </w:hyperlink>
      <w:r>
        <w:rPr>
          <w:lang w:val="en-GB"/>
        </w:rPr>
        <w:t xml:space="preserve">.</w:t>
      </w:r>
    </w:p>
    <w:bookmarkEnd w:id="149"/>
    <w:bookmarkEnd w:id="150"/>
    <w:bookmarkEnd w:id="151"/>
    <w:sectPr>
      <w:footerReference r:id="rId9" w:type="default"/>
      <w:footnotePr>
        <w:numRestart w:val="eachSect"/>
      </w:footnotePr>
      <w:pgSz w:h="16838" w:w="11906"/>
      <w:pgMar w:bottom="1417" w:footer="680" w:left="1417" w:right="1417"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sz w:val="24"/>
      <w:szCs w:val="24"/>
    </w:rPr>
  </w:style>
  <w:style w:styleId="Date" w:type="paragraph">
    <w:name w:val="Date"/>
    <w:basedOn w:val="Title"/>
    <w:next w:val="BodyText"/>
    <w:qFormat/>
    <w:pPr>
      <w:keepNext/>
      <w:keepLines/>
      <w:jc w:val="center"/>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TOC1" w:type="paragraph">
    <w:name w:val="TOC 1"/>
    <w:basedOn w:val="Normal"/>
    <w:pPr>
      <w:spacing w:after="80" w:line="252" w:lineRule="auto"/>
      <w:ind w:left="0"/>
    </w:pPr>
    <w:rPr>
      <w:sz w:val="22"/>
    </w:rPr>
  </w:style>
  <w:style w:customStyle="1" w:styleId="TOC2" w:type="paragraph">
    <w:name w:val="TOC 2"/>
    <w:basedOn w:val="Normal"/>
    <w:pPr>
      <w:spacing w:after="80" w:line="252" w:lineRule="auto"/>
      <w:ind w:left="360"/>
    </w:pPr>
    <w:rPr>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76" Target="media/rId76.png" /><Relationship Type="http://schemas.openxmlformats.org/officeDocument/2006/relationships/image" Id="rId31" Target="media/rId31.png" /><Relationship Type="http://schemas.openxmlformats.org/officeDocument/2006/relationships/hyperlink" Id="rId67" Target="../../results/delegation-heldout-001/analysis-002/README.md" TargetMode="External" /><Relationship Type="http://schemas.openxmlformats.org/officeDocument/2006/relationships/hyperlink" Id="rId89" Target="../research/HANDOVER.md" TargetMode="External" /><Relationship Type="http://schemas.openxmlformats.org/officeDocument/2006/relationships/hyperlink" Id="rId70" Target="../research/verification-feedback-study.md" TargetMode="External" /><Relationship Type="http://schemas.openxmlformats.org/officeDocument/2006/relationships/hyperlink" Id="rId128" Target="https://arxiv.org/abs/2303.11366v4" TargetMode="External" /><Relationship Type="http://schemas.openxmlformats.org/officeDocument/2006/relationships/hyperlink" Id="rId100" Target="https://arxiv.org/abs/2306.08543" TargetMode="External" /><Relationship Type="http://schemas.openxmlformats.org/officeDocument/2006/relationships/hyperlink" Id="rId148" Target="https://arxiv.org/abs/2402.16823v3" TargetMode="External" /><Relationship Type="http://schemas.openxmlformats.org/officeDocument/2006/relationships/hyperlink" Id="rId116" Target="https://arxiv.org/abs/2406.18665" TargetMode="External" /><Relationship Type="http://schemas.openxmlformats.org/officeDocument/2006/relationships/hyperlink" Id="rId124" Target="https://arxiv.org/abs/2412.21139v2" TargetMode="External" /><Relationship Type="http://schemas.openxmlformats.org/officeDocument/2006/relationships/hyperlink" Id="rId142" Target="https://arxiv.org/abs/2502.11133v1" TargetMode="External" /><Relationship Type="http://schemas.openxmlformats.org/officeDocument/2006/relationships/hyperlink" Id="rId138" Target="https://arxiv.org/abs/2502.12110v11" TargetMode="External" /><Relationship Type="http://schemas.openxmlformats.org/officeDocument/2006/relationships/hyperlink" Id="rId136" Target="https://arxiv.org/abs/2503.09501v3" TargetMode="External" /><Relationship Type="http://schemas.openxmlformats.org/officeDocument/2006/relationships/hyperlink" Id="rId140" Target="https://arxiv.org/abs/2504.21798v2" TargetMode="External" /><Relationship Type="http://schemas.openxmlformats.org/officeDocument/2006/relationships/hyperlink" Id="rId92" Target="https://arxiv.org/abs/2506.02153v3" TargetMode="External" /><Relationship Type="http://schemas.openxmlformats.org/officeDocument/2006/relationships/hyperlink" Id="rId144" Target="https://arxiv.org/abs/2506.09033v3" TargetMode="External" /><Relationship Type="http://schemas.openxmlformats.org/officeDocument/2006/relationships/hyperlink" Id="rId146" Target="https://arxiv.org/abs/2508.16153v2" TargetMode="External" /><Relationship Type="http://schemas.openxmlformats.org/officeDocument/2006/relationships/hyperlink" Id="rId96" Target="https://arxiv.org/abs/2605.05007v1" TargetMode="External" /><Relationship Type="http://schemas.openxmlformats.org/officeDocument/2006/relationships/hyperlink" Id="rId98" Target="https://arxiv.org/abs/2605.19099v1" TargetMode="External" /><Relationship Type="http://schemas.openxmlformats.org/officeDocument/2006/relationships/hyperlink" Id="rId104" Target="https://arxiv.org/abs/2608.10319v2" TargetMode="External" /><Relationship Type="http://schemas.openxmlformats.org/officeDocument/2006/relationships/hyperlink" Id="rId102" Target="https://arxiv.org/abs/2608.17528v1" TargetMode="External" /><Relationship Type="http://schemas.openxmlformats.org/officeDocument/2006/relationships/hyperlink" Id="rId112" Target="https://arxiv.org/abs/2610.08699v1" TargetMode="External" /><Relationship Type="http://schemas.openxmlformats.org/officeDocument/2006/relationships/hyperlink" Id="rId126" Target="https://arxiv.org/abs/2610.17560v2" TargetMode="External" /><Relationship Type="http://schemas.openxmlformats.org/officeDocument/2006/relationships/hyperlink" Id="rId110" Target="https://arxiv.org/abs/2610.30485v1" TargetMode="External" /><Relationship Type="http://schemas.openxmlformats.org/officeDocument/2006/relationships/hyperlink" Id="rId122" Target="https://arxiv.org/html/2310.08560v2" TargetMode="External" /><Relationship Type="http://schemas.openxmlformats.org/officeDocument/2006/relationships/hyperlink" Id="rId114" Target="https://doi.org/10.64434/tml.20251026" TargetMode="External" /><Relationship Type="http://schemas.openxmlformats.org/officeDocument/2006/relationships/hyperlink" Id="rId134" Target="https://github.com/SWE-bench/SWE-bench/blob/02e7a74ffd0b707aab73d203fe87bdc7c76afc8e/README.md" TargetMode="External" /><Relationship Type="http://schemas.openxmlformats.org/officeDocument/2006/relationships/hyperlink" Id="rId132" Target="https://github.com/SWE-bench/experiments/tree/40f164d5b8f1d249bf95a6df8b74b577fd8e519d/evaluation/verified" TargetMode="External" /><Relationship Type="http://schemas.openxmlformats.org/officeDocument/2006/relationships/hyperlink" Id="rId130" Target="https://github.com/SWE-bench/swe-bench.github.io/blob/193160a463a435d05cf44a1fa9dc5eac832113c3/data/leaderboards.json" TargetMode="External" /><Relationship Type="http://schemas.openxmlformats.org/officeDocument/2006/relationships/hyperlink" Id="rId108" Target="https://github.com/letta-ai/letta-code/tree/1fb6ea4d30942ef9220b096ba7f4185f18184fc1" TargetMode="External" /><Relationship Type="http://schemas.openxmlformats.org/officeDocument/2006/relationships/hyperlink" Id="rId94" Target="https://github.com/soarsmu/BugsInPy/tree/11c5f1eea954a42132cfd06bf257766a7963e0fd" TargetMode="External" /><Relationship Type="http://schemas.openxmlformats.org/officeDocument/2006/relationships/hyperlink" Id="rId118" Target="https://help.openai.com/en/articles/20001415-chatgpt-rate-card-enterprise-token-based-pricing" TargetMode="External" /><Relationship Type="http://schemas.openxmlformats.org/officeDocument/2006/relationships/hyperlink" Id="rId120" Target="https://learn.chatgpt.com/docs/config-file/config-reference" TargetMode="External" /><Relationship Type="http://schemas.openxmlformats.org/officeDocument/2006/relationships/hyperlink" Id="rId106" Target="https://openreview.net/forum?id=VTF8yNQM66" TargetMode="External" /></Relationships>
</file>

<file path=word/_rels/footnotes.xml.rels><?xml version="1.0" encoding="UTF-8"?><Relationships xmlns="http://schemas.openxmlformats.org/package/2006/relationships"><Relationship Type="http://schemas.openxmlformats.org/officeDocument/2006/relationships/hyperlink" Id="rId67" Target="../../results/delegation-heldout-001/analysis-002/README.md" TargetMode="External" /><Relationship Type="http://schemas.openxmlformats.org/officeDocument/2006/relationships/hyperlink" Id="rId89" Target="../research/HANDOVER.md" TargetMode="External" /><Relationship Type="http://schemas.openxmlformats.org/officeDocument/2006/relationships/hyperlink" Id="rId70" Target="../research/verification-feedback-study.md" TargetMode="External" /><Relationship Type="http://schemas.openxmlformats.org/officeDocument/2006/relationships/hyperlink" Id="rId128" Target="https://arxiv.org/abs/2303.11366v4" TargetMode="External" /><Relationship Type="http://schemas.openxmlformats.org/officeDocument/2006/relationships/hyperlink" Id="rId100" Target="https://arxiv.org/abs/2306.08543" TargetMode="External" /><Relationship Type="http://schemas.openxmlformats.org/officeDocument/2006/relationships/hyperlink" Id="rId148" Target="https://arxiv.org/abs/2402.16823v3" TargetMode="External" /><Relationship Type="http://schemas.openxmlformats.org/officeDocument/2006/relationships/hyperlink" Id="rId116" Target="https://arxiv.org/abs/2406.18665" TargetMode="External" /><Relationship Type="http://schemas.openxmlformats.org/officeDocument/2006/relationships/hyperlink" Id="rId124" Target="https://arxiv.org/abs/2412.21139v2" TargetMode="External" /><Relationship Type="http://schemas.openxmlformats.org/officeDocument/2006/relationships/hyperlink" Id="rId142" Target="https://arxiv.org/abs/2502.11133v1" TargetMode="External" /><Relationship Type="http://schemas.openxmlformats.org/officeDocument/2006/relationships/hyperlink" Id="rId138" Target="https://arxiv.org/abs/2502.12110v11" TargetMode="External" /><Relationship Type="http://schemas.openxmlformats.org/officeDocument/2006/relationships/hyperlink" Id="rId136" Target="https://arxiv.org/abs/2503.09501v3" TargetMode="External" /><Relationship Type="http://schemas.openxmlformats.org/officeDocument/2006/relationships/hyperlink" Id="rId140" Target="https://arxiv.org/abs/2504.21798v2" TargetMode="External" /><Relationship Type="http://schemas.openxmlformats.org/officeDocument/2006/relationships/hyperlink" Id="rId92" Target="https://arxiv.org/abs/2506.02153v3" TargetMode="External" /><Relationship Type="http://schemas.openxmlformats.org/officeDocument/2006/relationships/hyperlink" Id="rId144" Target="https://arxiv.org/abs/2506.09033v3" TargetMode="External" /><Relationship Type="http://schemas.openxmlformats.org/officeDocument/2006/relationships/hyperlink" Id="rId146" Target="https://arxiv.org/abs/2508.16153v2" TargetMode="External" /><Relationship Type="http://schemas.openxmlformats.org/officeDocument/2006/relationships/hyperlink" Id="rId96" Target="https://arxiv.org/abs/2605.05007v1" TargetMode="External" /><Relationship Type="http://schemas.openxmlformats.org/officeDocument/2006/relationships/hyperlink" Id="rId98" Target="https://arxiv.org/abs/2605.19099v1" TargetMode="External" /><Relationship Type="http://schemas.openxmlformats.org/officeDocument/2006/relationships/hyperlink" Id="rId104" Target="https://arxiv.org/abs/2608.10319v2" TargetMode="External" /><Relationship Type="http://schemas.openxmlformats.org/officeDocument/2006/relationships/hyperlink" Id="rId102" Target="https://arxiv.org/abs/2608.17528v1" TargetMode="External" /><Relationship Type="http://schemas.openxmlformats.org/officeDocument/2006/relationships/hyperlink" Id="rId112" Target="https://arxiv.org/abs/2610.08699v1" TargetMode="External" /><Relationship Type="http://schemas.openxmlformats.org/officeDocument/2006/relationships/hyperlink" Id="rId126" Target="https://arxiv.org/abs/2610.17560v2" TargetMode="External" /><Relationship Type="http://schemas.openxmlformats.org/officeDocument/2006/relationships/hyperlink" Id="rId110" Target="https://arxiv.org/abs/2610.30485v1" TargetMode="External" /><Relationship Type="http://schemas.openxmlformats.org/officeDocument/2006/relationships/hyperlink" Id="rId122" Target="https://arxiv.org/html/2310.08560v2" TargetMode="External" /><Relationship Type="http://schemas.openxmlformats.org/officeDocument/2006/relationships/hyperlink" Id="rId114" Target="https://doi.org/10.64434/tml.20251026" TargetMode="External" /><Relationship Type="http://schemas.openxmlformats.org/officeDocument/2006/relationships/hyperlink" Id="rId134" Target="https://github.com/SWE-bench/SWE-bench/blob/02e7a74ffd0b707aab73d203fe87bdc7c76afc8e/README.md" TargetMode="External" /><Relationship Type="http://schemas.openxmlformats.org/officeDocument/2006/relationships/hyperlink" Id="rId132" Target="https://github.com/SWE-bench/experiments/tree/40f164d5b8f1d249bf95a6df8b74b577fd8e519d/evaluation/verified" TargetMode="External" /><Relationship Type="http://schemas.openxmlformats.org/officeDocument/2006/relationships/hyperlink" Id="rId130" Target="https://github.com/SWE-bench/swe-bench.github.io/blob/193160a463a435d05cf44a1fa9dc5eac832113c3/data/leaderboards.json" TargetMode="External" /><Relationship Type="http://schemas.openxmlformats.org/officeDocument/2006/relationships/hyperlink" Id="rId108" Target="https://github.com/letta-ai/letta-code/tree/1fb6ea4d30942ef9220b096ba7f4185f18184fc1" TargetMode="External" /><Relationship Type="http://schemas.openxmlformats.org/officeDocument/2006/relationships/hyperlink" Id="rId94" Target="https://github.com/soarsmu/BugsInPy/tree/11c5f1eea954a42132cfd06bf257766a7963e0fd" TargetMode="External" /><Relationship Type="http://schemas.openxmlformats.org/officeDocument/2006/relationships/hyperlink" Id="rId118" Target="https://help.openai.com/en/articles/20001415-chatgpt-rate-card-enterprise-token-based-pricing" TargetMode="External" /><Relationship Type="http://schemas.openxmlformats.org/officeDocument/2006/relationships/hyperlink" Id="rId120" Target="https://learn.chatgpt.com/docs/config-file/config-reference" TargetMode="External" /><Relationship Type="http://schemas.openxmlformats.org/officeDocument/2006/relationships/hyperlink" Id="rId106" Target="https://openreview.net/forum?id=VTF8yNQM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have to combine — A conversation is all you need</dc:title>
  <dc:creator/>
  <dc:language>en-GB</dc:language>
  <cp:keywords/>
  <dcterms:created xsi:type="dcterms:W3CDTF">2026-10-28T00:52:48Z</dcterms:created>
  <dcterms:modified xsi:type="dcterms:W3CDTF">2026-10-28T00:52:48Z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28 October 2026 (Europe/Amsterdam)</vt:lpwstr>
  </property>
  <property fmtid="{D5CDD505-2E9C-101B-9397-08002B2CF9AE}" pid="4" name="link-citations">
    <vt:lpwstr>True</vt:lpwstr>
  </property>
  <property fmtid="{D5CDD505-2E9C-101B-9397-08002B2CF9AE}" pid="5" name="subtitle">
    <vt:lpwstr>Using small language models as conversational routers for agentic software engineering</vt:lpwstr>
  </property>
  <property fmtid="{D5CDD505-2E9C-101B-9397-08002B2CF9AE}" pid="6" name="toc-depth">
    <vt:lpwstr>2</vt:lpwstr>
  </property>
</Properties>
</file>