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【拟定题目】</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开放物联的设备群体智能与语义关键技术研究</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【参考资料】</w:t>
      </w:r>
    </w:p>
    <w:p>
      <w:pPr>
        <w:numPr>
          <w:ilvl w:val="0"/>
          <w:numId w:val="58"/>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家庭物联网的蓝牙网关的可研</w:t>
      </w:r>
    </w:p>
    <w:p>
      <w:pPr>
        <w:numPr>
          <w:ilvl w:val="0"/>
          <w:numId w:val="58"/>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佛山专项-协作物联智慧家庭设备群体智能关键技术研究</w:t>
      </w:r>
    </w:p>
    <w:p>
      <w:pPr>
        <w:numPr>
          <w:ilvl w:val="0"/>
          <w:numId w:val="58"/>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刘芃宇DNA测序</w:t>
      </w:r>
    </w:p>
    <w:p>
      <w:pPr>
        <w:numPr>
          <w:ilvl w:val="0"/>
          <w:numId w:val="58"/>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开放智联联盟成立新闻 https://baijiahao.baidu.com/s?id=1684860549158593888&amp;wfr=spider&amp;for=pc</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【todo】</w:t>
      </w:r>
    </w:p>
    <w:p>
      <w:pPr>
        <w:numPr>
          <w:ilvl w:val="0"/>
          <w:numId w:val="35"/>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立项依据：</w:t>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t>深圳市城市发展方向（国家需要）、科技发展需求（产业需要）。</w:t>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t>调研开放智联联盟背景，相关工作方向，引入我们的立项依据中。</w:t>
      </w:r>
    </w:p>
    <w:p>
      <w:pPr>
        <w:numPr>
          <w:ilvl w:val="0"/>
          <w:numId w:val="35"/>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国内外发展现状</w:t>
      </w:r>
    </w:p>
    <w:p>
      <w:pPr>
        <w:snapToGrid w:val="false"/>
        <w:spacing w:before="0" w:after="0" w:line="240" w:lineRule="auto"/>
        <w:ind w:leftChars="360"/>
        <w:jc w:val="left"/>
        <w:rPr>
          <w:rFonts w:ascii="微软雅黑" w:hAnsi="微软雅黑" w:eastAsia="微软雅黑"/>
          <w:color w:val="FF0000"/>
          <w:sz w:val="21"/>
          <w:szCs w:val="21"/>
        </w:rPr>
      </w:pPr>
      <w:r>
        <w:rPr>
          <w:rFonts w:ascii="微软雅黑" w:hAnsi="微软雅黑" w:eastAsia="微软雅黑"/>
          <w:color w:val="000000"/>
          <w:sz w:val="21"/>
          <w:szCs w:val="21"/>
        </w:rPr>
        <w:t>参考[参考资料]。</w:t>
      </w:r>
      <w:r>
        <w:rPr>
          <w:rFonts w:ascii="微软雅黑" w:hAnsi="微软雅黑" w:eastAsia="微软雅黑"/>
          <w:color w:val="FF0000"/>
          <w:sz w:val="21"/>
          <w:szCs w:val="21"/>
        </w:rPr>
        <w:t>附参考文献。</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u w:val="single"/>
        </w:rPr>
        <w:t>设备群体智能</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u w:val="single"/>
        </w:rPr>
        <w:t>设备语义资源描述</w:t>
      </w:r>
      <w:r>
        <w:rPr>
          <w:rFonts w:hint="eastAsia"/>
        </w:rPr>
      </w:r>
      <w:r>
        <w:rPr>
          <w:rFonts w:ascii="微软雅黑" w:hAnsi="微软雅黑" w:eastAsia="微软雅黑"/>
          <w:color w:val="000000"/>
          <w:sz w:val="21"/>
          <w:szCs w:val="21"/>
        </w:rPr>
        <w:t>的当前技术情况；</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u w:val="single"/>
        </w:rPr>
        <w:t>设备</w:t>
      </w:r>
      <w:r>
        <w:rPr>
          <w:rFonts w:hint="eastAsia"/>
        </w:rPr>
      </w:r>
      <w:r>
        <w:rPr>
          <w:rFonts w:ascii="微软雅黑" w:hAnsi="微软雅黑" w:eastAsia="微软雅黑"/>
          <w:color w:val="000000"/>
          <w:sz w:val="21"/>
          <w:szCs w:val="21"/>
        </w:rPr>
        <w:t>群体智能问题覆盖哪些典型的应用场景；（比如智慧家庭，智慧城市，智慧工业）</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两个方向，存在关键技术的历史发展脉络（从什么技术到什么技术），工作与不足。</w:t>
      </w:r>
    </w:p>
    <w:p>
      <w:pPr>
        <w:numPr>
          <w:ilvl w:val="0"/>
          <w:numId w:val="35"/>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第三章关键问题</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改成4个关键问题</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参考资料[蓝牙篇]写作风格与篇幅；</w:t>
      </w:r>
    </w:p>
    <w:p>
      <w:pPr>
        <w:numPr>
          <w:ilvl w:val="0"/>
          <w:numId w:val="35"/>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第四章</w:t>
      </w:r>
    </w:p>
    <w:p>
      <w:pPr>
        <w:numPr>
          <w:ilvl w:val="1"/>
          <w:numId w:val="3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4个技术点</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【项目分工】</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王骁：第四章后两部分框架；第三章，待解决的关键问题</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赵越：第四章前两部分的内容，去掉“协作物联”和“智慧家庭”；物联背景，写完整合到国内外发展现状中；</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林/黄：立项依据，国内外发展现状。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FF0000"/>
          <w:sz w:val="21"/>
          <w:szCs w:val="21"/>
        </w:rPr>
      </w:pPr>
      <w:r>
        <w:rPr>
          <w:rFonts w:ascii="微软雅黑" w:hAnsi="微软雅黑" w:eastAsia="微软雅黑"/>
          <w:color w:val="FF0000"/>
          <w:sz w:val="21"/>
          <w:szCs w:val="21"/>
        </w:rPr>
        <w:t>3.9会议纪要</w:t>
      </w:r>
    </w:p>
    <w:p>
      <w:pPr>
        <w:numPr>
          <w:ilvl w:val="0"/>
          <w:numId w:val="36"/>
        </w:numPr>
        <w:snapToGrid w:val="false"/>
        <w:spacing w:before="0" w:after="0" w:line="240" w:lineRule="auto"/>
        <w:ind w:hangingChars="16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21"/>
          <w:szCs w:val="21"/>
        </w:rPr>
        <w:t>将报告中的智慧家庭部分去除，研究项目侧重于通用的框架和方法学，智慧家庭、配电网等可作为方法的具体场景实现</w:t>
      </w:r>
    </w:p>
    <w:p>
      <w:pPr>
        <w:numPr>
          <w:ilvl w:val="0"/>
          <w:numId w:val="36"/>
        </w:numPr>
        <w:snapToGrid w:val="false"/>
        <w:spacing w:before="0" w:after="0" w:line="240" w:lineRule="auto"/>
        <w:ind w:hangingChars="16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21"/>
          <w:szCs w:val="21"/>
        </w:rPr>
        <w:t>用词与国家产业联盟、工信部等政府机构提出的名词贴合，例如：协作物联→开放物联</w:t>
      </w:r>
    </w:p>
    <w:p>
      <w:pPr>
        <w:numPr>
          <w:ilvl w:val="0"/>
          <w:numId w:val="36"/>
        </w:numPr>
        <w:snapToGrid w:val="false"/>
        <w:spacing w:before="0" w:after="0" w:line="240" w:lineRule="auto"/>
        <w:ind w:hangingChars="16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21"/>
          <w:szCs w:val="21"/>
        </w:rPr>
        <w:t>报告内容要突出：</w:t>
      </w:r>
      <w:r>
        <w:rPr>
          <w:rFonts w:hint="eastAsia"/>
        </w:rPr>
      </w:r>
      <w:r>
        <w:rPr>
          <w:rFonts w:ascii="微软雅黑" w:hAnsi="微软雅黑" w:eastAsia="微软雅黑"/>
          <w:b w:val="true"/>
          <w:bCs w:val="true"/>
          <w:color w:val="FF0000"/>
          <w:sz w:val="21"/>
          <w:szCs w:val="21"/>
        </w:rPr>
        <w:t>国家重视、产业需要、我们优势</w:t>
      </w:r>
      <w:r>
        <w:rPr>
          <w:rFonts w:hint="eastAsia"/>
        </w:rPr>
      </w:r>
      <w:r>
        <w:rPr>
          <w:rFonts w:ascii="微软雅黑" w:hAnsi="微软雅黑" w:eastAsia="微软雅黑"/>
          <w:color w:val="FF0000"/>
          <w:sz w:val="21"/>
          <w:szCs w:val="21"/>
        </w:rPr>
        <w:t>，减少通信相关的内容，侧重数据协作、群体智能。</w:t>
      </w:r>
    </w:p>
    <w:p>
      <w:pPr>
        <w:numPr>
          <w:ilvl w:val="0"/>
          <w:numId w:val="36"/>
        </w:numPr>
        <w:snapToGrid w:val="false"/>
        <w:spacing w:before="0" w:after="0" w:line="240" w:lineRule="auto"/>
        <w:ind w:hangingChars="16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21"/>
          <w:szCs w:val="21"/>
        </w:rPr>
        <w:t>文字太多，需要精简。技术路线减少为4个，分点减少，每一点的内容增加，适当添加图片。</w:t>
      </w:r>
    </w:p>
    <w:p>
      <w:pPr>
        <w:numPr>
          <w:ilvl w:val="0"/>
          <w:numId w:val="36"/>
        </w:numPr>
        <w:snapToGrid w:val="false"/>
        <w:spacing w:before="0" w:after="0" w:line="240" w:lineRule="auto"/>
        <w:ind w:hangingChars="16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21"/>
          <w:szCs w:val="21"/>
        </w:rPr>
        <w:t>建议物联网方向的同学去专业实践</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b w:val="true"/>
          <w:bCs w:val="true"/>
          <w:color w:val="000000"/>
          <w:sz w:val="56"/>
          <w:szCs w:val="56"/>
        </w:rPr>
      </w:pPr>
      <w:r>
        <w:rPr>
          <w:rFonts w:ascii="黑体" w:hAnsi="黑体" w:eastAsia="黑体"/>
          <w:b w:val="true"/>
          <w:bCs w:val="true"/>
          <w:color w:val="000000"/>
          <w:sz w:val="56"/>
          <w:szCs w:val="56"/>
        </w:rPr>
        <w:t>深圳市自然科学基金</w:t>
      </w:r>
    </w:p>
    <w:p>
      <w:pPr>
        <w:spacing w:before="0" w:after="0" w:line="240" w:lineRule="auto"/>
        <w:ind/>
        <w:jc w:val="center"/>
        <w:rPr>
          <w:rFonts w:ascii="黑体" w:hAnsi="黑体" w:eastAsia="黑体"/>
          <w:b w:val="true"/>
          <w:bCs w:val="true"/>
          <w:color w:val="000000"/>
          <w:sz w:val="40"/>
          <w:szCs w:val="40"/>
        </w:rPr>
      </w:pPr>
      <w:r>
        <w:rPr>
          <w:rFonts w:ascii="黑体" w:hAnsi="黑体" w:eastAsia="黑体"/>
          <w:b w:val="true"/>
          <w:bCs w:val="true"/>
          <w:color w:val="000000"/>
          <w:sz w:val="40"/>
          <w:szCs w:val="40"/>
        </w:rPr>
        <w:t>基础研究项目可行性研究报告</w:t>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color w:val="000000"/>
          <w:sz w:val="24"/>
          <w:szCs w:val="24"/>
        </w:rPr>
      </w:pPr>
      <w:r>
        <w:rPr>
          <w:rFonts w:ascii="黑体" w:hAnsi="黑体" w:eastAsia="黑体"/>
          <w:color w:val="000000"/>
          <w:sz w:val="24"/>
          <w:szCs w:val="24"/>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25"/>
        <w:gridCol w:w="3150"/>
        <w:gridCol w:w="1335"/>
        <w:gridCol w:w="2220"/>
      </w:tblGrid>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项目名称：</w:t>
            </w:r>
          </w:p>
        </w:tc>
        <w:tc>
          <w:tcPr>
            <w:tcW w:w="6705" w:type="dxa"/>
            <w:gridSpan w:val="3"/>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firstLineChars="150"/>
              <w:jc w:val="both"/>
              <w:rPr>
                <w:rFonts w:ascii="宋体" w:hAnsi="宋体" w:eastAsia="宋体"/>
                <w:color w:val="000000"/>
                <w:sz w:val="24"/>
                <w:szCs w:val="24"/>
              </w:rPr>
            </w:pPr>
            <w:r>
              <w:rPr>
                <w:rFonts w:ascii="宋体" w:hAnsi="宋体" w:eastAsia="宋体"/>
                <w:color w:val="000000"/>
                <w:sz w:val="24"/>
                <w:szCs w:val="24"/>
              </w:rPr>
              <w:t>开放物联的设备群体智能与语义关键技术研究</w:t>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依托单位：</w:t>
            </w:r>
          </w:p>
        </w:tc>
        <w:tc>
          <w:tcPr>
            <w:tcW w:w="6705" w:type="dxa"/>
            <w:gridSpan w:val="3"/>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Times New Roman" w:hAnsi="Times New Roman" w:eastAsia="Times New Roman"/>
                <w:color w:val="000000"/>
                <w:sz w:val="24"/>
                <w:szCs w:val="24"/>
              </w:rPr>
              <w:t xml:space="preserve">            </w:t>
            </w:r>
            <w:r>
              <w:rPr>
                <w:rFonts w:ascii="宋体" w:hAnsi="宋体" w:eastAsia="宋体"/>
                <w:color w:val="000000"/>
                <w:sz w:val="24"/>
                <w:szCs w:val="24"/>
              </w:rPr>
              <w:t>清华大学深圳国际研究生院</w:t>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项目负责人：</w:t>
            </w:r>
          </w:p>
        </w:tc>
        <w:tc>
          <w:tcPr>
            <w:tcW w:w="315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firstLineChars="400"/>
              <w:jc w:val="both"/>
              <w:rPr>
                <w:rFonts w:ascii="宋体" w:hAnsi="宋体" w:eastAsia="宋体"/>
                <w:color w:val="000000"/>
                <w:sz w:val="24"/>
                <w:szCs w:val="24"/>
              </w:rPr>
            </w:pPr>
            <w:r>
              <w:rPr>
                <w:rFonts w:ascii="宋体" w:hAnsi="宋体" w:eastAsia="宋体"/>
                <w:color w:val="000000"/>
                <w:sz w:val="24"/>
                <w:szCs w:val="24"/>
              </w:rPr>
              <w:t>张</w:t>
            </w:r>
            <w:r>
              <w:rPr>
                <w:rFonts w:ascii="Times New Roman" w:hAnsi="Times New Roman" w:eastAsia="Times New Roman"/>
                <w:color w:val="000000"/>
                <w:sz w:val="24"/>
                <w:szCs w:val="24"/>
              </w:rPr>
              <w:t xml:space="preserve">   </w:t>
            </w:r>
            <w:r>
              <w:rPr>
                <w:rFonts w:ascii="宋体" w:hAnsi="宋体" w:eastAsia="宋体"/>
                <w:color w:val="000000"/>
                <w:sz w:val="24"/>
                <w:szCs w:val="24"/>
              </w:rPr>
              <w:t>盛</w:t>
            </w:r>
          </w:p>
        </w:tc>
        <w:tc>
          <w:tcPr>
            <w:tcW w:w="133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移动电话：</w:t>
            </w:r>
          </w:p>
        </w:tc>
        <w:tc>
          <w:tcPr>
            <w:tcW w:w="222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电子邮箱：</w:t>
            </w:r>
          </w:p>
        </w:tc>
        <w:tc>
          <w:tcPr>
            <w:tcW w:w="315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宋体" w:hAnsi="宋体" w:eastAsia="宋体"/>
                <w:color w:val="000000"/>
                <w:sz w:val="24"/>
                <w:szCs w:val="24"/>
              </w:rPr>
            </w:r>
          </w:p>
        </w:tc>
        <w:tc>
          <w:tcPr>
            <w:tcW w:w="133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传    真：</w:t>
            </w:r>
          </w:p>
        </w:tc>
        <w:tc>
          <w:tcPr>
            <w:tcW w:w="222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宋体" w:hAnsi="宋体" w:eastAsia="宋体"/>
                <w:color w:val="000000"/>
                <w:sz w:val="24"/>
                <w:szCs w:val="24"/>
              </w:rPr>
            </w:r>
          </w:p>
        </w:tc>
      </w:tr>
    </w:tbl>
    <w:p>
      <w:pPr>
        <w:spacing w:before="0" w:after="0" w:line="240" w:lineRule="auto"/>
        <w:ind/>
        <w:jc w:val="center"/>
        <w:rPr>
          <w:rFonts w:ascii="黑体" w:hAnsi="黑体" w:eastAsia="黑体"/>
          <w:color w:val="000000"/>
          <w:sz w:val="30"/>
          <w:szCs w:val="30"/>
        </w:rPr>
      </w:pPr>
      <w:r>
        <w:rPr>
          <w:rFonts w:ascii="微软雅黑" w:hAnsi="微软雅黑" w:eastAsia="微软雅黑"/>
          <w:color w:val="000000"/>
          <w:sz w:val="21"/>
          <w:szCs w:val="21"/>
        </w:rPr>
      </w:r>
      <w:r>
        <w:rPr>
          <w:rFonts w:ascii="微软雅黑" w:hAnsi="微软雅黑" w:eastAsia="微软雅黑"/>
          <w:color w:val="000000"/>
          <w:sz w:val="21"/>
          <w:szCs w:val="21"/>
        </w:rPr>
        <w:t xml:space="preserve"/>
      </w:r>
      <w:r>
        <w:rPr>
          <w:rFonts w:ascii="黑体" w:hAnsi="黑体" w:eastAsia="黑体"/>
          <w:color w:val="000000"/>
          <w:sz w:val="30"/>
          <w:szCs w:val="30"/>
        </w:rPr>
        <w:t>可行性研究报告提纲</w:t>
      </w:r>
    </w:p>
    <w:p>
      <w:pPr>
        <w:snapToGrid w:val="false"/>
        <w:spacing w:before="0" w:after="0" w:line="240" w:lineRule="auto"/>
        <w:ind/>
        <w:jc w:val="left"/>
        <w:rPr>
          <w:rFonts w:ascii="微软雅黑" w:hAnsi="微软雅黑" w:eastAsia="微软雅黑"/>
          <w:color w:val="000000"/>
          <w:sz w:val="21"/>
          <w:szCs w:val="21"/>
        </w:rPr>
      </w:pPr>
      <w:r>
        <w:rPr>
          <w:rFonts w:ascii="黑体" w:hAnsi="黑体" w:eastAsia="黑体"/>
          <w:color w:val="000000"/>
          <w:sz w:val="30"/>
          <w:szCs w:val="30"/>
        </w:rPr>
        <w:t xml:space="preserve">
</w:t>
      </w:r>
    </w:p>
    <w:p>
      <w:pPr>
        <w:spacing w:before="187" w:after="187"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t>可行性研究报告为</w:t>
      </w:r>
      <w:r>
        <w:rPr>
          <w:rFonts w:ascii="Times New Roman" w:hAnsi="Times New Roman" w:eastAsia="Times New Roman"/>
          <w:color w:val="833C0B"/>
          <w:kern w:val="0"/>
          <w:sz w:val="21"/>
          <w:szCs w:val="21"/>
        </w:rPr>
        <w:t>Word</w:t>
      </w:r>
      <w:r>
        <w:rPr>
          <w:rFonts w:ascii="宋体" w:hAnsi="宋体" w:eastAsia="宋体"/>
          <w:color w:val="833C0B"/>
          <w:kern w:val="0"/>
          <w:sz w:val="21"/>
          <w:szCs w:val="21"/>
        </w:rPr>
        <w:t>格式（可插入图片或公式），由标准封面和具体内容组成。报告各页面距要求设置为</w:t>
      </w:r>
      <w:r>
        <w:rPr>
          <w:rFonts w:ascii="Times New Roman" w:hAnsi="Times New Roman" w:eastAsia="Times New Roman"/>
          <w:color w:val="833C0B"/>
          <w:kern w:val="0"/>
          <w:sz w:val="21"/>
          <w:szCs w:val="21"/>
        </w:rPr>
        <w:t>2.5</w:t>
      </w:r>
      <w:r>
        <w:rPr>
          <w:rFonts w:ascii="宋体" w:hAnsi="宋体" w:eastAsia="宋体"/>
          <w:color w:val="833C0B"/>
          <w:kern w:val="0"/>
          <w:sz w:val="21"/>
          <w:szCs w:val="21"/>
        </w:rPr>
        <w:t>厘米，行间距、字间距、字体大小可参考本提纲。具体内容要求翔实清晰、层次分明、重点突出，并按以下提纲撰写。</w:t>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一、立项依据</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阐述项目所面向的我市经济、社会和科技发展等有效需求，项目研究的科学意义，对解决重大需求问题的预期贡献等。</w:t>
      </w:r>
    </w:p>
    <w:p>
      <w:pPr>
        <w:spacing w:before="0" w:after="0" w:line="240" w:lineRule="auto"/>
        <w:ind w:firstLineChars="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物联网在早些时候还仅仅被定义为简单的物物相连，其自动化和智能化程度还非常有限。近些年来，随着通信和人工智能技术的发展，智能化感知领域取得重大突破，赋予了物联网设备实现群体智能的可能性。互联互通是开放物联中智能设备相互通信的基础，在此基础上，依托通信协作、人工智能的群体智能技术，成为开放物联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信息时代下，城市的智慧化能够提升城市资源的利用效率，优化城市的管理水平。融合了城镇化、工业化、信息化的智慧城市顺应了城市发展的方向。基于群体智能感知、互联互通的开放物联能够很好地为城市智慧化提供底层技术支撑，在公共服务、政务综合管理、资源利用、城市交通等领域都能提供可以借鉴的思路。</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Allseen以及物联网国际标准组织oneM2M。</w:t>
      </w:r>
    </w:p>
    <w:p>
      <w:pPr>
        <w:snapToGrid w:val="false"/>
        <w:spacing w:before="0" w:after="0" w:line="240" w:lineRule="auto"/>
        <w:ind w:firstLineChars="200"/>
        <w:jc w:val="left"/>
        <w:rPr>
          <w:rFonts w:ascii="宋体" w:hAnsi="宋体" w:eastAsia="宋体"/>
          <w:color w:val="000000"/>
          <w:sz w:val="21"/>
          <w:szCs w:val="21"/>
        </w:rPr>
      </w:pPr>
      <w:r>
        <w:rPr>
          <w:rFonts w:ascii="微软雅黑" w:hAnsi="微软雅黑" w:eastAsia="微软雅黑"/>
          <w:color w:val="000000"/>
          <w:sz w:val="21"/>
          <w:szCs w:val="21"/>
        </w:rPr>
        <w:t>而在2020年12月1日，由倪光南院士带头，针对国内物联网行业高度碎片化的问题，成立了开放智联联盟（OLA），以致力于打造国内统一的物联网行业标准，结束“山头林立”的局面，这将成为中国物联网产业的一个里程碑。OLA联盟目前的工作主要集中在物联网设备的发现配网、接入认证、控制和物模型上，未来将会实现整个应用层接入连接协议的打通，这样一来，开放物联所需要的全场景适配就有可能实现。OLA联盟成立以后，国内物联网行业开始从企业级物联网生态迈向产业级物联网生态，所以未来针对开放物联的群体智能和语义建模技术具有广阔的发挥空间。</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二、国内外研究现状和发展趋势</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阐述国际最新研究进展和发展趋势，国内研究现状和水平，相关研究领域取得突破的可能性等。</w:t>
      </w:r>
    </w:p>
    <w:p>
      <w:pPr>
        <w:pStyle w:val="heading2"/>
        <w:snapToGrid w:val="false"/>
        <w:spacing w:lineRule="auto"/>
        <w:ind/>
        <w:jc w:val="left"/>
        <w:rPr>
          <w:rFonts w:ascii="微软雅黑" w:hAnsi="微软雅黑" w:eastAsia="微软雅黑"/>
        </w:rPr>
      </w:pPr>
      <w:r>
        <w:rPr>
          <w:rFonts w:ascii="微软雅黑" w:hAnsi="微软雅黑" w:eastAsia="微软雅黑"/>
        </w:rPr>
        <w:t>2.1 物联网技术的研究现状和发展趋势</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物联网（</w:t>
      </w:r>
      <w:r>
        <w:rPr>
          <w:rFonts w:ascii="Times New Roman,serif" w:hAnsi="Times New Roman,serif" w:eastAsia="Times New Roman,serif"/>
          <w:color w:val="000000"/>
          <w:sz w:val="21"/>
          <w:szCs w:val="21"/>
        </w:rPr>
        <w:t>Internet of Things, IoT</w:t>
      </w:r>
      <w:r>
        <w:rPr>
          <w:rFonts w:ascii="宋体" w:hAnsi="宋体" w:eastAsia="宋体"/>
          <w:color w:val="000000"/>
          <w:sz w:val="21"/>
          <w:szCs w:val="21"/>
        </w:rPr>
        <w:t>）的概念最早由美国麻省理工学院</w:t>
      </w:r>
      <w:r>
        <w:rPr>
          <w:rFonts w:ascii="Times New Roman,serif" w:hAnsi="Times New Roman,serif" w:eastAsia="Times New Roman,serif"/>
          <w:color w:val="000000"/>
          <w:sz w:val="21"/>
          <w:szCs w:val="21"/>
        </w:rPr>
        <w:t>Auto-ID</w:t>
      </w:r>
      <w:r>
        <w:rPr>
          <w:rFonts w:ascii="宋体" w:hAnsi="宋体" w:eastAsia="宋体"/>
          <w:color w:val="000000"/>
          <w:sz w:val="21"/>
          <w:szCs w:val="21"/>
        </w:rPr>
        <w:t>中心的</w:t>
      </w:r>
      <w:r>
        <w:rPr>
          <w:rFonts w:ascii="Times New Roman,serif" w:hAnsi="Times New Roman,serif" w:eastAsia="Times New Roman,serif"/>
          <w:color w:val="000000"/>
          <w:sz w:val="21"/>
          <w:szCs w:val="21"/>
        </w:rPr>
        <w:t>Kevin Ashton</w:t>
      </w:r>
      <w:r>
        <w:rPr>
          <w:rFonts w:ascii="宋体" w:hAnsi="宋体" w:eastAsia="宋体"/>
          <w:color w:val="000000"/>
          <w:sz w:val="21"/>
          <w:szCs w:val="21"/>
        </w:rPr>
        <w:t>于</w:t>
      </w:r>
      <w:r>
        <w:rPr>
          <w:rFonts w:ascii="Times New Roman,serif" w:hAnsi="Times New Roman,serif" w:eastAsia="Times New Roman,serif"/>
          <w:color w:val="000000"/>
          <w:sz w:val="21"/>
          <w:szCs w:val="21"/>
        </w:rPr>
        <w:t>1999</w:t>
      </w:r>
      <w:r>
        <w:rPr>
          <w:rFonts w:ascii="宋体" w:hAnsi="宋体" w:eastAsia="宋体"/>
          <w:color w:val="000000"/>
          <w:sz w:val="21"/>
          <w:szCs w:val="21"/>
        </w:rPr>
        <w:t>年提出</w:t>
      </w:r>
      <w:r>
        <w:rPr>
          <w:rFonts w:ascii="Times New Roman,serif" w:hAnsi="Times New Roman,serif" w:eastAsia="Times New Roman,serif"/>
          <w:color w:val="000000"/>
          <w:sz w:val="21"/>
          <w:szCs w:val="21"/>
        </w:rPr>
        <w:t>[1]</w:t>
      </w:r>
      <w:r>
        <w:rPr>
          <w:rFonts w:ascii="宋体" w:hAnsi="宋体" w:eastAsia="宋体"/>
          <w:color w:val="000000"/>
          <w:sz w:val="21"/>
          <w:szCs w:val="21"/>
        </w:rPr>
        <w:t>。在这一概念提出之前，部分企业或研究机构上已开发出与物联网概念相契合的产品。随着信息技术的快速发展，基于物联网概念的各类消费电子产品经历了多次升级换代，功能也日趋多元化。</w:t>
      </w:r>
      <w:r>
        <w:rPr>
          <w:rFonts w:ascii="Times New Roman,serif" w:hAnsi="Times New Roman,serif" w:eastAsia="Times New Roman,serif"/>
          <w:color w:val="000000"/>
          <w:sz w:val="21"/>
          <w:szCs w:val="21"/>
        </w:rPr>
        <w:t>“</w:t>
      </w:r>
      <w:r>
        <w:rPr>
          <w:rFonts w:ascii="宋体" w:hAnsi="宋体" w:eastAsia="宋体"/>
          <w:color w:val="000000"/>
          <w:sz w:val="21"/>
          <w:szCs w:val="21"/>
        </w:rPr>
        <w:t>物联网</w:t>
      </w:r>
      <w:r>
        <w:rPr>
          <w:rFonts w:ascii="Times New Roman,serif" w:hAnsi="Times New Roman,serif" w:eastAsia="Times New Roman,serif"/>
          <w:color w:val="000000"/>
          <w:sz w:val="21"/>
          <w:szCs w:val="21"/>
        </w:rPr>
        <w:t>”</w:t>
      </w:r>
      <w:r>
        <w:rPr>
          <w:rFonts w:ascii="宋体" w:hAnsi="宋体" w:eastAsia="宋体"/>
          <w:color w:val="000000"/>
          <w:sz w:val="21"/>
          <w:szCs w:val="21"/>
        </w:rPr>
        <w:t>这一概念对于不同行业背景的学者和工程师来说对于有着不同的理解，因此其定义存在着多种阐述，比较著名的是</w:t>
      </w:r>
      <w:r>
        <w:rPr>
          <w:rFonts w:ascii="Times New Roman,serif" w:hAnsi="Times New Roman,serif" w:eastAsia="Times New Roman,serif"/>
          <w:color w:val="000000"/>
          <w:sz w:val="21"/>
          <w:szCs w:val="21"/>
        </w:rPr>
        <w:t>Michael Chui</w:t>
      </w:r>
      <w:r>
        <w:rPr>
          <w:rFonts w:ascii="宋体" w:hAnsi="宋体" w:eastAsia="宋体"/>
          <w:color w:val="000000"/>
          <w:sz w:val="21"/>
          <w:szCs w:val="21"/>
        </w:rPr>
        <w:t>等人给出的表述，即：将嵌入在物理实体的传感器和执行器利用有线或者无线网络的形式进行连接，通常情况下使用和互联网终端一致的</w:t>
      </w:r>
      <w:r>
        <w:rPr>
          <w:rFonts w:ascii="Times New Roman,serif" w:hAnsi="Times New Roman,serif" w:eastAsia="Times New Roman,serif"/>
          <w:color w:val="000000"/>
          <w:sz w:val="21"/>
          <w:szCs w:val="21"/>
        </w:rPr>
        <w:t>IP</w:t>
      </w:r>
      <w:r>
        <w:rPr>
          <w:rFonts w:ascii="宋体" w:hAnsi="宋体" w:eastAsia="宋体"/>
          <w:color w:val="000000"/>
          <w:sz w:val="21"/>
          <w:szCs w:val="21"/>
        </w:rPr>
        <w:t>协议</w:t>
      </w:r>
      <w:r>
        <w:rPr>
          <w:rFonts w:ascii="Times New Roman,serif" w:hAnsi="Times New Roman,serif" w:eastAsia="Times New Roman,serif"/>
          <w:color w:val="000000"/>
          <w:sz w:val="21"/>
          <w:szCs w:val="21"/>
        </w:rPr>
        <w:t>[2]</w:t>
      </w:r>
      <w:r>
        <w:rPr>
          <w:rFonts w:ascii="宋体" w:hAnsi="宋体" w:eastAsia="宋体"/>
          <w:color w:val="000000"/>
          <w:sz w:val="21"/>
          <w:szCs w:val="21"/>
        </w:rPr>
        <w:t>。</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物联网技术作为涉及移动通信、微电子、计算机、自动控制等多个工程领域的交叉学科成果，广泛应用于智慧城市</w:t>
      </w:r>
      <w:r>
        <w:rPr>
          <w:rFonts w:ascii="Times New Roman,serif" w:hAnsi="Times New Roman,serif" w:eastAsia="Times New Roman,serif"/>
          <w:color w:val="000000"/>
          <w:sz w:val="21"/>
          <w:szCs w:val="21"/>
        </w:rPr>
        <w:t>[3]</w:t>
      </w:r>
      <w:r>
        <w:rPr>
          <w:rFonts w:ascii="宋体" w:hAnsi="宋体" w:eastAsia="宋体"/>
          <w:color w:val="000000"/>
          <w:sz w:val="21"/>
          <w:szCs w:val="21"/>
        </w:rPr>
        <w:t>、智慧家居</w:t>
      </w:r>
      <w:r>
        <w:rPr>
          <w:rFonts w:ascii="Times New Roman,serif" w:hAnsi="Times New Roman,serif" w:eastAsia="Times New Roman,serif"/>
          <w:color w:val="000000"/>
          <w:sz w:val="21"/>
          <w:szCs w:val="21"/>
        </w:rPr>
        <w:t>[4]</w:t>
      </w:r>
      <w:r>
        <w:rPr>
          <w:rFonts w:ascii="宋体" w:hAnsi="宋体" w:eastAsia="宋体"/>
          <w:color w:val="000000"/>
          <w:sz w:val="21"/>
          <w:szCs w:val="21"/>
        </w:rPr>
        <w:t>、智能制造</w:t>
      </w:r>
      <w:r>
        <w:rPr>
          <w:rFonts w:ascii="Times New Roman,serif" w:hAnsi="Times New Roman,serif" w:eastAsia="Times New Roman,serif"/>
          <w:color w:val="000000"/>
          <w:sz w:val="21"/>
          <w:szCs w:val="21"/>
        </w:rPr>
        <w:t>[5]</w:t>
      </w:r>
      <w:r>
        <w:rPr>
          <w:rFonts w:ascii="宋体" w:hAnsi="宋体" w:eastAsia="宋体"/>
          <w:color w:val="000000"/>
          <w:sz w:val="21"/>
          <w:szCs w:val="21"/>
        </w:rPr>
        <w:t>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w:t>
      </w:r>
      <w:r>
        <w:rPr>
          <w:rFonts w:ascii="Times New Roman,serif" w:hAnsi="Times New Roman,serif" w:eastAsia="Times New Roman,serif"/>
          <w:color w:val="000000"/>
          <w:sz w:val="21"/>
          <w:szCs w:val="21"/>
        </w:rPr>
        <w:t>[6]</w:t>
      </w:r>
      <w:r>
        <w:rPr>
          <w:rFonts w:ascii="宋体" w:hAnsi="宋体" w:eastAsia="宋体"/>
          <w:color w:val="000000"/>
          <w:sz w:val="21"/>
          <w:szCs w:val="21"/>
        </w:rPr>
        <w:t>。建立完善物联网行业相关的法律和行业规范是至关重要的，只有充分获取了用户的信任，物联网产业提供的服务才是有价值的，整个物联网产业才能健康、平稳而有秩序的发展。</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协作物联网的概念则由</w:t>
      </w:r>
      <w:r>
        <w:rPr>
          <w:rFonts w:ascii="Times New Roman,serif" w:hAnsi="Times New Roman,serif" w:eastAsia="Times New Roman,serif"/>
          <w:color w:val="000000"/>
          <w:sz w:val="21"/>
          <w:szCs w:val="21"/>
        </w:rPr>
        <w:t>Behmann F</w:t>
      </w:r>
      <w:r>
        <w:rPr>
          <w:rFonts w:ascii="宋体" w:hAnsi="宋体" w:eastAsia="宋体"/>
          <w:color w:val="000000"/>
          <w:sz w:val="21"/>
          <w:szCs w:val="21"/>
        </w:rPr>
        <w:t>和</w:t>
      </w:r>
      <w:r>
        <w:rPr>
          <w:rFonts w:ascii="Times New Roman,serif" w:hAnsi="Times New Roman,serif" w:eastAsia="Times New Roman,serif"/>
          <w:color w:val="000000"/>
          <w:sz w:val="21"/>
          <w:szCs w:val="21"/>
        </w:rPr>
        <w:t>Wu K</w:t>
      </w:r>
      <w:r>
        <w:rPr>
          <w:rFonts w:ascii="宋体" w:hAnsi="宋体" w:eastAsia="宋体"/>
          <w:color w:val="000000"/>
          <w:sz w:val="21"/>
          <w:szCs w:val="21"/>
        </w:rPr>
        <w:t>在其著作《</w:t>
      </w:r>
      <w:r>
        <w:rPr>
          <w:rFonts w:ascii="Times New Roman,serif" w:hAnsi="Times New Roman,serif" w:eastAsia="Times New Roman,serif"/>
          <w:color w:val="000000"/>
          <w:sz w:val="21"/>
          <w:szCs w:val="21"/>
        </w:rPr>
        <w:t>Collaborative internet of things (C-IoT): For future smart connected life and business</w:t>
      </w:r>
      <w:r>
        <w:rPr>
          <w:rFonts w:ascii="宋体" w:hAnsi="宋体" w:eastAsia="宋体"/>
          <w:color w:val="000000"/>
          <w:sz w:val="21"/>
          <w:szCs w:val="21"/>
        </w:rPr>
        <w:t>》一书中提出</w:t>
      </w:r>
      <w:r>
        <w:rPr>
          <w:rFonts w:ascii="Times New Roman,serif" w:hAnsi="Times New Roman,serif" w:eastAsia="Times New Roman,serif"/>
          <w:color w:val="000000"/>
          <w:sz w:val="21"/>
          <w:szCs w:val="21"/>
        </w:rPr>
        <w:t>[8]</w:t>
      </w:r>
      <w:r>
        <w:rPr>
          <w:rFonts w:ascii="宋体" w:hAnsi="宋体" w:eastAsia="宋体"/>
          <w:color w:val="000000"/>
          <w:sz w:val="21"/>
          <w:szCs w:val="21"/>
        </w:rPr>
        <w:t>，作者从感知、网关与业务三个层次对协作物联网展开层次化阐述，基于实际场景给出了具体的案例，从应用需求、服务平台、软硬件设计及差异化解决方案等方面给出了作者的观点，完成了奠基性的基础工作。除此之外，围绕“物联网协作”、“应用协同”等概念也有一系列的研究成果和工程实践。作为一个崭新且宽泛的概念，协作物联网在</w:t>
      </w:r>
      <w:r>
        <w:rPr>
          <w:rFonts w:ascii="Times New Roman,serif" w:hAnsi="Times New Roman,serif" w:eastAsia="Times New Roman,serif"/>
          <w:color w:val="000000"/>
          <w:sz w:val="21"/>
          <w:szCs w:val="21"/>
        </w:rPr>
        <w:t>Behmann F</w:t>
      </w:r>
      <w:r>
        <w:rPr>
          <w:rFonts w:ascii="宋体" w:hAnsi="宋体" w:eastAsia="宋体"/>
          <w:color w:val="000000"/>
          <w:sz w:val="21"/>
          <w:szCs w:val="21"/>
        </w:rPr>
        <w:t>提出之前已经有相似的表述和做法出现，仅仅是未使用这一术语进行描述。</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针对物联网技术标准的统一化问题，我国分别于于</w:t>
      </w:r>
      <w:r>
        <w:rPr>
          <w:rFonts w:ascii="Times New Roman,serif" w:hAnsi="Times New Roman,serif" w:eastAsia="Times New Roman,serif"/>
          <w:color w:val="000000"/>
          <w:sz w:val="21"/>
          <w:szCs w:val="21"/>
        </w:rPr>
        <w:t>2013</w:t>
      </w:r>
      <w:r>
        <w:rPr>
          <w:rFonts w:ascii="宋体" w:hAnsi="宋体" w:eastAsia="宋体"/>
          <w:color w:val="000000"/>
          <w:sz w:val="21"/>
          <w:szCs w:val="21"/>
        </w:rPr>
        <w:t>年、</w:t>
      </w:r>
      <w:r>
        <w:rPr>
          <w:rFonts w:ascii="Times New Roman,serif" w:hAnsi="Times New Roman,serif" w:eastAsia="Times New Roman,serif"/>
          <w:color w:val="000000"/>
          <w:sz w:val="21"/>
          <w:szCs w:val="21"/>
        </w:rPr>
        <w:t>2015</w:t>
      </w:r>
      <w:r>
        <w:rPr>
          <w:rFonts w:ascii="宋体" w:hAnsi="宋体" w:eastAsia="宋体"/>
          <w:color w:val="000000"/>
          <w:sz w:val="21"/>
          <w:szCs w:val="21"/>
        </w:rPr>
        <w:t>年和</w:t>
      </w:r>
      <w:r>
        <w:rPr>
          <w:rFonts w:ascii="Times New Roman,serif" w:hAnsi="Times New Roman,serif" w:eastAsia="Times New Roman,serif"/>
          <w:color w:val="000000"/>
          <w:sz w:val="21"/>
          <w:szCs w:val="21"/>
        </w:rPr>
        <w:t>2015</w:t>
      </w:r>
      <w:r>
        <w:rPr>
          <w:rFonts w:ascii="宋体" w:hAnsi="宋体" w:eastAsia="宋体"/>
          <w:color w:val="000000"/>
          <w:sz w:val="21"/>
          <w:szCs w:val="21"/>
        </w:rPr>
        <w:t>年出台标准文件《智能家居自动控制设备通用技术要求》</w:t>
      </w:r>
      <w:r>
        <w:rPr>
          <w:rFonts w:ascii="Times New Roman,serif" w:hAnsi="Times New Roman,serif" w:eastAsia="Times New Roman,serif"/>
          <w:color w:val="000000"/>
          <w:sz w:val="21"/>
          <w:szCs w:val="21"/>
        </w:rPr>
        <w:t>[9]</w:t>
      </w:r>
      <w:r>
        <w:rPr>
          <w:rFonts w:ascii="宋体" w:hAnsi="宋体" w:eastAsia="宋体"/>
          <w:color w:val="000000"/>
          <w:sz w:val="21"/>
          <w:szCs w:val="21"/>
        </w:rPr>
        <w:t>、《物联网智能家居—设备描述方法》</w:t>
      </w:r>
      <w:r>
        <w:rPr>
          <w:rFonts w:ascii="Times New Roman,serif" w:hAnsi="Times New Roman,serif" w:eastAsia="Times New Roman,serif"/>
          <w:color w:val="000000"/>
          <w:sz w:val="21"/>
          <w:szCs w:val="21"/>
        </w:rPr>
        <w:t>[10]</w:t>
      </w:r>
      <w:r>
        <w:rPr>
          <w:rFonts w:ascii="宋体" w:hAnsi="宋体" w:eastAsia="宋体"/>
          <w:color w:val="000000"/>
          <w:sz w:val="21"/>
          <w:szCs w:val="21"/>
        </w:rPr>
        <w:t>和《物联系网智能家居</w:t>
      </w:r>
      <w:r>
        <w:rPr>
          <w:rFonts w:ascii="Times New Roman,serif" w:hAnsi="Times New Roman,serif" w:eastAsia="Times New Roman,serif"/>
          <w:color w:val="000000"/>
          <w:sz w:val="21"/>
          <w:szCs w:val="21"/>
        </w:rPr>
        <w:t>-</w:t>
      </w:r>
      <w:r>
        <w:rPr>
          <w:rFonts w:ascii="宋体" w:hAnsi="宋体" w:eastAsia="宋体"/>
          <w:color w:val="000000"/>
          <w:sz w:val="21"/>
          <w:szCs w:val="21"/>
        </w:rPr>
        <w:t>数据和设备编码》</w:t>
      </w:r>
      <w:r>
        <w:rPr>
          <w:rFonts w:ascii="Times New Roman,serif" w:hAnsi="Times New Roman,serif" w:eastAsia="Times New Roman,serif"/>
          <w:color w:val="000000"/>
          <w:sz w:val="21"/>
          <w:szCs w:val="21"/>
        </w:rPr>
        <w:t>[11]</w:t>
      </w:r>
      <w:r>
        <w:rPr>
          <w:rFonts w:ascii="宋体" w:hAnsi="宋体" w:eastAsia="宋体"/>
          <w:color w:val="000000"/>
          <w:sz w:val="21"/>
          <w:szCs w:val="21"/>
        </w:rPr>
        <w:t>文件。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随着物联网技术的进一步发展，统一化标准、能够实现非同源设备间相互交流与通信、构建统一的物联网环境的“开放物联”概念与技术逐渐出现并得到实践。在国外，</w:t>
      </w:r>
      <w:r>
        <w:rPr>
          <w:rFonts w:ascii="Times New Roman,serif" w:hAnsi="Times New Roman,serif" w:eastAsia="Times New Roman,serif"/>
          <w:color w:val="000000"/>
          <w:sz w:val="21"/>
          <w:szCs w:val="21"/>
        </w:rPr>
        <w:t>2019</w:t>
      </w:r>
      <w:r>
        <w:rPr>
          <w:rFonts w:ascii="宋体" w:hAnsi="宋体" w:eastAsia="宋体"/>
          <w:color w:val="000000"/>
          <w:sz w:val="21"/>
          <w:szCs w:val="21"/>
        </w:rPr>
        <w:t>年，亚马逊、苹果、谷歌等公司基于</w:t>
      </w:r>
      <w:r>
        <w:rPr>
          <w:rFonts w:ascii="Times New Roman,serif" w:hAnsi="Times New Roman,serif" w:eastAsia="Times New Roman,serif"/>
          <w:color w:val="000000"/>
          <w:sz w:val="21"/>
          <w:szCs w:val="21"/>
        </w:rPr>
        <w:t>Zigbee</w:t>
      </w:r>
      <w:r>
        <w:rPr>
          <w:rFonts w:ascii="宋体" w:hAnsi="宋体" w:eastAsia="宋体"/>
          <w:color w:val="000000"/>
          <w:sz w:val="21"/>
          <w:szCs w:val="21"/>
        </w:rPr>
        <w:t>联盟成立了</w:t>
      </w:r>
      <w:r>
        <w:rPr>
          <w:rFonts w:ascii="Times New Roman,serif" w:hAnsi="Times New Roman,serif" w:eastAsia="Times New Roman,serif"/>
          <w:color w:val="000000"/>
          <w:sz w:val="21"/>
          <w:szCs w:val="21"/>
        </w:rPr>
        <w:t>CHIP</w:t>
      </w:r>
      <w:r>
        <w:rPr>
          <w:rFonts w:ascii="宋体" w:hAnsi="宋体" w:eastAsia="宋体"/>
          <w:color w:val="000000"/>
          <w:sz w:val="21"/>
          <w:szCs w:val="21"/>
        </w:rPr>
        <w:t>工作组</w:t>
      </w:r>
      <w:r>
        <w:rPr>
          <w:rFonts w:ascii="Times New Roman,serif" w:hAnsi="Times New Roman,serif" w:eastAsia="Times New Roman,serif"/>
          <w:color w:val="000000"/>
          <w:sz w:val="21"/>
          <w:szCs w:val="21"/>
        </w:rPr>
        <w:t>[12]</w:t>
      </w:r>
      <w:r>
        <w:rPr>
          <w:rFonts w:ascii="宋体" w:hAnsi="宋体" w:eastAsia="宋体"/>
          <w:color w:val="000000"/>
          <w:sz w:val="21"/>
          <w:szCs w:val="21"/>
        </w:rPr>
        <w:t>，用于解决智能家居市场存在的兼容性、安全性和连接性问题，国内则于</w:t>
      </w:r>
      <w:r>
        <w:rPr>
          <w:rFonts w:ascii="Times New Roman,serif" w:hAnsi="Times New Roman,serif" w:eastAsia="Times New Roman,serif"/>
          <w:color w:val="000000"/>
          <w:sz w:val="21"/>
          <w:szCs w:val="21"/>
        </w:rPr>
        <w:t>2020</w:t>
      </w:r>
      <w:r>
        <w:rPr>
          <w:rFonts w:ascii="宋体" w:hAnsi="宋体" w:eastAsia="宋体"/>
          <w:color w:val="000000"/>
          <w:sz w:val="21"/>
          <w:szCs w:val="21"/>
        </w:rPr>
        <w:t>年末由</w:t>
      </w:r>
      <w:r>
        <w:rPr>
          <w:rFonts w:ascii="Times New Roman,serif" w:hAnsi="Times New Roman,serif" w:eastAsia="Times New Roman,serif"/>
          <w:color w:val="000000"/>
          <w:sz w:val="21"/>
          <w:szCs w:val="21"/>
        </w:rPr>
        <w:t>65</w:t>
      </w:r>
      <w:r>
        <w:rPr>
          <w:rFonts w:ascii="宋体" w:hAnsi="宋体" w:eastAsia="宋体"/>
          <w:color w:val="000000"/>
          <w:sz w:val="21"/>
          <w:szCs w:val="21"/>
        </w:rPr>
        <w:t>家头部企业、</w:t>
      </w:r>
      <w:r>
        <w:rPr>
          <w:rFonts w:ascii="Times New Roman,serif" w:hAnsi="Times New Roman,serif" w:eastAsia="Times New Roman,serif"/>
          <w:color w:val="000000"/>
          <w:sz w:val="21"/>
          <w:szCs w:val="21"/>
        </w:rPr>
        <w:t>24</w:t>
      </w:r>
      <w:r>
        <w:rPr>
          <w:rFonts w:ascii="宋体" w:hAnsi="宋体" w:eastAsia="宋体"/>
          <w:color w:val="000000"/>
          <w:sz w:val="21"/>
          <w:szCs w:val="21"/>
        </w:rPr>
        <w:t>位两院院士联合发起成立了开放智联联盟</w:t>
      </w:r>
      <w:r>
        <w:rPr>
          <w:rFonts w:ascii="Times New Roman,serif" w:hAnsi="Times New Roman,serif" w:eastAsia="Times New Roman,serif"/>
          <w:color w:val="000000"/>
          <w:sz w:val="21"/>
          <w:szCs w:val="21"/>
        </w:rPr>
        <w:t>OLA</w:t>
      </w:r>
      <w:r>
        <w:rPr>
          <w:rFonts w:ascii="宋体" w:hAnsi="宋体" w:eastAsia="宋体"/>
          <w:color w:val="000000"/>
          <w:sz w:val="21"/>
          <w:szCs w:val="21"/>
        </w:rPr>
        <w:t>，开启了物联网技术由“企业级生态”向“产业级生态”的迈进</w:t>
      </w:r>
      <w:r>
        <w:rPr>
          <w:rFonts w:ascii="Times New Roman,serif" w:hAnsi="Times New Roman,serif" w:eastAsia="Times New Roman,serif"/>
          <w:color w:val="000000"/>
          <w:sz w:val="21"/>
          <w:szCs w:val="21"/>
        </w:rPr>
        <w:t>[12]</w:t>
      </w:r>
      <w:r>
        <w:rPr>
          <w:rFonts w:ascii="宋体" w:hAnsi="宋体" w:eastAsia="宋体"/>
          <w:color w:val="000000"/>
          <w:sz w:val="21"/>
          <w:szCs w:val="21"/>
        </w:rPr>
        <w:t>。</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在物联网的核心技术上，设备间的通信贯穿了物联网技术应用的整个过程，因此实现机器对机器连接应用和强机器类通信的技术的</w:t>
      </w:r>
      <w:r>
        <w:rPr>
          <w:rFonts w:ascii="Times New Roman,serif" w:hAnsi="Times New Roman,serif" w:eastAsia="Times New Roman,serif"/>
          <w:color w:val="000000"/>
          <w:sz w:val="21"/>
          <w:szCs w:val="21"/>
        </w:rPr>
        <w:t>M2M</w:t>
      </w:r>
      <w:r>
        <w:rPr>
          <w:rFonts w:ascii="宋体" w:hAnsi="宋体" w:eastAsia="宋体"/>
          <w:color w:val="000000"/>
          <w:sz w:val="21"/>
          <w:szCs w:val="21"/>
        </w:rPr>
        <w:t>技术是物联网发展过程中研究的要点</w:t>
      </w:r>
      <w:r>
        <w:rPr>
          <w:rFonts w:ascii="Times New Roman,serif" w:hAnsi="Times New Roman,serif" w:eastAsia="Times New Roman,serif"/>
          <w:color w:val="000000"/>
          <w:sz w:val="21"/>
          <w:szCs w:val="21"/>
        </w:rPr>
        <w:t>[13,14]</w:t>
      </w:r>
      <w:r>
        <w:rPr>
          <w:rFonts w:ascii="宋体" w:hAnsi="宋体" w:eastAsia="宋体"/>
          <w:color w:val="000000"/>
          <w:sz w:val="21"/>
          <w:szCs w:val="21"/>
        </w:rPr>
        <w:t>。</w:t>
      </w:r>
      <w:r>
        <w:rPr>
          <w:rFonts w:ascii="Times New Roman,serif" w:hAnsi="Times New Roman,serif" w:eastAsia="Times New Roman,serif"/>
          <w:color w:val="000000"/>
          <w:sz w:val="21"/>
          <w:szCs w:val="21"/>
        </w:rPr>
        <w:t>ETSI</w:t>
      </w:r>
      <w:r>
        <w:rPr>
          <w:rFonts w:ascii="宋体" w:hAnsi="宋体" w:eastAsia="宋体"/>
          <w:color w:val="000000"/>
          <w:sz w:val="21"/>
          <w:szCs w:val="21"/>
        </w:rPr>
        <w:t>首先提出了以应用域、网络域、</w:t>
      </w:r>
      <w:r>
        <w:rPr>
          <w:rFonts w:ascii="Times New Roman,serif" w:hAnsi="Times New Roman,serif" w:eastAsia="Times New Roman,serif"/>
          <w:color w:val="000000"/>
          <w:sz w:val="21"/>
          <w:szCs w:val="21"/>
        </w:rPr>
        <w:t>M2M</w:t>
      </w:r>
      <w:r>
        <w:rPr>
          <w:rFonts w:ascii="宋体" w:hAnsi="宋体" w:eastAsia="宋体"/>
          <w:color w:val="000000"/>
          <w:sz w:val="21"/>
          <w:szCs w:val="21"/>
        </w:rPr>
        <w:t>设备域为基本框架的集中式</w:t>
      </w:r>
      <w:r>
        <w:rPr>
          <w:rFonts w:ascii="Times New Roman,serif" w:hAnsi="Times New Roman,serif" w:eastAsia="Times New Roman,serif"/>
          <w:color w:val="000000"/>
          <w:sz w:val="21"/>
          <w:szCs w:val="21"/>
        </w:rPr>
        <w:t>M2M</w:t>
      </w:r>
      <w:r>
        <w:rPr>
          <w:rFonts w:ascii="宋体" w:hAnsi="宋体" w:eastAsia="宋体"/>
          <w:color w:val="000000"/>
          <w:sz w:val="21"/>
          <w:szCs w:val="21"/>
        </w:rPr>
        <w:t>体系架构并得以广泛使用</w:t>
      </w:r>
      <w:r>
        <w:rPr>
          <w:rFonts w:ascii="Times New Roman,serif" w:hAnsi="Times New Roman,serif" w:eastAsia="Times New Roman,serif"/>
          <w:color w:val="000000"/>
          <w:sz w:val="21"/>
          <w:szCs w:val="21"/>
        </w:rPr>
        <w:t>[15]</w:t>
      </w:r>
      <w:r>
        <w:rPr>
          <w:rFonts w:ascii="宋体" w:hAnsi="宋体" w:eastAsia="宋体"/>
          <w:color w:val="000000"/>
          <w:sz w:val="21"/>
          <w:szCs w:val="21"/>
        </w:rPr>
        <w:t>，而随着物联网技术的进一步发展，基于</w:t>
      </w:r>
      <w:r>
        <w:rPr>
          <w:rFonts w:ascii="Times New Roman,serif" w:hAnsi="Times New Roman,serif" w:eastAsia="Times New Roman,serif"/>
          <w:color w:val="000000"/>
          <w:sz w:val="21"/>
          <w:szCs w:val="21"/>
        </w:rPr>
        <w:t>D2D</w:t>
      </w:r>
      <w:r>
        <w:rPr>
          <w:rFonts w:ascii="宋体" w:hAnsi="宋体" w:eastAsia="宋体"/>
          <w:color w:val="000000"/>
          <w:sz w:val="21"/>
          <w:szCs w:val="21"/>
        </w:rPr>
        <w:t>架构的</w:t>
      </w:r>
      <w:r>
        <w:rPr>
          <w:rFonts w:ascii="Times New Roman,serif" w:hAnsi="Times New Roman,serif" w:eastAsia="Times New Roman,serif"/>
          <w:color w:val="000000"/>
          <w:sz w:val="21"/>
          <w:szCs w:val="21"/>
        </w:rPr>
        <w:t>M2M</w:t>
      </w:r>
      <w:r>
        <w:rPr>
          <w:rFonts w:ascii="宋体" w:hAnsi="宋体" w:eastAsia="宋体"/>
          <w:color w:val="000000"/>
          <w:sz w:val="21"/>
          <w:szCs w:val="21"/>
        </w:rPr>
        <w:t>系统因其灵活、充分利用带宽等特点逐渐被提出并得以应用</w:t>
      </w:r>
      <w:r>
        <w:rPr>
          <w:rFonts w:ascii="Times New Roman,serif" w:hAnsi="Times New Roman,serif" w:eastAsia="Times New Roman,serif"/>
          <w:color w:val="000000"/>
          <w:sz w:val="21"/>
          <w:szCs w:val="21"/>
        </w:rPr>
        <w:t>[16]</w:t>
      </w:r>
      <w:r>
        <w:rPr>
          <w:rFonts w:ascii="宋体" w:hAnsi="宋体" w:eastAsia="宋体"/>
          <w:color w:val="000000"/>
          <w:sz w:val="21"/>
          <w:szCs w:val="21"/>
        </w:rPr>
        <w:t>。</w:t>
      </w:r>
    </w:p>
    <w:p>
      <w:pPr>
        <w:spacing w:before="0" w:after="0" w:line="240" w:lineRule="auto"/>
        <w:ind w:leftChars="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[1]Kevin A. That ‘Internet of Things’ Thing. RFID journal, 2009, 22(7): 97-114.</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[2]Chui M, Löffler M, Roberts R. The internet of things. McKinsey Quarterly, 2010(2):1-9.</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[3]  Cocchia A. Smart and digital city: A systematic literature review[M]//Smart city. Springer, Cham, 2014: 13-43.</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[4]Robles R J, Kim T. Applications, systems and methods in smart home technology: A[J]. Int. Journal of Advanced Science and Technology, 2010, 15.</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[5]</w:t>
      </w:r>
      <w:r>
        <w:rPr>
          <w:rFonts w:ascii="宋体" w:hAnsi="宋体" w:eastAsia="宋体"/>
          <w:color w:val="000000"/>
          <w:sz w:val="21"/>
          <w:szCs w:val="21"/>
        </w:rPr>
        <w:t>谭建荣</w:t>
      </w:r>
      <w:r>
        <w:rPr>
          <w:rFonts w:ascii="Times New Roman,serif" w:hAnsi="Times New Roman,serif" w:eastAsia="Times New Roman,serif"/>
          <w:color w:val="000000"/>
          <w:sz w:val="21"/>
          <w:szCs w:val="21"/>
        </w:rPr>
        <w:t xml:space="preserve">, </w:t>
      </w:r>
      <w:r>
        <w:rPr>
          <w:rFonts w:ascii="宋体" w:hAnsi="宋体" w:eastAsia="宋体"/>
          <w:color w:val="000000"/>
          <w:sz w:val="21"/>
          <w:szCs w:val="21"/>
        </w:rPr>
        <w:t>刘达新</w:t>
      </w:r>
      <w:r>
        <w:rPr>
          <w:rFonts w:ascii="Times New Roman,serif" w:hAnsi="Times New Roman,serif" w:eastAsia="Times New Roman,serif"/>
          <w:color w:val="000000"/>
          <w:sz w:val="21"/>
          <w:szCs w:val="21"/>
        </w:rPr>
        <w:t xml:space="preserve">, </w:t>
      </w:r>
      <w:r>
        <w:rPr>
          <w:rFonts w:ascii="宋体" w:hAnsi="宋体" w:eastAsia="宋体"/>
          <w:color w:val="000000"/>
          <w:sz w:val="21"/>
          <w:szCs w:val="21"/>
        </w:rPr>
        <w:t>刘振宇</w:t>
      </w:r>
      <w:r>
        <w:rPr>
          <w:rFonts w:ascii="Times New Roman,serif" w:hAnsi="Times New Roman,serif" w:eastAsia="Times New Roman,serif"/>
          <w:color w:val="000000"/>
          <w:sz w:val="21"/>
          <w:szCs w:val="21"/>
        </w:rPr>
        <w:t xml:space="preserve">, </w:t>
      </w:r>
      <w:r>
        <w:rPr>
          <w:rFonts w:ascii="宋体" w:hAnsi="宋体" w:eastAsia="宋体"/>
          <w:color w:val="000000"/>
          <w:sz w:val="21"/>
          <w:szCs w:val="21"/>
        </w:rPr>
        <w:t>等</w:t>
      </w:r>
      <w:r>
        <w:rPr>
          <w:rFonts w:ascii="Times New Roman,serif" w:hAnsi="Times New Roman,serif" w:eastAsia="Times New Roman,serif"/>
          <w:color w:val="000000"/>
          <w:sz w:val="21"/>
          <w:szCs w:val="21"/>
        </w:rPr>
        <w:t xml:space="preserve">. </w:t>
      </w:r>
      <w:r>
        <w:rPr>
          <w:rFonts w:ascii="宋体" w:hAnsi="宋体" w:eastAsia="宋体"/>
          <w:color w:val="000000"/>
          <w:sz w:val="21"/>
          <w:szCs w:val="21"/>
        </w:rPr>
        <w:t>从数字制造到智能制造的关键技术途径研究</w:t>
      </w:r>
      <w:r>
        <w:rPr>
          <w:rFonts w:ascii="Times New Roman,serif" w:hAnsi="Times New Roman,serif" w:eastAsia="Times New Roman,serif"/>
          <w:color w:val="000000"/>
          <w:sz w:val="21"/>
          <w:szCs w:val="21"/>
        </w:rPr>
        <w:t xml:space="preserve">[J]. </w:t>
      </w:r>
      <w:r>
        <w:rPr>
          <w:rFonts w:ascii="宋体" w:hAnsi="宋体" w:eastAsia="宋体"/>
          <w:color w:val="000000"/>
          <w:sz w:val="21"/>
          <w:szCs w:val="21"/>
        </w:rPr>
        <w:t>中国工程科学</w:t>
      </w:r>
      <w:r>
        <w:rPr>
          <w:rFonts w:ascii="Times New Roman,serif" w:hAnsi="Times New Roman,serif" w:eastAsia="Times New Roman,serif"/>
          <w:color w:val="000000"/>
          <w:sz w:val="21"/>
          <w:szCs w:val="21"/>
        </w:rPr>
        <w:t>, 2017, 19(3): 39-44.</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[6]</w:t>
      </w:r>
      <w:r>
        <w:rPr>
          <w:rFonts w:ascii="宋体" w:hAnsi="宋体" w:eastAsia="宋体"/>
          <w:color w:val="000000"/>
          <w:sz w:val="21"/>
          <w:szCs w:val="21"/>
        </w:rPr>
        <w:t>沈杰</w:t>
      </w:r>
      <w:r>
        <w:rPr>
          <w:rFonts w:ascii="Times New Roman,serif" w:hAnsi="Times New Roman,serif" w:eastAsia="Times New Roman,serif"/>
          <w:color w:val="000000"/>
          <w:sz w:val="21"/>
          <w:szCs w:val="21"/>
        </w:rPr>
        <w:t>.“</w:t>
      </w:r>
      <w:r>
        <w:rPr>
          <w:rFonts w:ascii="宋体" w:hAnsi="宋体" w:eastAsia="宋体"/>
          <w:color w:val="000000"/>
          <w:sz w:val="21"/>
          <w:szCs w:val="21"/>
        </w:rPr>
        <w:t>六域模型</w:t>
      </w:r>
      <w:r>
        <w:rPr>
          <w:rFonts w:ascii="Times New Roman,serif" w:hAnsi="Times New Roman,serif" w:eastAsia="Times New Roman,serif"/>
          <w:color w:val="000000"/>
          <w:sz w:val="21"/>
          <w:szCs w:val="21"/>
        </w:rPr>
        <w:t>”</w:t>
      </w:r>
      <w:r>
        <w:rPr>
          <w:rFonts w:ascii="宋体" w:hAnsi="宋体" w:eastAsia="宋体"/>
          <w:color w:val="000000"/>
          <w:sz w:val="21"/>
          <w:szCs w:val="21"/>
        </w:rPr>
        <w:t>打造物联网协同生态</w:t>
      </w:r>
      <w:r>
        <w:rPr>
          <w:rFonts w:ascii="Times New Roman,serif" w:hAnsi="Times New Roman,serif" w:eastAsia="Times New Roman,serif"/>
          <w:color w:val="000000"/>
          <w:sz w:val="21"/>
          <w:szCs w:val="21"/>
        </w:rPr>
        <w:t>.</w:t>
      </w:r>
      <w:r>
        <w:rPr>
          <w:rFonts w:ascii="宋体" w:hAnsi="宋体" w:eastAsia="宋体"/>
          <w:color w:val="000000"/>
          <w:sz w:val="21"/>
          <w:szCs w:val="21"/>
        </w:rPr>
        <w:t>网络传播</w:t>
      </w:r>
      <w:r>
        <w:rPr>
          <w:rFonts w:ascii="Times New Roman,serif" w:hAnsi="Times New Roman,serif" w:eastAsia="Times New Roman,serif"/>
          <w:color w:val="000000"/>
          <w:sz w:val="21"/>
          <w:szCs w:val="21"/>
        </w:rPr>
        <w:t>, 2017(5):36-37.</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[7]Gartner Hype Cycle for Emerging Technologies, 2019. https://www.gartner.com/smarterwith gartner/5-trends-appear-on-the-gartner-hype-cycle-for-emerging-technologies-2019.</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[8]Behmann F, Wu K. Collaborative internet of things (C-IoT): For future smart connected life and business[M]. John Wiley &amp; Sons, 2015.</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[9]</w:t>
      </w:r>
      <w:r>
        <w:rPr>
          <w:rFonts w:ascii="宋体" w:hAnsi="宋体" w:eastAsia="宋体"/>
          <w:color w:val="000000"/>
          <w:sz w:val="21"/>
          <w:szCs w:val="21"/>
        </w:rPr>
        <w:t>全国智能建筑及居住区数字化标准化技术委员会</w:t>
      </w:r>
      <w:r>
        <w:rPr>
          <w:rFonts w:ascii="Times New Roman,serif" w:hAnsi="Times New Roman,serif" w:eastAsia="Times New Roman,serif"/>
          <w:color w:val="000000"/>
          <w:sz w:val="21"/>
          <w:szCs w:val="21"/>
        </w:rPr>
        <w:t>.</w:t>
      </w:r>
      <w:r>
        <w:rPr>
          <w:rFonts w:ascii="等线" w:hAnsi="等线" w:eastAsia="等线"/>
          <w:color w:val="000000"/>
          <w:sz w:val="21"/>
          <w:szCs w:val="21"/>
        </w:rPr>
        <w:t xml:space="preserve"> </w:t>
      </w:r>
      <w:r>
        <w:rPr>
          <w:rFonts w:ascii="宋体" w:hAnsi="宋体" w:eastAsia="宋体"/>
          <w:color w:val="000000"/>
          <w:sz w:val="21"/>
          <w:szCs w:val="21"/>
        </w:rPr>
        <w:t>智能家居自动控制设备通用技术要求</w:t>
      </w:r>
      <w:r>
        <w:rPr>
          <w:rFonts w:ascii="Times New Roman,serif" w:hAnsi="Times New Roman,serif" w:eastAsia="Times New Roman,serif"/>
          <w:color w:val="000000"/>
          <w:sz w:val="21"/>
          <w:szCs w:val="21"/>
        </w:rPr>
        <w:t>[S].</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http://std.samr.gov.cn/gb/search/gbDetailed?id=5DDA8BA1FAD618DEE05397BE0A0A95A7</w:t>
      </w:r>
      <w:r>
        <w:rPr>
          <w:rFonts w:ascii="宋体" w:hAnsi="宋体" w:eastAsia="宋体"/>
          <w:color w:val="000000"/>
          <w:sz w:val="21"/>
          <w:szCs w:val="21"/>
        </w:rPr>
        <w:t>，</w:t>
      </w:r>
      <w:r>
        <w:rPr>
          <w:rFonts w:ascii="Times New Roman,serif" w:hAnsi="Times New Roman,serif" w:eastAsia="Times New Roman,serif"/>
          <w:color w:val="000000"/>
          <w:sz w:val="21"/>
          <w:szCs w:val="21"/>
        </w:rPr>
        <w:t>2013</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[10]</w:t>
      </w:r>
      <w:r>
        <w:rPr>
          <w:rFonts w:ascii="宋体" w:hAnsi="宋体" w:eastAsia="宋体"/>
          <w:color w:val="000000"/>
          <w:sz w:val="21"/>
          <w:szCs w:val="21"/>
        </w:rPr>
        <w:t>全国智能建筑及居住区数字化标准化技术委员会</w:t>
      </w:r>
      <w:r>
        <w:rPr>
          <w:rFonts w:ascii="Times New Roman,serif" w:hAnsi="Times New Roman,serif" w:eastAsia="Times New Roman,serif"/>
          <w:color w:val="000000"/>
          <w:sz w:val="21"/>
          <w:szCs w:val="21"/>
        </w:rPr>
        <w:t>.</w:t>
      </w:r>
      <w:r>
        <w:rPr>
          <w:rFonts w:ascii="等线" w:hAnsi="等线" w:eastAsia="等线"/>
          <w:color w:val="000000"/>
          <w:sz w:val="21"/>
          <w:szCs w:val="21"/>
        </w:rPr>
        <w:t xml:space="preserve"> </w:t>
      </w:r>
      <w:r>
        <w:rPr>
          <w:rFonts w:ascii="宋体" w:hAnsi="宋体" w:eastAsia="宋体"/>
          <w:color w:val="000000"/>
          <w:sz w:val="21"/>
          <w:szCs w:val="21"/>
        </w:rPr>
        <w:t>物联网智能家居</w:t>
      </w:r>
      <w:r>
        <w:rPr>
          <w:rFonts w:ascii="Times New Roman,serif" w:hAnsi="Times New Roman,serif" w:eastAsia="Times New Roman,serif"/>
          <w:color w:val="000000"/>
          <w:sz w:val="21"/>
          <w:szCs w:val="21"/>
        </w:rPr>
        <w:t>-</w:t>
      </w:r>
      <w:r>
        <w:rPr>
          <w:rFonts w:ascii="宋体" w:hAnsi="宋体" w:eastAsia="宋体"/>
          <w:color w:val="000000"/>
          <w:sz w:val="21"/>
          <w:szCs w:val="21"/>
        </w:rPr>
        <w:t>设备描述方法</w:t>
      </w:r>
      <w:r>
        <w:rPr>
          <w:rFonts w:ascii="Times New Roman,serif" w:hAnsi="Times New Roman,serif" w:eastAsia="Times New Roman,serif"/>
          <w:color w:val="000000"/>
          <w:sz w:val="21"/>
          <w:szCs w:val="21"/>
        </w:rPr>
        <w:t>[S].</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http://std.samr.gov.cn/gb/search/gbDetailed?id=71F772D82611D3A7E05397BE0A0AB82A</w:t>
      </w:r>
      <w:r>
        <w:rPr>
          <w:rFonts w:ascii="宋体" w:hAnsi="宋体" w:eastAsia="宋体"/>
          <w:color w:val="000000"/>
          <w:sz w:val="21"/>
          <w:szCs w:val="21"/>
        </w:rPr>
        <w:t>，</w:t>
      </w:r>
      <w:r>
        <w:rPr>
          <w:rFonts w:ascii="Times New Roman,serif" w:hAnsi="Times New Roman,serif" w:eastAsia="Times New Roman,serif"/>
          <w:color w:val="000000"/>
          <w:sz w:val="21"/>
          <w:szCs w:val="21"/>
        </w:rPr>
        <w:t>2015</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[11]</w:t>
      </w:r>
      <w:r>
        <w:rPr>
          <w:rFonts w:ascii="宋体" w:hAnsi="宋体" w:eastAsia="宋体"/>
          <w:color w:val="000000"/>
          <w:sz w:val="21"/>
          <w:szCs w:val="21"/>
        </w:rPr>
        <w:t>全国智能建筑及居住区数字化标准化技术委员会</w:t>
      </w:r>
      <w:r>
        <w:rPr>
          <w:rFonts w:ascii="Times New Roman,serif" w:hAnsi="Times New Roman,serif" w:eastAsia="Times New Roman,serif"/>
          <w:color w:val="000000"/>
          <w:sz w:val="21"/>
          <w:szCs w:val="21"/>
        </w:rPr>
        <w:t>.</w:t>
      </w:r>
      <w:r>
        <w:rPr>
          <w:rFonts w:ascii="等线" w:hAnsi="等线" w:eastAsia="等线"/>
          <w:color w:val="000000"/>
          <w:sz w:val="21"/>
          <w:szCs w:val="21"/>
        </w:rPr>
        <w:t xml:space="preserve"> </w:t>
      </w:r>
      <w:r>
        <w:rPr>
          <w:rFonts w:ascii="宋体" w:hAnsi="宋体" w:eastAsia="宋体"/>
          <w:color w:val="000000"/>
          <w:sz w:val="21"/>
          <w:szCs w:val="21"/>
        </w:rPr>
        <w:t>物联网智能家居</w:t>
      </w:r>
      <w:r>
        <w:rPr>
          <w:rFonts w:ascii="Times New Roman,serif" w:hAnsi="Times New Roman,serif" w:eastAsia="Times New Roman,serif"/>
          <w:color w:val="000000"/>
          <w:sz w:val="21"/>
          <w:szCs w:val="21"/>
        </w:rPr>
        <w:t xml:space="preserve"> </w:t>
      </w:r>
      <w:r>
        <w:rPr>
          <w:rFonts w:ascii="宋体" w:hAnsi="宋体" w:eastAsia="宋体"/>
          <w:color w:val="000000"/>
          <w:sz w:val="21"/>
          <w:szCs w:val="21"/>
        </w:rPr>
        <w:t>数据和设备编码</w:t>
      </w:r>
      <w:r>
        <w:rPr>
          <w:rFonts w:ascii="Times New Roman,serif" w:hAnsi="Times New Roman,serif" w:eastAsia="Times New Roman,serif"/>
          <w:color w:val="000000"/>
          <w:sz w:val="21"/>
          <w:szCs w:val="21"/>
        </w:rPr>
        <w:t>[S].</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http://std.samr.gov.cn/gb/search/gbDetailed?id=5DDA8BA249EF18DEE05397BE0A0A95A7</w:t>
      </w:r>
      <w:r>
        <w:rPr>
          <w:rFonts w:ascii="宋体" w:hAnsi="宋体" w:eastAsia="宋体"/>
          <w:color w:val="000000"/>
          <w:sz w:val="21"/>
          <w:szCs w:val="21"/>
        </w:rPr>
        <w:t>，</w:t>
      </w:r>
      <w:r>
        <w:rPr>
          <w:rFonts w:ascii="Times New Roman,serif" w:hAnsi="Times New Roman,serif" w:eastAsia="Times New Roman,serif"/>
          <w:color w:val="000000"/>
          <w:sz w:val="21"/>
          <w:szCs w:val="21"/>
        </w:rPr>
        <w:t>2015</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[12]</w:t>
      </w:r>
      <w:r>
        <w:rPr>
          <w:rFonts w:ascii="宋体" w:hAnsi="宋体" w:eastAsia="宋体"/>
          <w:color w:val="000000"/>
          <w:sz w:val="21"/>
          <w:szCs w:val="21"/>
        </w:rPr>
        <w:t>雷锋网</w:t>
      </w:r>
      <w:r>
        <w:rPr>
          <w:rFonts w:ascii="Times New Roman,serif" w:hAnsi="Times New Roman,serif" w:eastAsia="Times New Roman,serif"/>
          <w:color w:val="000000"/>
          <w:sz w:val="21"/>
          <w:szCs w:val="21"/>
        </w:rPr>
        <w:t>.</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24</w:t>
      </w:r>
      <w:r>
        <w:rPr>
          <w:rFonts w:ascii="宋体" w:hAnsi="宋体" w:eastAsia="宋体"/>
          <w:color w:val="000000"/>
          <w:sz w:val="21"/>
          <w:szCs w:val="21"/>
        </w:rPr>
        <w:t>位院士、</w:t>
      </w:r>
      <w:r>
        <w:rPr>
          <w:rFonts w:ascii="Times New Roman,serif" w:hAnsi="Times New Roman,serif" w:eastAsia="Times New Roman,serif"/>
          <w:color w:val="000000"/>
          <w:sz w:val="21"/>
          <w:szCs w:val="21"/>
        </w:rPr>
        <w:t>9</w:t>
      </w:r>
      <w:r>
        <w:rPr>
          <w:rFonts w:ascii="宋体" w:hAnsi="宋体" w:eastAsia="宋体"/>
          <w:color w:val="000000"/>
          <w:sz w:val="21"/>
          <w:szCs w:val="21"/>
        </w:rPr>
        <w:t>家行业巨头发起，国内最强物联网联盟成立</w:t>
      </w:r>
      <w:r>
        <w:rPr>
          <w:rFonts w:ascii="Times New Roman,serif" w:hAnsi="Times New Roman,serif" w:eastAsia="Times New Roman,serif"/>
          <w:color w:val="000000"/>
          <w:sz w:val="21"/>
          <w:szCs w:val="21"/>
        </w:rPr>
        <w:t>[EB\OL].</w:t>
      </w:r>
      <w:r>
        <w:rPr>
          <w:rFonts w:ascii="等线" w:hAnsi="等线" w:eastAsia="等线"/>
          <w:color w:val="000000"/>
          <w:sz w:val="21"/>
          <w:szCs w:val="21"/>
        </w:rPr>
        <w:t xml:space="preserve"> </w:t>
      </w:r>
      <w:hyperlink r:id="rId9">
        <w:r>
          <w:rPr>
            <w:rFonts w:ascii="Times New Roman,serif" w:hAnsi="Times New Roman,serif" w:eastAsia="Times New Roman,serif"/>
            <w:color w:val="1e6fff"/>
            <w:sz w:val="21"/>
            <w:szCs w:val="21"/>
            <w:u w:val="single"/>
          </w:rPr>
          <w:t>https://baijiahao.baidu.com/s?id=1684860549158593888,2020.</w:t>
        </w:r>
      </w:hyperlink>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[13] 3GPP. Service Requirements for Machine-Type Communications, TS 22.38 V10.0.0[R].Sophia Anipolis Valbonne:3DPP, 2010-03.</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 xml:space="preserve">[14] </w:t>
      </w:r>
      <w:r>
        <w:rPr>
          <w:rFonts w:ascii="宋体" w:hAnsi="宋体" w:eastAsia="宋体"/>
          <w:color w:val="000000"/>
          <w:sz w:val="21"/>
          <w:szCs w:val="21"/>
        </w:rPr>
        <w:t>朱海</w:t>
      </w:r>
      <w:r>
        <w:rPr>
          <w:rFonts w:ascii="Times New Roman,serif" w:hAnsi="Times New Roman,serif" w:eastAsia="Times New Roman,serif"/>
          <w:color w:val="000000"/>
          <w:sz w:val="21"/>
          <w:szCs w:val="21"/>
        </w:rPr>
        <w:t>. M2M</w:t>
      </w:r>
      <w:r>
        <w:rPr>
          <w:rFonts w:ascii="宋体" w:hAnsi="宋体" w:eastAsia="宋体"/>
          <w:color w:val="000000"/>
          <w:sz w:val="21"/>
          <w:szCs w:val="21"/>
        </w:rPr>
        <w:t>技术对网络侧优化的研究</w:t>
      </w:r>
      <w:r>
        <w:rPr>
          <w:rFonts w:ascii="Times New Roman,serif" w:hAnsi="Times New Roman,serif" w:eastAsia="Times New Roman,serif"/>
          <w:color w:val="000000"/>
          <w:sz w:val="21"/>
          <w:szCs w:val="21"/>
        </w:rPr>
        <w:t xml:space="preserve">[D]. </w:t>
      </w:r>
      <w:r>
        <w:rPr>
          <w:rFonts w:ascii="宋体" w:hAnsi="宋体" w:eastAsia="宋体"/>
          <w:color w:val="000000"/>
          <w:sz w:val="21"/>
          <w:szCs w:val="21"/>
        </w:rPr>
        <w:t>北京交通大学</w:t>
      </w:r>
      <w:r>
        <w:rPr>
          <w:rFonts w:ascii="Times New Roman,serif" w:hAnsi="Times New Roman,serif" w:eastAsia="Times New Roman,serif"/>
          <w:color w:val="000000"/>
          <w:sz w:val="21"/>
          <w:szCs w:val="21"/>
        </w:rPr>
        <w:t>, 2014.</w:t>
      </w:r>
    </w:p>
    <w:p>
      <w:pPr>
        <w:spacing w:before="0" w:after="0" w:line="240" w:lineRule="auto"/>
        <w:ind w:left="0"/>
        <w:jc w:val="left"/>
        <w:rPr>
          <w:rFonts w:ascii="Times New Roman,serif" w:hAnsi="Times New Roman,serif" w:eastAsia="Times New Roman,serif"/>
          <w:color w:val="000000"/>
          <w:sz w:val="21"/>
          <w:szCs w:val="21"/>
        </w:rPr>
      </w:pPr>
      <w:r>
        <w:rPr>
          <w:rFonts w:ascii="Times New Roman,serif" w:hAnsi="Times New Roman,serif" w:eastAsia="Times New Roman,serif"/>
          <w:color w:val="000000"/>
          <w:sz w:val="21"/>
          <w:szCs w:val="21"/>
        </w:rPr>
        <w:t>[15]</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ETSI.M2M Activities in ETSI[S].</w:t>
      </w:r>
      <w:hyperlink r:id="rId10">
        <w:r>
          <w:rPr>
            <w:rFonts w:ascii="Times New Roman,serif" w:hAnsi="Times New Roman,serif" w:eastAsia="Times New Roman,serif"/>
            <w:color w:val="1e6fff"/>
            <w:sz w:val="21"/>
            <w:szCs w:val="21"/>
            <w:u w:val="single"/>
          </w:rPr>
          <w:t>http://docbox.etsi.org/M2M/Open/Information/M2M_presentation.ppt</w:t>
        </w:r>
      </w:hyperlink>
    </w:p>
    <w:p>
      <w:pPr>
        <w:spacing w:before="0" w:after="0" w:line="240" w:lineRule="auto"/>
        <w:ind w:leftChars="0"/>
        <w:jc w:val="left"/>
        <w:rPr>
          <w:rFonts w:ascii="宋体" w:hAnsi="宋体" w:eastAsia="宋体"/>
          <w:color w:val="833C0B"/>
          <w:sz w:val="21"/>
          <w:szCs w:val="21"/>
        </w:rPr>
      </w:pPr>
      <w:r>
        <w:rPr>
          <w:rFonts w:ascii="Times New Roman,serif" w:hAnsi="Times New Roman,serif" w:eastAsia="Times New Roman,serif"/>
          <w:color w:val="000000"/>
          <w:sz w:val="21"/>
          <w:szCs w:val="21"/>
        </w:rPr>
        <w:t>[16]</w:t>
      </w:r>
      <w:r>
        <w:rPr>
          <w:rFonts w:ascii="等线" w:hAnsi="等线" w:eastAsia="等线"/>
          <w:color w:val="000000"/>
          <w:sz w:val="21"/>
          <w:szCs w:val="21"/>
        </w:rPr>
        <w:t xml:space="preserve"> </w:t>
      </w:r>
      <w:r>
        <w:rPr>
          <w:rFonts w:ascii="Times New Roman,serif" w:hAnsi="Times New Roman,serif" w:eastAsia="Times New Roman,serif"/>
          <w:color w:val="000000"/>
          <w:sz w:val="21"/>
          <w:szCs w:val="21"/>
        </w:rPr>
        <w:t>Rigazzi G , Chiti F , Fantacci R , et al. Multi-hop D2D networking and resource management scheme for M2M communications over LTE-A systems[C].Wireless Communications &amp; Mobile Computing Conference. IEEE, 2014.</w:t>
      </w:r>
    </w:p>
    <w:p>
      <w:pPr>
        <w:spacing w:before="0" w:after="0" w:line="240" w:lineRule="auto"/>
        <w:ind w:firstLineChars="200"/>
        <w:jc w:val="left"/>
        <w:rPr>
          <w:rFonts w:ascii="Times New Roman" w:hAnsi="Times New Roman" w:eastAsia="Times New Roman"/>
          <w:color w:val="000000"/>
          <w:sz w:val="21"/>
          <w:szCs w:val="21"/>
        </w:rPr>
      </w:pPr>
      <w:r>
        <w:rPr>
          <w:rFonts w:ascii="Times New Roman" w:hAnsi="Times New Roman" w:eastAsia="Times New Roman"/>
          <w:color w:val="000000"/>
          <w:sz w:val="21"/>
          <w:szCs w:val="21"/>
        </w:rPr>
      </w:r>
    </w:p>
    <w:p>
      <w:pPr>
        <w:pStyle w:val="heading2"/>
        <w:snapToGrid w:val="false"/>
        <w:spacing w:lineRule="auto"/>
        <w:ind/>
        <w:jc w:val="left"/>
        <w:rPr>
          <w:rFonts w:ascii="微软雅黑" w:hAnsi="微软雅黑" w:eastAsia="微软雅黑"/>
        </w:rPr>
      </w:pPr>
      <w:r>
        <w:rPr>
          <w:rFonts w:ascii="微软雅黑" w:hAnsi="微软雅黑" w:eastAsia="微软雅黑"/>
        </w:rPr>
        <w:t>2.2 群体智能</w:t>
      </w:r>
      <w:r>
        <w:rPr>
          <w:rFonts w:ascii="微软雅黑" w:hAnsi="微软雅黑" w:eastAsia="微软雅黑"/>
        </w:rPr>
        <w:t>与语义技术</w:t>
      </w:r>
      <w:r>
        <w:rPr>
          <w:rFonts w:ascii="微软雅黑" w:hAnsi="微软雅黑" w:eastAsia="微软雅黑"/>
        </w:rPr>
        <w:t>的研究现状和发展趋势</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w:t>
      </w:r>
      <w:r>
        <w:rPr>
          <w:rFonts w:ascii="Times New Roman,serif" w:hAnsi="Times New Roman,serif" w:eastAsia="Times New Roman,serif"/>
          <w:color w:val="000000"/>
          <w:sz w:val="21"/>
          <w:szCs w:val="21"/>
        </w:rPr>
        <w:t>[1]</w:t>
      </w:r>
      <w:r>
        <w:rPr>
          <w:rFonts w:ascii="宋体" w:hAnsi="宋体" w:eastAsia="宋体"/>
          <w:color w:val="000000"/>
          <w:sz w:val="21"/>
          <w:szCs w:val="21"/>
        </w:rPr>
        <w:t>。</w:t>
      </w:r>
    </w:p>
    <w:p>
      <w:pPr>
        <w:spacing w:before="0" w:after="0" w:line="240" w:lineRule="auto"/>
        <w:ind w:firstLineChars="200"/>
        <w:jc w:val="left"/>
        <w:rPr>
          <w:rFonts w:ascii="宋体" w:hAnsi="宋体" w:eastAsia="宋体"/>
          <w:color w:val="000000"/>
          <w:sz w:val="21"/>
          <w:szCs w:val="21"/>
        </w:rPr>
      </w:pPr>
      <w:r>
        <w:rPr>
          <w:rFonts w:ascii="Times New Roman,serif" w:hAnsi="Times New Roman,serif" w:eastAsia="Times New Roman,serif"/>
          <w:color w:val="000000"/>
          <w:sz w:val="21"/>
          <w:szCs w:val="21"/>
        </w:rPr>
        <w:t>Hamrioui S</w:t>
      </w:r>
      <w:r>
        <w:rPr>
          <w:rFonts w:ascii="宋体" w:hAnsi="宋体" w:eastAsia="宋体"/>
          <w:color w:val="000000"/>
          <w:sz w:val="21"/>
          <w:szCs w:val="21"/>
        </w:rPr>
        <w:t>等人</w:t>
      </w:r>
      <w:r>
        <w:rPr>
          <w:rFonts w:ascii="Times New Roman,serif" w:hAnsi="Times New Roman,serif" w:eastAsia="Times New Roman,serif"/>
          <w:color w:val="000000"/>
          <w:sz w:val="21"/>
          <w:szCs w:val="21"/>
        </w:rPr>
        <w:t>[2]</w:t>
      </w:r>
      <w:r>
        <w:rPr>
          <w:rFonts w:ascii="宋体" w:hAnsi="宋体" w:eastAsia="宋体"/>
          <w:color w:val="000000"/>
          <w:sz w:val="21"/>
          <w:szCs w:val="21"/>
        </w:rPr>
        <w:t>提出了一种有效的基于蚁群的物联网路由算法。考虑到能量，该算法更加有效，可扩展并且适应网络参数更改。该方法可以降低能耗，端到端时延，延长节点寿命。</w:t>
      </w:r>
      <w:r>
        <w:rPr>
          <w:rFonts w:ascii="Times New Roman,serif" w:hAnsi="Times New Roman,serif" w:eastAsia="Times New Roman,serif"/>
          <w:color w:val="000000"/>
          <w:sz w:val="21"/>
          <w:szCs w:val="21"/>
        </w:rPr>
        <w:t>Elhoseny M</w:t>
      </w:r>
      <w:r>
        <w:rPr>
          <w:rFonts w:ascii="宋体" w:hAnsi="宋体" w:eastAsia="宋体"/>
          <w:color w:val="000000"/>
          <w:sz w:val="21"/>
          <w:szCs w:val="21"/>
        </w:rPr>
        <w:t>等人</w:t>
      </w:r>
      <w:r>
        <w:rPr>
          <w:rFonts w:ascii="Times New Roman,serif" w:hAnsi="Times New Roman,serif" w:eastAsia="Times New Roman,serif"/>
          <w:color w:val="000000"/>
          <w:sz w:val="21"/>
          <w:szCs w:val="21"/>
        </w:rPr>
        <w:t>[3]</w:t>
      </w:r>
      <w:r>
        <w:rPr>
          <w:rFonts w:ascii="宋体" w:hAnsi="宋体" w:eastAsia="宋体"/>
          <w:color w:val="000000"/>
          <w:sz w:val="21"/>
          <w:szCs w:val="21"/>
        </w:rPr>
        <w:t>提出一种用于云</w:t>
      </w:r>
      <w:r>
        <w:rPr>
          <w:rFonts w:ascii="Times New Roman,serif" w:hAnsi="Times New Roman,serif" w:eastAsia="Times New Roman,serif"/>
          <w:color w:val="000000"/>
          <w:sz w:val="21"/>
          <w:szCs w:val="21"/>
        </w:rPr>
        <w:t>IoT</w:t>
      </w:r>
      <w:r>
        <w:rPr>
          <w:rFonts w:ascii="宋体" w:hAnsi="宋体" w:eastAsia="宋体"/>
          <w:color w:val="000000"/>
          <w:sz w:val="21"/>
          <w:szCs w:val="21"/>
        </w:rPr>
        <w:t>健康服务应用程序中虚拟机选择的优化模型，以有效管理和集成工业</w:t>
      </w:r>
      <w:r>
        <w:rPr>
          <w:rFonts w:ascii="Times New Roman,serif" w:hAnsi="Times New Roman,serif" w:eastAsia="Times New Roman,serif"/>
          <w:color w:val="000000"/>
          <w:sz w:val="21"/>
          <w:szCs w:val="21"/>
        </w:rPr>
        <w:t>4.0</w:t>
      </w:r>
      <w:r>
        <w:rPr>
          <w:rFonts w:ascii="宋体" w:hAnsi="宋体" w:eastAsia="宋体"/>
          <w:color w:val="000000"/>
          <w:sz w:val="21"/>
          <w:szCs w:val="21"/>
        </w:rPr>
        <w:t>中的大量数据。该模型可以通过减少涉众的请求执行时间，周转时间和医疗请求（任务）的等待时间来优化数据存储需求，具有较优的整体执行时间和实时数据检索效率。</w:t>
      </w:r>
      <w:r>
        <w:rPr>
          <w:rFonts w:ascii="Times New Roman,serif" w:hAnsi="Times New Roman,serif" w:eastAsia="Times New Roman,serif"/>
          <w:color w:val="000000"/>
          <w:sz w:val="21"/>
          <w:szCs w:val="21"/>
        </w:rPr>
        <w:t>Lin Y.H</w:t>
      </w:r>
      <w:r>
        <w:rPr>
          <w:rFonts w:ascii="宋体" w:hAnsi="宋体" w:eastAsia="宋体"/>
          <w:color w:val="000000"/>
          <w:sz w:val="21"/>
          <w:szCs w:val="21"/>
        </w:rPr>
        <w:t>等人</w:t>
      </w:r>
      <w:r>
        <w:rPr>
          <w:rFonts w:ascii="Times New Roman,serif" w:hAnsi="Times New Roman,serif" w:eastAsia="Times New Roman,serif"/>
          <w:color w:val="000000"/>
          <w:sz w:val="21"/>
          <w:szCs w:val="21"/>
        </w:rPr>
        <w:t>[4]</w:t>
      </w:r>
      <w:r>
        <w:rPr>
          <w:rFonts w:ascii="宋体" w:hAnsi="宋体" w:eastAsia="宋体"/>
          <w:color w:val="000000"/>
          <w:sz w:val="21"/>
          <w:szCs w:val="21"/>
        </w:rPr>
        <w:t>提出了一种基于群体智能的住宅用户中心无创负荷调度方法。它以边缘计算为特征，并驱动互联网边缘和物联网数据源的计算能力来优化云计算技术。该模型基于历史功耗趋势，并使用智能家居环境中的用户满意度数据和粒子群优化加载数据。它不仅考虑了国家电网的负荷分配，还考虑了当地的可再生资源，有利于电网的安全发展。</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万维网之父、</w:t>
      </w:r>
      <w:r>
        <w:rPr>
          <w:rFonts w:ascii="Times New Roman,serif" w:hAnsi="Times New Roman,serif" w:eastAsia="Times New Roman,serif"/>
          <w:color w:val="000000"/>
          <w:sz w:val="21"/>
          <w:szCs w:val="21"/>
        </w:rPr>
        <w:t>HTTP</w:t>
      </w:r>
      <w:r>
        <w:rPr>
          <w:rFonts w:ascii="宋体" w:hAnsi="宋体" w:eastAsia="宋体"/>
          <w:color w:val="000000"/>
          <w:sz w:val="21"/>
          <w:szCs w:val="21"/>
        </w:rPr>
        <w:t>和</w:t>
      </w:r>
      <w:r>
        <w:rPr>
          <w:rFonts w:ascii="Times New Roman,serif" w:hAnsi="Times New Roman,serif" w:eastAsia="Times New Roman,serif"/>
          <w:color w:val="000000"/>
          <w:sz w:val="21"/>
          <w:szCs w:val="21"/>
        </w:rPr>
        <w:t>HTML</w:t>
      </w:r>
      <w:r>
        <w:rPr>
          <w:rFonts w:ascii="宋体" w:hAnsi="宋体" w:eastAsia="宋体"/>
          <w:color w:val="000000"/>
          <w:sz w:val="21"/>
          <w:szCs w:val="21"/>
        </w:rPr>
        <w:t>的发明者</w:t>
      </w:r>
      <w:r>
        <w:rPr>
          <w:rFonts w:ascii="Times New Roman,serif" w:hAnsi="Times New Roman,serif" w:eastAsia="Times New Roman,serif"/>
          <w:color w:val="000000"/>
          <w:sz w:val="21"/>
          <w:szCs w:val="21"/>
        </w:rPr>
        <w:t>Tim Bemers</w:t>
      </w:r>
      <w:r>
        <w:rPr>
          <w:rFonts w:ascii="宋体" w:hAnsi="宋体" w:eastAsia="宋体"/>
          <w:color w:val="000000"/>
          <w:sz w:val="21"/>
          <w:szCs w:val="21"/>
        </w:rPr>
        <w:t>．</w:t>
      </w:r>
      <w:r>
        <w:rPr>
          <w:rFonts w:ascii="Times New Roman,serif" w:hAnsi="Times New Roman,serif" w:eastAsia="Times New Roman,serif"/>
          <w:color w:val="000000"/>
          <w:sz w:val="21"/>
          <w:szCs w:val="21"/>
        </w:rPr>
        <w:t>Lee</w:t>
      </w:r>
      <w:r>
        <w:rPr>
          <w:rFonts w:ascii="宋体" w:hAnsi="宋体" w:eastAsia="宋体"/>
          <w:color w:val="000000"/>
          <w:sz w:val="21"/>
          <w:szCs w:val="21"/>
        </w:rPr>
        <w:t>在</w:t>
      </w:r>
      <w:r>
        <w:rPr>
          <w:rFonts w:ascii="Times New Roman,serif" w:hAnsi="Times New Roman,serif" w:eastAsia="Times New Roman,serif"/>
          <w:color w:val="000000"/>
          <w:sz w:val="21"/>
          <w:szCs w:val="21"/>
        </w:rPr>
        <w:t>1998</w:t>
      </w:r>
      <w:r>
        <w:rPr>
          <w:rFonts w:ascii="宋体" w:hAnsi="宋体" w:eastAsia="宋体"/>
          <w:color w:val="000000"/>
          <w:sz w:val="21"/>
          <w:szCs w:val="21"/>
        </w:rPr>
        <w:t>年首次将语义技术引入互联网领域</w:t>
      </w:r>
      <w:r>
        <w:rPr>
          <w:rFonts w:ascii="Times New Roman,serif" w:hAnsi="Times New Roman,serif" w:eastAsia="Times New Roman,serif"/>
          <w:color w:val="000000"/>
          <w:sz w:val="21"/>
          <w:szCs w:val="21"/>
        </w:rPr>
        <w:t>[5]</w:t>
      </w:r>
      <w:r>
        <w:rPr>
          <w:rFonts w:ascii="宋体" w:hAnsi="宋体" w:eastAsia="宋体"/>
          <w:color w:val="000000"/>
          <w:sz w:val="21"/>
          <w:szCs w:val="21"/>
        </w:rPr>
        <w:t>。早在</w:t>
      </w:r>
      <w:r>
        <w:rPr>
          <w:rFonts w:ascii="Times New Roman,serif" w:hAnsi="Times New Roman,serif" w:eastAsia="Times New Roman,serif"/>
          <w:color w:val="000000"/>
          <w:sz w:val="21"/>
          <w:szCs w:val="21"/>
        </w:rPr>
        <w:t>2003</w:t>
      </w:r>
      <w:r>
        <w:rPr>
          <w:rFonts w:ascii="宋体" w:hAnsi="宋体" w:eastAsia="宋体"/>
          <w:color w:val="000000"/>
          <w:sz w:val="21"/>
          <w:szCs w:val="21"/>
        </w:rPr>
        <w:t>年，</w:t>
      </w:r>
      <w:r>
        <w:rPr>
          <w:rFonts w:ascii="Times New Roman,serif" w:hAnsi="Times New Roman,serif" w:eastAsia="Times New Roman,serif"/>
          <w:color w:val="000000"/>
          <w:sz w:val="21"/>
          <w:szCs w:val="21"/>
        </w:rPr>
        <w:t>Vagan Terziyan[6]</w:t>
      </w:r>
      <w:r>
        <w:rPr>
          <w:rFonts w:ascii="宋体" w:hAnsi="宋体" w:eastAsia="宋体"/>
          <w:color w:val="000000"/>
          <w:sz w:val="21"/>
          <w:szCs w:val="21"/>
        </w:rPr>
        <w:t>就已经提出当前物联网中的用户己经不仅仅局限于人类，智能设备已经作为新的“用户”出现在物联网中，为了实现这些设备之间的互操作，需要为物联网中的数据添加语义信息，以便智能设备能够更加智能地处理和利用这些信息。</w:t>
      </w:r>
      <w:r>
        <w:rPr>
          <w:rFonts w:ascii="Times New Roman,serif" w:hAnsi="Times New Roman,serif" w:eastAsia="Times New Roman,serif"/>
          <w:color w:val="000000"/>
          <w:sz w:val="21"/>
          <w:szCs w:val="21"/>
        </w:rPr>
        <w:t>Konstantinos Kotis[7,8]</w:t>
      </w:r>
      <w:r>
        <w:rPr>
          <w:rFonts w:ascii="宋体" w:hAnsi="宋体" w:eastAsia="宋体"/>
          <w:color w:val="000000"/>
          <w:sz w:val="21"/>
          <w:szCs w:val="21"/>
        </w:rPr>
        <w:t>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w:t>
      </w:r>
      <w:r>
        <w:rPr>
          <w:rFonts w:ascii="Times New Roman,serif" w:hAnsi="Times New Roman,serif" w:eastAsia="Times New Roman,serif"/>
          <w:color w:val="000000"/>
          <w:sz w:val="21"/>
          <w:szCs w:val="21"/>
        </w:rPr>
        <w:t>[9]</w:t>
      </w:r>
      <w:r>
        <w:rPr>
          <w:rFonts w:ascii="宋体" w:hAnsi="宋体" w:eastAsia="宋体"/>
          <w:color w:val="000000"/>
          <w:sz w:val="21"/>
          <w:szCs w:val="21"/>
        </w:rPr>
        <w:t>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贾冰</w:t>
      </w:r>
      <w:r>
        <w:rPr>
          <w:rFonts w:ascii="Times New Roman,serif" w:hAnsi="Times New Roman,serif" w:eastAsia="Times New Roman,serif"/>
          <w:color w:val="000000"/>
          <w:sz w:val="21"/>
          <w:szCs w:val="21"/>
        </w:rPr>
        <w:t>[10]</w:t>
      </w:r>
      <w:r>
        <w:rPr>
          <w:rFonts w:ascii="宋体" w:hAnsi="宋体" w:eastAsia="宋体"/>
          <w:color w:val="000000"/>
          <w:sz w:val="21"/>
          <w:szCs w:val="21"/>
        </w:rPr>
        <w:t>提出了物联网环境中的三层本体架构，基于该架构提出了基于语义的物联网服务平台框架，将传统的注册中心中的服务扩展成普适计算环境中的服务，满足了物联网环境中服务的动态性和普适计算的需求。黄映辉、李冠宇</w:t>
      </w:r>
      <w:r>
        <w:rPr>
          <w:rFonts w:ascii="Times New Roman,serif" w:hAnsi="Times New Roman,serif" w:eastAsia="Times New Roman,serif"/>
          <w:color w:val="000000"/>
          <w:sz w:val="21"/>
          <w:szCs w:val="21"/>
        </w:rPr>
        <w:t>[11]</w:t>
      </w:r>
      <w:r>
        <w:rPr>
          <w:rFonts w:ascii="宋体" w:hAnsi="宋体" w:eastAsia="宋体"/>
          <w:color w:val="000000"/>
          <w:sz w:val="21"/>
          <w:szCs w:val="21"/>
        </w:rPr>
        <w:t>等对物联网的语义、性质、归类和模型等进行分析之后，认为物联网和语义网是相互依存，相互补充的两个互联网发展方向，从而正式提出了“语义物联网”的概念。</w:t>
      </w:r>
    </w:p>
    <w:p>
      <w:pPr>
        <w:spacing w:before="0" w:after="0" w:line="240" w:lineRule="auto"/>
        <w:ind w:firstLineChars="200"/>
        <w:jc w:val="left"/>
        <w:rPr>
          <w:rFonts w:ascii="宋体" w:hAnsi="宋体" w:eastAsia="宋体"/>
          <w:color w:val="000000"/>
          <w:sz w:val="21"/>
          <w:szCs w:val="21"/>
        </w:rPr>
      </w:pPr>
      <w:r>
        <w:rPr>
          <w:rFonts w:ascii="Times New Roman,serif" w:hAnsi="Times New Roman,serif" w:eastAsia="Times New Roman,serif"/>
          <w:color w:val="000000"/>
          <w:sz w:val="21"/>
          <w:szCs w:val="21"/>
        </w:rPr>
        <w:t>Guigang Zhang</w:t>
      </w:r>
      <w:r>
        <w:rPr>
          <w:rFonts w:ascii="宋体" w:hAnsi="宋体" w:eastAsia="宋体"/>
          <w:color w:val="000000"/>
          <w:sz w:val="21"/>
          <w:szCs w:val="21"/>
        </w:rPr>
        <w:t>等人</w:t>
      </w:r>
      <w:r>
        <w:rPr>
          <w:rFonts w:ascii="Times New Roman,serif" w:hAnsi="Times New Roman,serif" w:eastAsia="Times New Roman,serif"/>
          <w:color w:val="000000"/>
          <w:sz w:val="21"/>
          <w:szCs w:val="21"/>
        </w:rPr>
        <w:t>[12]</w:t>
      </w:r>
      <w:r>
        <w:rPr>
          <w:rFonts w:ascii="宋体" w:hAnsi="宋体" w:eastAsia="宋体"/>
          <w:color w:val="000000"/>
          <w:sz w:val="21"/>
          <w:szCs w:val="21"/>
        </w:rPr>
        <w:t>设计了一种基于物联网传感器的语义医疗监控系统云模型。在该模型中，大量的传感器数据存储在数据库中，其中所有结构化数据都将被当做为数百万个用户或患者设置的数十亿条语义规则的数据条件。</w:t>
      </w:r>
      <w:r>
        <w:rPr>
          <w:rFonts w:ascii="Times New Roman,serif" w:hAnsi="Times New Roman,serif" w:eastAsia="Times New Roman,serif"/>
          <w:color w:val="000000"/>
          <w:sz w:val="21"/>
          <w:szCs w:val="21"/>
        </w:rPr>
        <w:t>D. Park</w:t>
      </w:r>
      <w:r>
        <w:rPr>
          <w:rFonts w:ascii="宋体" w:hAnsi="宋体" w:eastAsia="宋体"/>
          <w:color w:val="000000"/>
          <w:sz w:val="21"/>
          <w:szCs w:val="21"/>
        </w:rPr>
        <w:t>等人</w:t>
      </w:r>
      <w:r>
        <w:rPr>
          <w:rFonts w:ascii="Times New Roman,serif" w:hAnsi="Times New Roman,serif" w:eastAsia="Times New Roman,serif"/>
          <w:color w:val="000000"/>
          <w:sz w:val="21"/>
          <w:szCs w:val="21"/>
        </w:rPr>
        <w:t>[13]</w:t>
      </w:r>
      <w:r>
        <w:rPr>
          <w:rFonts w:ascii="宋体" w:hAnsi="宋体" w:eastAsia="宋体"/>
          <w:color w:val="000000"/>
          <w:sz w:val="21"/>
          <w:szCs w:val="21"/>
        </w:rPr>
        <w:t>设计了一个语义开放的物联网服务平台，该平台可以支持各种物联网设备之间的语义互操作性，并且成功在</w:t>
      </w:r>
      <w:r>
        <w:rPr>
          <w:rFonts w:ascii="Times New Roman,serif" w:hAnsi="Times New Roman,serif" w:eastAsia="Times New Roman,serif"/>
          <w:color w:val="000000"/>
          <w:sz w:val="21"/>
          <w:szCs w:val="21"/>
        </w:rPr>
        <w:t>Android</w:t>
      </w:r>
      <w:r>
        <w:rPr>
          <w:rFonts w:ascii="宋体" w:hAnsi="宋体" w:eastAsia="宋体"/>
          <w:color w:val="000000"/>
          <w:sz w:val="21"/>
          <w:szCs w:val="21"/>
        </w:rPr>
        <w:t>智能手机上开发基于语义的睡眠管理服务的用户应用程序。刘阳等人</w:t>
      </w:r>
      <w:r>
        <w:rPr>
          <w:rFonts w:ascii="Times New Roman,serif" w:hAnsi="Times New Roman,serif" w:eastAsia="Times New Roman,serif"/>
          <w:color w:val="000000"/>
          <w:sz w:val="21"/>
          <w:szCs w:val="21"/>
        </w:rPr>
        <w:t>[14]</w:t>
      </w:r>
      <w:r>
        <w:rPr>
          <w:rFonts w:ascii="宋体" w:hAnsi="宋体" w:eastAsia="宋体"/>
          <w:color w:val="000000"/>
          <w:sz w:val="21"/>
          <w:szCs w:val="21"/>
        </w:rPr>
        <w:t>提出一种面向智慧油田的工业物联网语义集成技术，构建覆盖油田勘探、开发、生产、运营等全流程的语义集成平台，实现对智慧油田的实时分析，为油田生产运行参数实时优化调整提供支持。郭昆</w:t>
      </w:r>
      <w:r>
        <w:rPr>
          <w:rFonts w:ascii="Times New Roman,serif" w:hAnsi="Times New Roman,serif" w:eastAsia="Times New Roman,serif"/>
          <w:color w:val="000000"/>
          <w:sz w:val="21"/>
          <w:szCs w:val="21"/>
        </w:rPr>
        <w:t>[15]</w:t>
      </w:r>
      <w:r>
        <w:rPr>
          <w:rFonts w:ascii="宋体" w:hAnsi="宋体" w:eastAsia="宋体"/>
          <w:color w:val="000000"/>
          <w:sz w:val="21"/>
          <w:szCs w:val="21"/>
        </w:rPr>
        <w:t>构建了一种基于语义互联模型的智能家居服务，可以使用户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pPr>
        <w:spacing w:before="0" w:after="0" w:line="240" w:lineRule="auto"/>
        <w:ind w:firstLine="0"/>
        <w:jc w:val="left"/>
        <w:rPr>
          <w:rFonts w:ascii="宋体" w:hAnsi="宋体" w:eastAsia="宋体"/>
          <w:color w:val="833C0B"/>
          <w:sz w:val="21"/>
          <w:szCs w:val="21"/>
        </w:rPr>
      </w:pPr>
      <w:r>
        <w:rPr>
          <w:rFonts w:ascii="宋体" w:hAnsi="宋体" w:eastAsia="宋体"/>
          <w:color w:val="833C0B"/>
          <w:sz w:val="21"/>
          <w:szCs w:val="21"/>
        </w:rPr>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尹露</w:t>
      </w:r>
      <w:r>
        <w:rPr>
          <w:rFonts w:hint="eastAsia"/>
        </w:rPr>
      </w:r>
      <w:r>
        <w:rPr>
          <w:rFonts w:ascii="Times New Roman,serif" w:hAnsi="Times New Roman,serif" w:eastAsia="Times New Roman,serif"/>
          <w:color w:val="000000"/>
          <w:sz w:val="21"/>
          <w:szCs w:val="21"/>
        </w:rPr>
        <w:t>,</w:t>
      </w:r>
      <w:r>
        <w:rPr>
          <w:rFonts w:hint="eastAsia"/>
        </w:rPr>
      </w:r>
      <w:r>
        <w:rPr>
          <w:rFonts w:ascii="宋体" w:hAnsi="宋体" w:eastAsia="宋体"/>
          <w:color w:val="000000"/>
          <w:sz w:val="21"/>
          <w:szCs w:val="21"/>
        </w:rPr>
        <w:t>丁迁成</w:t>
      </w:r>
      <w:r>
        <w:rPr>
          <w:rFonts w:hint="eastAsia"/>
        </w:rPr>
      </w:r>
      <w:r>
        <w:rPr>
          <w:rFonts w:ascii="Times New Roman,serif" w:hAnsi="Times New Roman,serif" w:eastAsia="Times New Roman,serif"/>
          <w:color w:val="000000"/>
          <w:sz w:val="21"/>
          <w:szCs w:val="21"/>
        </w:rPr>
        <w:t>.</w:t>
      </w:r>
      <w:r>
        <w:rPr>
          <w:rFonts w:hint="eastAsia"/>
        </w:rPr>
      </w:r>
      <w:r>
        <w:rPr>
          <w:rFonts w:ascii="宋体" w:hAnsi="宋体" w:eastAsia="宋体"/>
          <w:color w:val="000000"/>
          <w:sz w:val="21"/>
          <w:szCs w:val="21"/>
        </w:rPr>
        <w:t>基于群体智能的分布式交通信号控制系统设计</w:t>
      </w:r>
      <w:r>
        <w:rPr>
          <w:rFonts w:hint="eastAsia"/>
        </w:rPr>
      </w:r>
      <w:r>
        <w:rPr>
          <w:rFonts w:ascii="Times New Roman,serif" w:hAnsi="Times New Roman,serif" w:eastAsia="Times New Roman,serif"/>
          <w:color w:val="000000"/>
          <w:sz w:val="21"/>
          <w:szCs w:val="21"/>
        </w:rPr>
        <w:t>[J].</w:t>
      </w:r>
      <w:r>
        <w:rPr>
          <w:rFonts w:hint="eastAsia"/>
        </w:rPr>
      </w:r>
      <w:r>
        <w:rPr>
          <w:rFonts w:ascii="宋体" w:hAnsi="宋体" w:eastAsia="宋体"/>
          <w:color w:val="000000"/>
          <w:sz w:val="21"/>
          <w:szCs w:val="21"/>
        </w:rPr>
        <w:t>建筑施工</w:t>
      </w:r>
      <w:r>
        <w:rPr>
          <w:rFonts w:hint="eastAsia"/>
        </w:rPr>
      </w:r>
      <w:r>
        <w:rPr>
          <w:rFonts w:ascii="Times New Roman,serif" w:hAnsi="Times New Roman,serif" w:eastAsia="Times New Roman,serif"/>
          <w:color w:val="000000"/>
          <w:sz w:val="21"/>
          <w:szCs w:val="21"/>
        </w:rPr>
        <w:t>,2020,42(12):2321-2323.</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 xml:space="preserve">Hamrioui S, Lorenz P. Bio inspired routing algorithm and efficient communications within IoT[J]. IEEE Netw. 2017, 31, 74–79. </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 xml:space="preserve">Elhoseny M, Abdelaziz A, Salama A.S, et al. A hybrid model of internet of things and cloud computing to manage big data in health services applications[J]. Future Gener. Comput. Syst. 2018, 86, 1383–1394. </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 xml:space="preserve">Lin Y.H, Hu Y.C. Residential Consumer-Centric Demand-Side Management Based on Energy Disaggregation-Piloting Constrained Swarm Intelligence: Towards Edge Computing[J]. Sensors 2018, 18, 1365. </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Berners-Lee T, Hendler J, Lassila O, et al. The semantic web[J]. Scientific american, 2001, 284(5):28-37.</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Terziyan V. Semantic Web services for smart devices in a “global understanding environment”[C]//OTM Confederated International Conferences" On the Move to Meaningful Internet Systems". Springer, Berlin, Heidelberg, 2003: 279-291.</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Kotis K, Katasonov A, Leino J. Aligning smart and control entities in the IoT[M]//Internet of Things, Smart Spaces, and Next Generation Networking. Springer, Berlin, Heidelberg, 2012: 39-50.</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Kotis K, Katasonov A. Semantic interoperability on the web of things: The semantic smart gateway framework[C]//2012 Sixth International Conference on Complex, Intelligent, and Software Intensive Systems. IEEE, 2012: 630-635.</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杨新凯</w:t>
      </w:r>
      <w:r>
        <w:rPr>
          <w:rFonts w:hint="eastAsia"/>
        </w:rPr>
      </w:r>
      <w:r>
        <w:rPr>
          <w:rFonts w:ascii="Times New Roman,serif" w:hAnsi="Times New Roman,serif" w:eastAsia="Times New Roman,serif"/>
          <w:color w:val="000000"/>
          <w:sz w:val="21"/>
          <w:szCs w:val="21"/>
        </w:rPr>
        <w:t xml:space="preserve">. </w:t>
      </w:r>
      <w:r>
        <w:rPr>
          <w:rFonts w:hint="eastAsia"/>
        </w:rPr>
      </w:r>
      <w:r>
        <w:rPr>
          <w:rFonts w:ascii="宋体" w:hAnsi="宋体" w:eastAsia="宋体"/>
          <w:color w:val="000000"/>
          <w:sz w:val="21"/>
          <w:szCs w:val="21"/>
        </w:rPr>
        <w:t>基于本体论的物联网应用服务研究</w:t>
      </w:r>
      <w:r>
        <w:rPr>
          <w:rFonts w:hint="eastAsia"/>
        </w:rPr>
      </w:r>
      <w:r>
        <w:rPr>
          <w:rFonts w:ascii="Times New Roman,serif" w:hAnsi="Times New Roman,serif" w:eastAsia="Times New Roman,serif"/>
          <w:color w:val="000000"/>
          <w:sz w:val="21"/>
          <w:szCs w:val="21"/>
        </w:rPr>
        <w:t xml:space="preserve">[J]. </w:t>
      </w:r>
      <w:r>
        <w:rPr>
          <w:rFonts w:hint="eastAsia"/>
        </w:rPr>
      </w:r>
      <w:r>
        <w:rPr>
          <w:rFonts w:ascii="宋体" w:hAnsi="宋体" w:eastAsia="宋体"/>
          <w:color w:val="000000"/>
          <w:sz w:val="21"/>
          <w:szCs w:val="21"/>
        </w:rPr>
        <w:t>硅谷</w:t>
      </w:r>
      <w:r>
        <w:rPr>
          <w:rFonts w:hint="eastAsia"/>
        </w:rPr>
      </w:r>
      <w:r>
        <w:rPr>
          <w:rFonts w:ascii="Times New Roman,serif" w:hAnsi="Times New Roman,serif" w:eastAsia="Times New Roman,serif"/>
          <w:color w:val="000000"/>
          <w:sz w:val="21"/>
          <w:szCs w:val="21"/>
        </w:rPr>
        <w:t xml:space="preserve">, 2011, (20):88-89. </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贾冰．基于语义的物联网服务架构及关键算法研究</w:t>
      </w:r>
      <w:r>
        <w:rPr>
          <w:rFonts w:hint="eastAsia"/>
        </w:rPr>
      </w:r>
      <w:r>
        <w:rPr>
          <w:rFonts w:ascii="Times New Roman,serif" w:hAnsi="Times New Roman,serif" w:eastAsia="Times New Roman,serif"/>
          <w:color w:val="000000"/>
          <w:sz w:val="21"/>
          <w:szCs w:val="21"/>
        </w:rPr>
        <w:t xml:space="preserve">D]. </w:t>
      </w:r>
      <w:r>
        <w:rPr>
          <w:rFonts w:hint="eastAsia"/>
        </w:rPr>
      </w:r>
      <w:r>
        <w:rPr>
          <w:rFonts w:ascii="宋体" w:hAnsi="宋体" w:eastAsia="宋体"/>
          <w:color w:val="000000"/>
          <w:sz w:val="21"/>
          <w:szCs w:val="21"/>
        </w:rPr>
        <w:t>吉林大学</w:t>
      </w:r>
      <w:r>
        <w:rPr>
          <w:rFonts w:hint="eastAsia"/>
        </w:rPr>
      </w:r>
      <w:r>
        <w:rPr>
          <w:rFonts w:ascii="Times New Roman,serif" w:hAnsi="Times New Roman,serif" w:eastAsia="Times New Roman,serif"/>
          <w:color w:val="000000"/>
          <w:sz w:val="21"/>
          <w:szCs w:val="21"/>
        </w:rPr>
        <w:t>, 2013.</w:t>
      </w:r>
      <w:r>
        <w:rPr>
          <w:rFonts w:hint="eastAsia"/>
        </w:rPr>
      </w:r>
      <w:r>
        <w:rPr>
          <w:rFonts w:ascii="宋体" w:hAnsi="宋体" w:eastAsia="宋体"/>
          <w:color w:val="000000"/>
          <w:sz w:val="21"/>
          <w:szCs w:val="21"/>
        </w:rPr>
        <w:t></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黄映辉</w:t>
      </w:r>
      <w:r>
        <w:rPr>
          <w:rFonts w:hint="eastAsia"/>
        </w:rPr>
      </w:r>
      <w:r>
        <w:rPr>
          <w:rFonts w:ascii="Times New Roman,serif" w:hAnsi="Times New Roman,serif" w:eastAsia="Times New Roman,serif"/>
          <w:color w:val="000000"/>
          <w:sz w:val="21"/>
          <w:szCs w:val="21"/>
        </w:rPr>
        <w:t xml:space="preserve">, </w:t>
      </w:r>
      <w:r>
        <w:rPr>
          <w:rFonts w:hint="eastAsia"/>
        </w:rPr>
      </w:r>
      <w:r>
        <w:rPr>
          <w:rFonts w:ascii="宋体" w:hAnsi="宋体" w:eastAsia="宋体"/>
          <w:color w:val="000000"/>
          <w:sz w:val="21"/>
          <w:szCs w:val="21"/>
        </w:rPr>
        <w:t>李冠宇</w:t>
      </w:r>
      <w:r>
        <w:rPr>
          <w:rFonts w:hint="eastAsia"/>
        </w:rPr>
      </w:r>
      <w:r>
        <w:rPr>
          <w:rFonts w:ascii="Times New Roman,serif" w:hAnsi="Times New Roman,serif" w:eastAsia="Times New Roman,serif"/>
          <w:color w:val="000000"/>
          <w:sz w:val="21"/>
          <w:szCs w:val="21"/>
        </w:rPr>
        <w:t xml:space="preserve">. </w:t>
      </w:r>
      <w:r>
        <w:rPr>
          <w:rFonts w:hint="eastAsia"/>
        </w:rPr>
      </w:r>
      <w:r>
        <w:rPr>
          <w:rFonts w:ascii="宋体" w:hAnsi="宋体" w:eastAsia="宋体"/>
          <w:color w:val="000000"/>
          <w:sz w:val="21"/>
          <w:szCs w:val="21"/>
        </w:rPr>
        <w:t>语义物联网</w:t>
      </w:r>
      <w:r>
        <w:rPr>
          <w:rFonts w:hint="eastAsia"/>
        </w:rPr>
      </w:r>
      <w:r>
        <w:rPr>
          <w:rFonts w:ascii="Times New Roman,serif" w:hAnsi="Times New Roman,serif" w:eastAsia="Times New Roman,serif"/>
          <w:color w:val="000000"/>
          <w:sz w:val="21"/>
          <w:szCs w:val="21"/>
        </w:rPr>
        <w:t xml:space="preserve"> :  </w:t>
      </w:r>
      <w:r>
        <w:rPr>
          <w:rFonts w:hint="eastAsia"/>
        </w:rPr>
      </w:r>
      <w:r>
        <w:rPr>
          <w:rFonts w:ascii="宋体" w:hAnsi="宋体" w:eastAsia="宋体"/>
          <w:color w:val="000000"/>
          <w:sz w:val="21"/>
          <w:szCs w:val="21"/>
        </w:rPr>
        <w:t>物联网内在矛盾之对策</w:t>
      </w:r>
      <w:r>
        <w:rPr>
          <w:rFonts w:hint="eastAsia"/>
        </w:rPr>
      </w:r>
      <w:r>
        <w:rPr>
          <w:rFonts w:ascii="Times New Roman,serif" w:hAnsi="Times New Roman,serif" w:eastAsia="Times New Roman,serif"/>
          <w:color w:val="000000"/>
          <w:sz w:val="21"/>
          <w:szCs w:val="21"/>
        </w:rPr>
        <w:t xml:space="preserve"> [J].  </w:t>
      </w:r>
      <w:r>
        <w:rPr>
          <w:rFonts w:hint="eastAsia"/>
        </w:rPr>
      </w:r>
      <w:r>
        <w:rPr>
          <w:rFonts w:ascii="宋体" w:hAnsi="宋体" w:eastAsia="宋体"/>
          <w:color w:val="000000"/>
          <w:sz w:val="21"/>
          <w:szCs w:val="21"/>
        </w:rPr>
        <w:t>计算机应用研究</w:t>
      </w:r>
      <w:r>
        <w:rPr>
          <w:rFonts w:hint="eastAsia"/>
        </w:rPr>
      </w:r>
      <w:r>
        <w:rPr>
          <w:rFonts w:ascii="Times New Roman,serif" w:hAnsi="Times New Roman,serif" w:eastAsia="Times New Roman,serif"/>
          <w:color w:val="000000"/>
          <w:sz w:val="21"/>
          <w:szCs w:val="21"/>
        </w:rPr>
        <w:t xml:space="preserve">,2010,27(11): 4087-4090+4104. </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Guigang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Times New Roman,serif" w:hAnsi="Times New Roman,serif" w:eastAsia="Times New Roman,serif"/>
          <w:color w:val="000000"/>
          <w:sz w:val="21"/>
          <w:szCs w:val="21"/>
        </w:rPr>
        <w:t>D. Park, H. Bang, C. S. Pyo and S. Kang. Semantic open IoT service platform technology. 2014 IEEE World Forum on Internet of Things (WF-IoT), Seoul, Korea (South), 2014, pp. 85-88, doi: 10.1109/WF-IoT.2014.6803125.</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刘阳,曾鹏</w:t>
      </w:r>
      <w:r>
        <w:rPr>
          <w:rFonts w:hint="eastAsia"/>
        </w:rPr>
      </w:r>
      <w:r>
        <w:rPr>
          <w:rFonts w:ascii="Times New Roman,serif" w:hAnsi="Times New Roman,serif" w:eastAsia="Times New Roman,serif"/>
          <w:color w:val="000000"/>
          <w:sz w:val="21"/>
          <w:szCs w:val="21"/>
        </w:rPr>
        <w:t xml:space="preserve">, </w:t>
      </w:r>
      <w:r>
        <w:rPr>
          <w:rFonts w:hint="eastAsia"/>
        </w:rPr>
      </w:r>
      <w:r>
        <w:rPr>
          <w:rFonts w:ascii="宋体" w:hAnsi="宋体" w:eastAsia="宋体"/>
          <w:color w:val="000000"/>
          <w:sz w:val="21"/>
          <w:szCs w:val="21"/>
        </w:rPr>
        <w:t>于海斌</w:t>
      </w:r>
      <w:r>
        <w:rPr>
          <w:rFonts w:hint="eastAsia"/>
        </w:rPr>
      </w:r>
      <w:r>
        <w:rPr>
          <w:rFonts w:ascii="Times New Roman,serif" w:hAnsi="Times New Roman,serif" w:eastAsia="Times New Roman,serif"/>
          <w:color w:val="000000"/>
          <w:sz w:val="21"/>
          <w:szCs w:val="21"/>
        </w:rPr>
        <w:t>.</w:t>
      </w:r>
      <w:r>
        <w:rPr>
          <w:rFonts w:hint="eastAsia"/>
        </w:rPr>
      </w:r>
      <w:r>
        <w:rPr>
          <w:rFonts w:ascii="宋体" w:hAnsi="宋体" w:eastAsia="宋体"/>
          <w:color w:val="000000"/>
          <w:sz w:val="21"/>
          <w:szCs w:val="21"/>
        </w:rPr>
        <w:t>面向智慧油田的工业物联网语义集成技术研究</w:t>
      </w:r>
      <w:r>
        <w:rPr>
          <w:rFonts w:hint="eastAsia"/>
        </w:rPr>
      </w:r>
      <w:r>
        <w:rPr>
          <w:rFonts w:ascii="Times New Roman,serif" w:hAnsi="Times New Roman,serif" w:eastAsia="Times New Roman,serif"/>
          <w:color w:val="000000"/>
          <w:sz w:val="21"/>
          <w:szCs w:val="21"/>
        </w:rPr>
        <w:t>[J].</w:t>
      </w:r>
      <w:r>
        <w:rPr>
          <w:rFonts w:hint="eastAsia"/>
        </w:rPr>
      </w:r>
      <w:r>
        <w:rPr>
          <w:rFonts w:ascii="宋体" w:hAnsi="宋体" w:eastAsia="宋体"/>
          <w:color w:val="000000"/>
          <w:sz w:val="21"/>
          <w:szCs w:val="21"/>
        </w:rPr>
        <w:t>中兴通讯技术</w:t>
      </w:r>
      <w:r>
        <w:rPr>
          <w:rFonts w:hint="eastAsia"/>
        </w:rPr>
      </w:r>
      <w:r>
        <w:rPr>
          <w:rFonts w:ascii="Times New Roman,serif" w:hAnsi="Times New Roman,serif" w:eastAsia="Times New Roman,serif"/>
          <w:color w:val="000000"/>
          <w:sz w:val="21"/>
          <w:szCs w:val="21"/>
        </w:rPr>
        <w:t>,2016,22(05):51-55.</w:t>
      </w:r>
    </w:p>
    <w:p>
      <w:pPr>
        <w:numPr>
          <w:ilvl w:val="0"/>
          <w:numId w:val="34"/>
        </w:numPr>
        <w:snapToGrid w:val="false"/>
        <w:spacing w:before="0" w:after="0" w:line="360" w:lineRule="auto"/>
        <w:ind w:right="0" w:hanging="420"/>
        <w:jc w:val="both"/>
        <w:rPr>
          <w:rFonts w:ascii="微软雅黑" w:hAnsi="微软雅黑" w:eastAsia="微软雅黑"/>
          <w:color w:val="000000"/>
          <w:sz w:val="21"/>
          <w:szCs w:val="21"/>
        </w:rPr>
      </w:pPr>
      <w:r>
        <w:rPr>
          <w:rFonts w:hint="eastAsia"/>
        </w:rPr>
      </w:r>
      <w:r>
        <w:rPr>
          <w:rFonts w:ascii="宋体" w:hAnsi="宋体" w:eastAsia="宋体"/>
          <w:color w:val="000000"/>
          <w:sz w:val="21"/>
          <w:szCs w:val="21"/>
        </w:rPr>
        <w:t>郭昆</w:t>
      </w:r>
      <w:r>
        <w:rPr>
          <w:rFonts w:hint="eastAsia"/>
        </w:rPr>
      </w:r>
      <w:r>
        <w:rPr>
          <w:rFonts w:ascii="Times New Roman,serif" w:hAnsi="Times New Roman,serif" w:eastAsia="Times New Roman,serif"/>
          <w:color w:val="000000"/>
          <w:sz w:val="21"/>
          <w:szCs w:val="21"/>
        </w:rPr>
        <w:t xml:space="preserve">. </w:t>
      </w:r>
      <w:r>
        <w:rPr>
          <w:rFonts w:hint="eastAsia"/>
        </w:rPr>
      </w:r>
      <w:r>
        <w:rPr>
          <w:rFonts w:ascii="宋体" w:hAnsi="宋体" w:eastAsia="宋体"/>
          <w:color w:val="000000"/>
          <w:sz w:val="21"/>
          <w:szCs w:val="21"/>
        </w:rPr>
        <w:t>基于语义互联模型的智能家居服务架构及关键技术研究</w:t>
      </w:r>
      <w:r>
        <w:rPr>
          <w:rFonts w:hint="eastAsia"/>
        </w:rPr>
      </w:r>
      <w:r>
        <w:rPr>
          <w:rFonts w:ascii="Times New Roman,serif" w:hAnsi="Times New Roman,serif" w:eastAsia="Times New Roman,serif"/>
          <w:color w:val="000000"/>
          <w:sz w:val="21"/>
          <w:szCs w:val="21"/>
        </w:rPr>
        <w:t>[D].</w:t>
      </w:r>
      <w:r>
        <w:rPr>
          <w:rFonts w:hint="eastAsia"/>
        </w:rPr>
      </w:r>
      <w:r>
        <w:rPr>
          <w:rFonts w:ascii="宋体" w:hAnsi="宋体" w:eastAsia="宋体"/>
          <w:color w:val="000000"/>
          <w:sz w:val="21"/>
          <w:szCs w:val="21"/>
        </w:rPr>
        <w:t>北京邮电大学</w:t>
      </w:r>
      <w:r>
        <w:rPr>
          <w:rFonts w:hint="eastAsia"/>
        </w:rPr>
      </w:r>
      <w:r>
        <w:rPr>
          <w:rFonts w:ascii="Times New Roman,serif" w:hAnsi="Times New Roman,serif" w:eastAsia="Times New Roman,serif"/>
          <w:color w:val="000000"/>
          <w:sz w:val="21"/>
          <w:szCs w:val="21"/>
        </w:rPr>
        <w:t>,2018.</w:t>
      </w:r>
    </w:p>
    <w:p>
      <w:pPr>
        <w:spacing w:before="0" w:after="0" w:line="240" w:lineRule="auto"/>
        <w:ind w:firstLineChars="0"/>
        <w:jc w:val="left"/>
        <w:rPr>
          <w:rFonts w:ascii="宋体" w:hAnsi="宋体" w:eastAsia="宋体"/>
          <w:color w:val="833C0B"/>
          <w:sz w:val="21"/>
          <w:szCs w:val="21"/>
        </w:rPr>
      </w:pPr>
      <w:r>
        <w:rPr>
          <w:rFonts w:ascii="宋体" w:hAnsi="宋体" w:eastAsia="宋体"/>
          <w:color w:val="833C0B"/>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三、拟解决的关键科学问题和主要研究内容</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详细阐述围绕我市经济社会发展需求所要解决的关键科学问题的内涵。</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主要研究内容要围绕关键科学问题，系统、有机地详细阐述，重点要突出。</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sz w:val="21"/>
          <w:szCs w:val="21"/>
        </w:rPr>
      </w:r>
    </w:p>
    <w:p>
      <w:pPr>
        <w:pStyle w:val="heading2"/>
        <w:snapToGrid w:val="false"/>
        <w:spacing w:lineRule="auto"/>
        <w:ind/>
        <w:jc w:val="left"/>
        <w:rPr>
          <w:rFonts w:ascii="微软雅黑" w:hAnsi="微软雅黑" w:eastAsia="微软雅黑"/>
        </w:rPr>
      </w:pPr>
      <w:r>
        <w:rPr>
          <w:rFonts w:ascii="微软雅黑" w:hAnsi="微软雅黑" w:eastAsia="微软雅黑"/>
        </w:rPr>
        <w:t>3.1 关键科学问题</w:t>
      </w:r>
    </w:p>
    <w:p>
      <w:pPr>
        <w:pStyle w:val="heading3"/>
        <w:snapToGrid w:val="false"/>
        <w:spacing w:lineRule="auto"/>
        <w:ind/>
        <w:jc w:val="left"/>
        <w:rPr>
          <w:rFonts w:ascii="微软雅黑" w:hAnsi="微软雅黑" w:eastAsia="微软雅黑"/>
        </w:rPr>
      </w:pPr>
      <w:r>
        <w:rPr>
          <w:rFonts w:ascii="微软雅黑" w:hAnsi="微软雅黑" w:eastAsia="微软雅黑"/>
        </w:rPr>
        <w:t>3.1.1 如何为非同源设备建立标准的数据格式</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开放物联场景下群体智能的实现奠定基础。</w:t>
      </w:r>
    </w:p>
    <w:p>
      <w:pPr>
        <w:pStyle w:val="heading3"/>
        <w:snapToGrid w:val="false"/>
        <w:spacing w:lineRule="auto"/>
        <w:ind/>
        <w:jc w:val="left"/>
        <w:rPr>
          <w:rFonts w:ascii="微软雅黑" w:hAnsi="微软雅黑" w:eastAsia="微软雅黑"/>
        </w:rPr>
      </w:pPr>
      <w:r>
        <w:rPr>
          <w:rFonts w:ascii="微软雅黑" w:hAnsi="微软雅黑" w:eastAsia="微软雅黑"/>
        </w:rPr>
        <w:t>3.1.2 如何实现分布式感知网络和利用其优化通信</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解决物联网场景下网络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而开放物联场景下，设备实现群体智能决策需要依托于动态的实时数据，因此中心化方法造成的通信性能低下的问题会很大程度地影响群体智能的准确性和实时性，这样就有悖于开放物联的理念。因此，为有效解决该问题，需要转变架构思路，设计基于分布式架构的感知网络，从而优化网络的通信性能。</w:t>
      </w:r>
    </w:p>
    <w:p>
      <w:pPr>
        <w:pStyle w:val="heading3"/>
        <w:snapToGrid w:val="false"/>
        <w:spacing w:lineRule="auto"/>
        <w:ind/>
        <w:jc w:val="left"/>
        <w:rPr>
          <w:rFonts w:ascii="微软雅黑" w:hAnsi="微软雅黑" w:eastAsia="微软雅黑"/>
        </w:rPr>
      </w:pPr>
      <w:r>
        <w:rPr>
          <w:rFonts w:ascii="微软雅黑" w:hAnsi="微软雅黑" w:eastAsia="微软雅黑"/>
        </w:rPr>
        <w:t>3.1.3 设备群体感知后信息处理如何更系统高效</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在这一发展趋势下，充分利用群体感知的优势，使物联设备群体智能进行协作信息处理，通过构建各种多智能体系统，灵活使用合适的算法，分析不同设备之间的关联度信息，对各种传感器事件进行智能处理，以实现准确高效的信息处理。</w:t>
      </w:r>
    </w:p>
    <w:p>
      <w:pPr>
        <w:pStyle w:val="heading3"/>
        <w:snapToGrid w:val="false"/>
        <w:spacing w:lineRule="auto"/>
        <w:ind/>
        <w:jc w:val="left"/>
        <w:rPr>
          <w:rFonts w:ascii="微软雅黑" w:hAnsi="微软雅黑" w:eastAsia="微软雅黑"/>
        </w:rPr>
      </w:pPr>
      <w:r>
        <w:rPr>
          <w:rFonts w:ascii="微软雅黑" w:hAnsi="微软雅黑" w:eastAsia="微软雅黑"/>
        </w:rPr>
        <w:t>3.1.4 如何利用语义技术提高协作和物联服务，应对物联开放性问题</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将语义技术运用到物联网中，</w:t>
      </w:r>
      <w:r>
        <w:rPr>
          <w:rFonts w:ascii="微软雅黑" w:hAnsi="微软雅黑" w:eastAsia="微软雅黑"/>
          <w:color w:val="000000"/>
          <w:sz w:val="21"/>
          <w:szCs w:val="21"/>
        </w:rPr>
        <w:t>是物联网的改进，也是语义技术的实践。语义物联网将语义技术引入物联网领域，以物联网中的数据为基础，通过语义技术的支持，解决物联网中由于资源异构导致的知识难以共享和重用的问题，因为语义网中的核心—本体最初就被设计为易于共享和重用的。</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语义物联网旨在建立一个全球协作的生态系统，把物理世界的客观实体、终端检测设备、信息传输媒介及应用分析系统综合起来，形成互联互通互操作的协同系统，解决在物联网发展过程中存在的物联网异构难题，良好地应对物联开放性问题，推动物联网向着更加智能化的方向发展，真正实现人类感知的延伸。为了实现语义物联网的目标，就必须实现这些事物之间的互操作，也就是实现语义物联网中的语义协同，把当前物联网发展过程中遇到的异构问题、表述不一致问题及流程服务不明确等问题进行有效解决，真正做到在物联网世界中的各种终端的互联互通以及管理平台的智能化分析决策。</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lineRule="auto"/>
        <w:ind/>
        <w:jc w:val="left"/>
        <w:rPr>
          <w:rFonts w:ascii="微软雅黑" w:hAnsi="微软雅黑" w:eastAsia="微软雅黑"/>
        </w:rPr>
      </w:pPr>
      <w:r>
        <w:rPr>
          <w:rFonts w:ascii="微软雅黑" w:hAnsi="微软雅黑" w:eastAsia="微软雅黑"/>
        </w:rPr>
        <w:t>3.2 主要研究内容</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本课题面向开放物联的设备群体智能与语义关键技术研究，从以下四各方面开展工作：</w:t>
      </w:r>
    </w:p>
    <w:p>
      <w:pPr>
        <w:numPr>
          <w:ilvl w:val="0"/>
          <w:numId w:val="3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pPr>
        <w:numPr>
          <w:ilvl w:val="0"/>
          <w:numId w:val="3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研究基于标准数据封装的分布式感知网络的实现，包括环境节点探测、身份识别、交互协同操作，并设备间协作化的节点数据共享策略、低功耗消息预取及推送策略。</w:t>
      </w:r>
    </w:p>
    <w:p>
      <w:pPr>
        <w:numPr>
          <w:ilvl w:val="0"/>
          <w:numId w:val="3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物联设备群体智能信息处理技术的改进，在引入群体智能问题后，研究如何分析信息以改进设备群体感知的过程，研究多传感器感知过程中的特征提取问题，进而研究多传感器事件分析技术。</w:t>
      </w:r>
    </w:p>
    <w:p>
      <w:pPr>
        <w:numPr>
          <w:ilvl w:val="0"/>
          <w:numId w:val="3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研究对设备、实体、需求进行</w:t>
      </w:r>
      <w:r>
        <w:rPr>
          <w:rFonts w:hint="eastAsia"/>
        </w:rPr>
      </w:r>
      <w:hyperlink r:id="rId11">
        <w:r>
          <w:rPr>
            <w:rFonts w:ascii="微软雅黑" w:hAnsi="微软雅黑" w:eastAsia="微软雅黑"/>
            <w:color w:val="1e6fff"/>
            <w:sz w:val="21"/>
            <w:szCs w:val="21"/>
            <w:u w:val="single"/>
          </w:rPr>
          <w:t>联合</w:t>
        </w:r>
      </w:hyperlink>
      <w:r>
        <w:rPr>
          <w:rFonts w:hint="eastAsia"/>
        </w:rPr>
      </w:r>
      <w:r>
        <w:rPr>
          <w:rFonts w:ascii="微软雅黑" w:hAnsi="微软雅黑" w:eastAsia="微软雅黑"/>
          <w:color w:val="000000"/>
          <w:sz w:val="21"/>
          <w:szCs w:val="21"/>
        </w:rPr>
        <w:t>建模</w:t>
      </w:r>
      <w:r>
        <w:rPr>
          <w:rFonts w:hint="eastAsia"/>
        </w:rPr>
      </w:r>
      <w:hyperlink r:id="rId12">
        <w:r>
          <w:rPr>
            <w:rFonts w:ascii="微软雅黑" w:hAnsi="微软雅黑" w:eastAsia="微软雅黑"/>
            <w:color w:val="1e6fff"/>
            <w:sz w:val="21"/>
            <w:szCs w:val="21"/>
            <w:u w:val="single"/>
          </w:rPr>
          <w:t>的技术</w:t>
        </w:r>
      </w:hyperlink>
      <w:r>
        <w:rPr>
          <w:rFonts w:hint="eastAsia"/>
        </w:rPr>
      </w:r>
      <w:r>
        <w:rPr>
          <w:rFonts w:ascii="微软雅黑" w:hAnsi="微软雅黑" w:eastAsia="微软雅黑"/>
          <w:color w:val="000000"/>
          <w:sz w:val="21"/>
          <w:szCs w:val="21"/>
        </w:rPr>
        <w:t>，为开放物联世界的计算与推理提供数据基础</w:t>
      </w:r>
      <w:r>
        <w:rPr>
          <w:rFonts w:hint="eastAsia"/>
        </w:rPr>
      </w:r>
      <w:hyperlink r:id="rId13">
        <w:r>
          <w:rPr>
            <w:rFonts w:ascii="微软雅黑" w:hAnsi="微软雅黑" w:eastAsia="微软雅黑"/>
            <w:color w:val="1e6fff"/>
            <w:sz w:val="21"/>
            <w:szCs w:val="21"/>
            <w:u w:val="single"/>
          </w:rPr>
          <w:t>，提高语义建模中的</w:t>
        </w:r>
      </w:hyperlink>
      <w:r>
        <w:rPr>
          <w:rFonts w:hint="eastAsia"/>
        </w:rPr>
      </w:r>
      <w:r>
        <w:rPr>
          <w:rFonts w:ascii="微软雅黑" w:hAnsi="微软雅黑" w:eastAsia="微软雅黑"/>
          <w:color w:val="000000"/>
          <w:sz w:val="21"/>
          <w:szCs w:val="21"/>
        </w:rPr>
        <w:t>概念共享性、重用性</w:t>
      </w:r>
      <w:r>
        <w:rPr>
          <w:rFonts w:hint="eastAsia"/>
        </w:rPr>
      </w:r>
      <w:hyperlink r:id="rId14">
        <w:r>
          <w:rPr>
            <w:rFonts w:ascii="微软雅黑" w:hAnsi="微软雅黑" w:eastAsia="微软雅黑"/>
            <w:color w:val="1e6fff"/>
            <w:sz w:val="21"/>
            <w:szCs w:val="21"/>
            <w:u w:val="single"/>
          </w:rPr>
          <w:t>，实现</w:t>
        </w:r>
      </w:hyperlink>
      <w:r>
        <w:rPr>
          <w:rFonts w:hint="eastAsia"/>
        </w:rPr>
      </w:r>
      <w:r>
        <w:rPr>
          <w:rFonts w:ascii="微软雅黑" w:hAnsi="微软雅黑" w:eastAsia="微软雅黑"/>
          <w:color w:val="000000"/>
          <w:sz w:val="21"/>
          <w:szCs w:val="21"/>
        </w:rPr>
        <w:t>自动更新与扩展</w:t>
      </w:r>
      <w:r>
        <w:rPr>
          <w:rFonts w:hint="eastAsia"/>
        </w:rPr>
      </w:r>
      <w:hyperlink r:id="rId15">
        <w:r>
          <w:rPr>
            <w:rFonts w:ascii="微软雅黑" w:hAnsi="微软雅黑" w:eastAsia="微软雅黑"/>
            <w:color w:val="1e6fff"/>
            <w:sz w:val="21"/>
            <w:szCs w:val="21"/>
            <w:u w:val="single"/>
          </w:rPr>
          <w:t>。为增强物联网设备群体的智能性，同时考虑</w:t>
        </w:r>
      </w:hyperlink>
      <w:r>
        <w:rPr>
          <w:rFonts w:hint="eastAsia"/>
        </w:rPr>
      </w:r>
      <w:r>
        <w:rPr>
          <w:rFonts w:ascii="微软雅黑" w:hAnsi="微软雅黑" w:eastAsia="微软雅黑"/>
          <w:color w:val="000000"/>
          <w:sz w:val="21"/>
          <w:szCs w:val="21"/>
        </w:rPr>
        <w:t>服务</w:t>
      </w:r>
      <w:r>
        <w:rPr>
          <w:rFonts w:hint="eastAsia"/>
        </w:rPr>
      </w:r>
      <w:hyperlink r:id="rId16">
        <w:r>
          <w:rPr>
            <w:rFonts w:ascii="微软雅黑" w:hAnsi="微软雅黑" w:eastAsia="微软雅黑"/>
            <w:color w:val="1e6fff"/>
            <w:sz w:val="21"/>
            <w:szCs w:val="21"/>
            <w:u w:val="single"/>
          </w:rPr>
          <w:t>是物联网的特性，我们研究</w:t>
        </w:r>
      </w:hyperlink>
      <w:r>
        <w:rPr>
          <w:rFonts w:hint="eastAsia"/>
        </w:rPr>
      </w:r>
      <w:r>
        <w:rPr>
          <w:rFonts w:ascii="微软雅黑" w:hAnsi="微软雅黑" w:eastAsia="微软雅黑"/>
          <w:color w:val="000000"/>
          <w:sz w:val="21"/>
          <w:szCs w:val="21"/>
        </w:rPr>
        <w:t>从用户行为中理解用户的需求，依据需求为用户提供服务备选的服务推荐能力。</w:t>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四、总体研究方案</w:t>
      </w:r>
    </w:p>
    <w:p>
      <w:pPr>
        <w:spacing w:before="0" w:after="0" w:line="240" w:lineRule="auto"/>
        <w:ind w:firstLineChars="200"/>
        <w:jc w:val="left"/>
        <w:rPr>
          <w:rFonts w:ascii="Times New Roman" w:hAnsi="Times New Roman" w:eastAsia="Times New Roman"/>
          <w:color w:val="000000"/>
          <w:sz w:val="21"/>
          <w:szCs w:val="21"/>
        </w:rPr>
      </w:pPr>
      <w:r>
        <w:rPr>
          <w:rFonts w:ascii="Times New Roman" w:hAnsi="Times New Roman" w:eastAsia="Times New Roman"/>
          <w:color w:val="000000"/>
          <w:sz w:val="21"/>
          <w:szCs w:val="21"/>
        </w:rPr>
        <w:t>在确立了研究内容和关键问题后，研究方案在研究内容的基础上进行详细规划，提出了设计芯片层自描述与互操作方案，以实现设备底层感知设备环境能力与互操作能力。同时，在此基础上，提出了利用设备自描述能力实现分布式感知网络的数据共享和节点交互。基于这两方面研究内容，我们为物联设备群体智能与语义智能构建解决方案，以实现细粒度的设备节点关联分析、多传感器事件处理，对物联设备资源语义描述、语义设备互联、用户行为分析与服务推荐方面提出了技术路线。</w:t>
      </w:r>
    </w:p>
    <w:p>
      <w:pPr>
        <w:pStyle w:val="heading2"/>
        <w:snapToGrid w:val="false"/>
        <w:spacing w:lineRule="auto"/>
        <w:ind/>
        <w:jc w:val="left"/>
        <w:rPr>
          <w:rFonts w:ascii="微软雅黑" w:hAnsi="微软雅黑" w:eastAsia="微软雅黑"/>
        </w:rPr>
      </w:pPr>
      <w:r>
        <w:rPr>
          <w:rFonts w:ascii="微软雅黑" w:hAnsi="微软雅黑" w:eastAsia="微软雅黑"/>
        </w:rPr>
        <w:t>4.1 研究方法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在本项目中，需要重点对设备自描述与互操作、设备群体分布式感知与事件智能处理、物联设备群体语义互联协作进行研究，因此需要针对待研究的问题采取以下的方法及关键技术。</w:t>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4.1.1 芯片层自描述与互操作技术研究</w:t>
      </w:r>
    </w:p>
    <w:p>
      <w:pPr>
        <w:pStyle w:val="heading4"/>
        <w:snapToGrid w:val="false"/>
        <w:spacing w:lineRule="auto"/>
        <w:ind/>
        <w:jc w:val="left"/>
        <w:rPr>
          <w:rFonts w:ascii="微软雅黑" w:hAnsi="微软雅黑" w:eastAsia="微软雅黑"/>
        </w:rPr>
      </w:pPr>
      <w:r>
        <w:rPr>
          <w:rFonts w:ascii="微软雅黑" w:hAnsi="微软雅黑" w:eastAsia="微软雅黑"/>
        </w:rPr>
        <w:t>4.1.1.1芯片层次的设备自描述研究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标准化的数据封装主要作为芯片层次节点之间相互认知和通信的基础，组成异构设备之间通信需要首先构建合适的设备自描述体系，研究能够普遍适用于各类物联网网络的最描述结构。</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设备描述方法》和《物联网智能家居—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根据上述要求，研究拟通过一下方法和步骤进行：</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调研和总结物联网通信的已有技术和标准化网络层次，分析网络各层次在智能物联网中所起到的作用以及其特异性和通用性，并在此基础上考虑实现设备自描述的名片文件所处层次；</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结合大数据技术和特定场景下的实验统计设备之间信息交互的种类和特性，兼顾信息传输的有效性和可靠性总结设备之间信息交互的框架；</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根据调研结果和实验数据，结合相关的标准文件进行名片文件的设计，实现适用于协作物联的芯片层次设备自描述设计。</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4.1.1.2芯片层次的本地设备交互研究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芯片层次的本地设备交互是在设备自描述研究的名片文件部署基础上进行的设备之间协作物联的通信实现。</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为了保证物联网设备交互的实时性和自动化程度，研究需要包括一张网络节点状态信息表，记录各个节点的名片文件信息，并且根据每个名片文件的时间戳设置定时，定期进行更新。</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因此，芯片层次的本地设备互操作研究主要通过以下研究方法和思路实现：</w:t>
      </w:r>
    </w:p>
    <w:p>
      <w:pPr>
        <w:numPr>
          <w:ilvl w:val="0"/>
          <w:numId w:val="41"/>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调研通信协议中的主要数据格式和编码方式，通过实验和相关数据总结协作物联通信中的信道特点；</w:t>
      </w:r>
    </w:p>
    <w:p>
      <w:pPr>
        <w:numPr>
          <w:ilvl w:val="0"/>
          <w:numId w:val="41"/>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结合名片文件设计的思路和名片文件传输的特点总结得到协作物联通信的数据传输特性，</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4.1.2 协作化分布式感知网络技术研究</w:t>
      </w:r>
    </w:p>
    <w:p>
      <w:pPr>
        <w:pStyle w:val="heading4"/>
        <w:snapToGrid w:val="false"/>
        <w:spacing w:lineRule="auto"/>
        <w:ind/>
        <w:jc w:val="left"/>
        <w:rPr>
          <w:rFonts w:ascii="微软雅黑" w:hAnsi="微软雅黑" w:eastAsia="微软雅黑"/>
        </w:rPr>
      </w:pPr>
      <w:r>
        <w:rPr>
          <w:rFonts w:ascii="微软雅黑" w:hAnsi="微软雅黑" w:eastAsia="微软雅黑"/>
        </w:rPr>
        <w:t>4.1.2.1基于芯片能力的群体智能的协作通信技术研究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基于芯片能力的群体智能协作通信技术研究，主要通过基于成熟的本地化物端节点智联技术框架，通过改进终端的数据管理和通信管理，实现适用于协作通信</w:t>
      </w:r>
      <w:r>
        <w:rPr>
          <w:rFonts w:ascii="微软雅黑" w:hAnsi="微软雅黑" w:eastAsia="微软雅黑"/>
          <w:color w:val="000000"/>
          <w:sz w:val="21"/>
          <w:szCs w:val="21"/>
        </w:rPr>
        <w:t>的</w:t>
      </w:r>
      <w:r>
        <w:rPr>
          <w:rFonts w:ascii="微软雅黑" w:hAnsi="微软雅黑" w:eastAsia="微软雅黑"/>
          <w:color w:val="000000"/>
          <w:sz w:val="21"/>
          <w:szCs w:val="21"/>
        </w:rPr>
        <w:t>网络框架。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在算法层次上，该研究的实现主要通过为网络中的通信业务管理由应用层转移至协议层底层实现的方法，分析和构建</w:t>
      </w:r>
      <w:r>
        <w:rPr>
          <w:rFonts w:ascii="微软雅黑" w:hAnsi="微软雅黑" w:eastAsia="微软雅黑"/>
          <w:color w:val="000000"/>
          <w:sz w:val="21"/>
          <w:szCs w:val="21"/>
        </w:rPr>
        <w:t>普适的</w:t>
      </w:r>
      <w:r>
        <w:rPr>
          <w:rFonts w:ascii="微软雅黑" w:hAnsi="微软雅黑" w:eastAsia="微软雅黑"/>
          <w:color w:val="000000"/>
          <w:sz w:val="21"/>
          <w:szCs w:val="21"/>
        </w:rPr>
        <w:t>应用数据封装格式，设计高效的节点间通信协作策略，并在此基础上优化算法，实现对带宽资源利用效能的最大化。</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硬件形式上，通过定制SoC芯片结合设备自描述的协议栈，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基于上述考虑，基于芯片能力的群体智能协作通信技术</w:t>
      </w:r>
      <w:r>
        <w:rPr>
          <w:rFonts w:ascii="微软雅黑" w:hAnsi="微软雅黑" w:eastAsia="微软雅黑"/>
          <w:color w:val="000000"/>
          <w:sz w:val="21"/>
          <w:szCs w:val="21"/>
        </w:rPr>
        <w:t>的</w:t>
      </w:r>
      <w:r>
        <w:rPr>
          <w:rFonts w:ascii="微软雅黑" w:hAnsi="微软雅黑" w:eastAsia="微软雅黑"/>
          <w:color w:val="000000"/>
          <w:sz w:val="21"/>
          <w:szCs w:val="21"/>
        </w:rPr>
        <w:t>主要通过以下研究方法实现：</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基于设备自描述和互操作环节的名片文件设计、数据格式设定和通信方式选取设计通信的协议和算法，并在此基础上进行通信协作策略进行优化；</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研究实现算法内容的集成芯片层次实现与设备自描述功能，实现去中心化的分布式设备交互方式。物联网设备终端通过改进后的通信芯片模组进行数据传输及指令交互。</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依托于植入在通信芯片内部的协议层操作系统执行智联算法以及数据及通信管理策略，利用各个辅助通信模组共同构成协作物联网的节点，在本地的各个设备之间进行组网、入网、数据的传输与更新、身份信息及交互的交换等一系列过程的实现、研究和优化。</w:t>
      </w:r>
    </w:p>
    <w:p>
      <w:pPr>
        <w:pStyle w:val="heading4"/>
        <w:snapToGrid w:val="false"/>
        <w:spacing w:lineRule="auto"/>
        <w:ind/>
        <w:jc w:val="left"/>
        <w:rPr>
          <w:rFonts w:ascii="微软雅黑" w:hAnsi="微软雅黑" w:eastAsia="微软雅黑"/>
        </w:rPr>
      </w:pPr>
      <w:r>
        <w:rPr>
          <w:rFonts w:ascii="微软雅黑" w:hAnsi="微软雅黑" w:eastAsia="微软雅黑"/>
        </w:rPr>
        <w:t>4.1.2.2基于协作化智能的群体智能感知技术</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基于协作化智能的群体智能感知技术主要面向数据与特征融合技术，消除拓扑网络的认知偏差，该研究的方式主要为：</w:t>
      </w:r>
    </w:p>
    <w:p>
      <w:pPr>
        <w:numPr>
          <w:ilvl w:val="0"/>
          <w:numId w:val="38"/>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通过构建局部网络形势推理模型，设计网络数据挖掘算法，实现简约信息交互下网络节点连通关系的群智感知；</w:t>
      </w:r>
    </w:p>
    <w:p>
      <w:pPr>
        <w:numPr>
          <w:ilvl w:val="0"/>
          <w:numId w:val="38"/>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研究多跳网络下信息流向群智感知技术，分析信息流事件间的影响程度，建立概率论框架下的信息流链路代价方程，实现多跳网络链路信息流向形势的群智感知；</w:t>
      </w:r>
    </w:p>
    <w:p>
      <w:pPr>
        <w:numPr>
          <w:ilvl w:val="0"/>
          <w:numId w:val="38"/>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借助时空网络结构，刻画网络内节点连接分布形态，反映网络动态变化拓扑类型演化方向，提高网络的可预测性。</w:t>
      </w:r>
    </w:p>
    <w:p>
      <w:pPr>
        <w:pStyle w:val="heading3"/>
        <w:snapToGrid w:val="false"/>
        <w:spacing w:lineRule="auto"/>
        <w:ind/>
        <w:jc w:val="left"/>
        <w:rPr>
          <w:rFonts w:ascii="微软雅黑" w:hAnsi="微软雅黑" w:eastAsia="微软雅黑"/>
        </w:rPr>
      </w:pPr>
      <w:r>
        <w:rPr>
          <w:rFonts w:ascii="微软雅黑" w:hAnsi="微软雅黑" w:eastAsia="微软雅黑"/>
        </w:rPr>
        <w:t>4.1.3 物联设备群体智能信息协作处理技术研究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单一物联设备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pPr>
        <w:numPr>
          <w:ilvl w:val="0"/>
          <w:numId w:val="4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基于智能节点间的关联度，对原始数据进行分类预处理和特征提取。</w:t>
      </w:r>
    </w:p>
    <w:p>
      <w:pPr>
        <w:numPr>
          <w:ilvl w:val="0"/>
          <w:numId w:val="4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numPr>
          <w:ilvl w:val="0"/>
          <w:numId w:val="4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对多传感器事件信息流提出通用处理方法。通过结合上述亮点技术，以及提出传感器事件流分割，展示面向任务的模型设计，实现从设备群中采集数据到数据协作的处理技术。</w:t>
      </w:r>
    </w:p>
    <w:p>
      <w:pPr>
        <w:pStyle w:val="heading3"/>
        <w:snapToGrid w:val="false"/>
        <w:spacing w:lineRule="auto"/>
        <w:ind/>
        <w:jc w:val="left"/>
        <w:rPr>
          <w:rFonts w:ascii="微软雅黑" w:hAnsi="微软雅黑" w:eastAsia="微软雅黑"/>
        </w:rPr>
      </w:pPr>
      <w:r>
        <w:rPr>
          <w:rFonts w:ascii="微软雅黑" w:hAnsi="微软雅黑" w:eastAsia="微软雅黑"/>
        </w:rPr>
        <w:t>4.1.4 物联设备群体语义互联与协作技术研究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对设备、实体、需求进行建模，为开放物联世界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语义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pPr>
        <w:numPr>
          <w:ilvl w:val="0"/>
          <w:numId w:val="47"/>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pPr>
        <w:numPr>
          <w:ilvl w:val="0"/>
          <w:numId w:val="47"/>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numPr>
          <w:ilvl w:val="0"/>
          <w:numId w:val="47"/>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构建服务与用户需求关联，为关联提供描述模型与算法；根据物理节点的功能属性、用户的需求，建立功能、需求、服务的用户意图相关性、时间相关性、空间相关性计算方法，作为服务推荐模型的备选的约束特征；</w:t>
      </w:r>
    </w:p>
    <w:p>
      <w:pPr>
        <w:numPr>
          <w:ilvl w:val="0"/>
          <w:numId w:val="47"/>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pStyle w:val="heading2"/>
        <w:snapToGrid w:val="false"/>
        <w:spacing w:lineRule="auto"/>
        <w:ind/>
        <w:jc w:val="left"/>
        <w:rPr>
          <w:rFonts w:ascii="微软雅黑" w:hAnsi="微软雅黑" w:eastAsia="微软雅黑"/>
        </w:rPr>
      </w:pPr>
      <w:r>
        <w:rPr>
          <w:rFonts w:ascii="微软雅黑" w:hAnsi="微软雅黑" w:eastAsia="微软雅黑"/>
        </w:rPr>
        <w:t>4.2 技术路线</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达到项目设计的技术指标要求和功能要求，需要重点实现设备自描述所使用的标准数据封装，实现设备群体分布式感知能力，以及物联设备群体事件智能处理与语义互联协作能力。针对这些问题，项目组提出了若干技术路线，作为解决问题的候选方案。</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4.2.1 芯片层自描述与互操作技术研究</w:t>
      </w:r>
    </w:p>
    <w:p>
      <w:pPr>
        <w:pStyle w:val="heading4"/>
        <w:snapToGrid w:val="false"/>
        <w:spacing w:lineRule="auto"/>
        <w:ind/>
        <w:jc w:val="left"/>
        <w:rPr>
          <w:rFonts w:ascii="微软雅黑" w:hAnsi="微软雅黑" w:eastAsia="微软雅黑"/>
        </w:rPr>
      </w:pPr>
      <w:r>
        <w:rPr>
          <w:rFonts w:ascii="微软雅黑" w:hAnsi="微软雅黑" w:eastAsia="微软雅黑"/>
        </w:rPr>
        <w:t>4.2.1.1 标准化数据封装的实现方法</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标准化的数据封装主要通过节点名片文件的设计来实现。</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根据网络结构，</w:t>
      </w:r>
      <w:r>
        <w:rPr>
          <w:rFonts w:ascii="宋体" w:hAnsi="宋体" w:eastAsia="宋体"/>
          <w:color w:val="000000"/>
          <w:sz w:val="21"/>
          <w:szCs w:val="21"/>
        </w:rPr>
        <w:t>网络层与数据链路层的数据由三部分组成，即：编码（2 bytes） +长度（1 byte）+参数（n bytes）。参数如果不能完全描述其对应的编码，也一并按“编码（2 bytes） +长度（1 byte） +参数（n bytes）”格式细分。</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tbl>
      <w:tblPr>
        <w:tblStyle w:val="a7"/>
        <w:tblW w:w="0" w:type="auto"/>
        <w:tblInd w:w="600"/>
        <w:tblLayout w:type="fixed"/>
        <w:tblCellMar>
          <w:top w:w="120"/>
          <w:left w:w="60"/>
          <w:bottom w:w="120"/>
          <w:right w:w="60"/>
        </w:tblCellMar>
        <w:tblLook w:firstRow="1" w:lastRow="0" w:firstColumn="1" w:lastColumn="0" w:noHBand="0" w:noVBand="1" w:val="04A0"/>
      </w:tblPr>
      <w:tblGrid>
        <w:gridCol w:w="1950"/>
        <w:gridCol w:w="4935"/>
        <w:gridCol w:w="1950"/>
      </w:tblGrid>
      <w:tr>
        <w:trPr>
          <w:trHeight w:val="960" w:hRule="atLeast"/>
        </w:trPr>
        <w:tc>
          <w:tcPr>
            <w:tcW w:w="1950"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r>
          </w:p>
        </w:tc>
        <w:tc>
          <w:tcPr>
            <w:tcW w:w="4935"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2381250" cy="36195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2381250" cy="361950"/>
                          </a:xfrm>
                          <a:prstGeom prst="rect">
                            <a:avLst/>
                          </a:prstGeom>
                        </pic:spPr>
                      </pic:pic>
                    </a:graphicData>
                  </a:graphic>
                </wp:inline>
              </w:drawing>
            </w:r>
          </w:p>
        </w:tc>
        <w:tc>
          <w:tcPr>
            <w:tcW w:w="1950"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r>
          </w:p>
        </w:tc>
      </w:tr>
    </w:tbl>
    <w:p>
      <w:pPr>
        <w:spacing w:before="0" w:after="0" w:line="240" w:lineRule="auto"/>
        <w:ind w:firstLine="0"/>
        <w:jc w:val="left"/>
        <w:rPr>
          <w:rFonts w:ascii="宋体" w:hAnsi="宋体" w:eastAsia="宋体"/>
          <w:color w:val="000000"/>
          <w:sz w:val="21"/>
          <w:szCs w:val="21"/>
        </w:rPr>
      </w:pPr>
      <w:r>
        <w:rPr>
          <w:rFonts w:ascii="微软雅黑" w:hAnsi="微软雅黑" w:eastAsia="微软雅黑"/>
          <w:color w:val="000000"/>
          <w:sz w:val="21"/>
          <w:szCs w:val="21"/>
        </w:rPr>
      </w:r>
      <w:r>
        <w:rPr>
          <w:rFonts w:ascii="宋体" w:hAnsi="宋体" w:eastAsia="宋体"/>
          <w:color w:val="000000"/>
          <w:sz w:val="21"/>
          <w:szCs w:val="21"/>
        </w:rPr>
        <w:t>其中</w:t>
      </w:r>
      <w:r>
        <w:rPr>
          <w:rFonts w:ascii="宋体" w:hAnsi="宋体" w:eastAsia="宋体"/>
          <w:color w:val="000000"/>
          <w:sz w:val="21"/>
          <w:szCs w:val="21"/>
        </w:rPr>
        <w:drawing>
          <wp:inline distT="0" distB="0" distL="0" distR="0">
            <wp:extent cx="2076450" cy="3238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8"/>
                    <a:stretch>
                      <a:fillRect/>
                    </a:stretch>
                  </pic:blipFill>
                  <pic:spPr>
                    <a:xfrm>
                      <a:off x="0" y="0"/>
                      <a:ext cx="2076450" cy="323850"/>
                    </a:xfrm>
                    <a:prstGeom prst="rect">
                      <a:avLst/>
                    </a:prstGeom>
                  </pic:spPr>
                </pic:pic>
              </a:graphicData>
            </a:graphic>
          </wp:inline>
        </w:drawing>
      </w:r>
      <w:r>
        <w:rPr>
          <w:rFonts w:ascii="宋体" w:hAnsi="宋体" w:eastAsia="宋体"/>
          <w:color w:val="000000"/>
          <w:sz w:val="21"/>
          <w:szCs w:val="21"/>
        </w:rPr>
        <w:t>，n为非负</w:t>
      </w:r>
      <w:r>
        <w:rPr>
          <w:rFonts w:ascii="宋体" w:hAnsi="宋体" w:eastAsia="宋体"/>
          <w:color w:val="000000"/>
          <w:sz w:val="21"/>
          <w:szCs w:val="21"/>
        </w:rPr>
        <w:t>数</w:t>
      </w:r>
      <w:r>
        <w:rPr>
          <w:rFonts w:ascii="宋体" w:hAnsi="宋体" w:eastAsia="宋体"/>
          <w:color w:val="000000"/>
          <w:sz w:val="21"/>
          <w:szCs w:val="21"/>
        </w:rPr>
        <w:t>。</w:t>
      </w:r>
    </w:p>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上述效率公式可作为设计数据格式具体方案时的参考，为了保证较多的资源利用效率，只需要提供刚好够用的比特位数即可，避免浪费有限的存储设备资源。</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表</w:t>
      </w:r>
      <w:r>
        <w:rPr>
          <w:rFonts w:ascii="宋体" w:hAnsi="宋体" w:eastAsia="宋体"/>
          <w:color w:val="000000"/>
          <w:sz w:val="21"/>
          <w:szCs w:val="21"/>
        </w:rPr>
        <w:t>4.1</w:t>
      </w:r>
      <w:r>
        <w:rPr>
          <w:rFonts w:ascii="宋体" w:hAnsi="宋体" w:eastAsia="宋体"/>
          <w:color w:val="000000"/>
          <w:sz w:val="21"/>
          <w:szCs w:val="21"/>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firstLineChars="0"/>
        <w:jc w:val="center"/>
        <w:rPr>
          <w:rFonts w:ascii="宋体" w:hAnsi="宋体" w:eastAsia="宋体"/>
          <w:color w:val="000000"/>
          <w:sz w:val="21"/>
          <w:szCs w:val="21"/>
        </w:rPr>
      </w:pPr>
      <w:r>
        <w:rPr>
          <w:rFonts w:ascii="宋体" w:hAnsi="宋体" w:eastAsia="宋体"/>
          <w:color w:val="000000"/>
          <w:sz w:val="21"/>
          <w:szCs w:val="21"/>
        </w:rPr>
        <w:t>表4</w:t>
      </w:r>
      <w:r>
        <w:rPr>
          <w:rFonts w:ascii="宋体" w:hAnsi="宋体" w:eastAsia="宋体"/>
          <w:color w:val="000000"/>
          <w:sz w:val="21"/>
          <w:szCs w:val="21"/>
        </w:rPr>
        <w:t>.</w:t>
      </w:r>
      <w:r>
        <w:rPr>
          <w:rFonts w:ascii="宋体" w:hAnsi="宋体" w:eastAsia="宋体"/>
          <w:color w:val="000000"/>
          <w:sz w:val="21"/>
          <w:szCs w:val="21"/>
        </w:rPr>
        <w:t>1  节点名片文件设计样例</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385"/>
        <w:gridCol w:w="2370"/>
        <w:gridCol w:w="1455"/>
        <w:gridCol w:w="2730"/>
      </w:tblGrid>
      <w:tr>
        <w:trPr>
          <w:trHeight w:val="420" w:hRule="atLeast"/>
        </w:trPr>
        <w:tc>
          <w:tcPr>
            <w:tcW w:w="894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通信交互类的网络状态信息</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字段名称</w:t>
            </w:r>
          </w:p>
        </w:tc>
        <w:tc>
          <w:tcPr>
            <w:tcW w:w="237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字段代码</w:t>
            </w:r>
          </w:p>
        </w:tc>
        <w:tc>
          <w:tcPr>
            <w:tcW w:w="1455"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占用字节</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说明</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设备网络编号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0-255，标识设备号</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设备组网络编号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NoGRP_Num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0-255，表示设备组号</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设备MAC地址</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Node_MAC</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6B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48字节唯一MAC地址码</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设备状态</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Node_STATE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广播/扫描/加入/退出</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入网时间</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Node_TTL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加入网络后计时，单位为s</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设备优先级</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Node_PRIOR</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0-15，数字越小优先级越高</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队列长度</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Node_BACKLOG</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多节点相识等候队列大小</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已排队时间</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Node_QUEUETIME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待相识在队列中排队时间</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加密协议</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Node_ENCRYPT</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WPA/WEP/EAP/AES-CCM</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路由协议</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Node_ROUTE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01:洪泛 10：AODV</w:t>
            </w:r>
          </w:p>
        </w:tc>
      </w:tr>
      <w:tr>
        <w:trPr>
          <w:trHeight w:val="420" w:hRule="atLeast"/>
        </w:trPr>
        <w:tc>
          <w:tcPr>
            <w:tcW w:w="894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功能操作类的功能指令集合</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字段名称</w:t>
            </w:r>
          </w:p>
        </w:tc>
        <w:tc>
          <w:tcPr>
            <w:tcW w:w="237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字段代码</w:t>
            </w:r>
          </w:p>
        </w:tc>
        <w:tc>
          <w:tcPr>
            <w:tcW w:w="1455"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占用字节</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说明</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设备标识</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Node_ID</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13位设备厂商代码</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(GB12904-2008)</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设备大类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Node_Type_1</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设备所属类别划分</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(GB35143-2017)</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设备中类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Node_Type_2</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设备小类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Node_Type_3</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产品型号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Node_Model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电子序列号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Node_Serial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32位ESN码</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版本号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Node_Version</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功能指令数</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Node_Func1</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 (举例见表格下方)</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Node_Func2</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功能指令N</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p>
      <w:pPr>
        <w:spacing w:before="0" w:after="0" w:line="240" w:lineRule="auto"/>
        <w:ind w:firstLine="0"/>
        <w:jc w:val="center"/>
        <w:rPr>
          <w:rFonts w:ascii="微软雅黑" w:hAnsi="微软雅黑" w:eastAsia="微软雅黑"/>
          <w:color w:val="000000"/>
          <w:sz w:val="21"/>
          <w:szCs w:val="21"/>
        </w:rPr>
      </w:pPr>
      <w:r>
        <w:rPr>
          <w:rFonts w:ascii="宋体" w:hAnsi="宋体" w:eastAsia="宋体"/>
          <w:color w:val="000000"/>
          <w:sz w:val="21"/>
          <w:szCs w:val="21"/>
        </w:rPr>
        <w:t>表</w:t>
      </w:r>
      <w:r>
        <w:rPr>
          <w:rFonts w:ascii="宋体" w:hAnsi="宋体" w:eastAsia="宋体"/>
          <w:color w:val="000000"/>
          <w:sz w:val="21"/>
          <w:szCs w:val="21"/>
        </w:rPr>
        <w:t>4.2</w:t>
      </w:r>
      <w:r>
        <w:rPr>
          <w:rFonts w:ascii="宋体" w:hAnsi="宋体" w:eastAsia="宋体"/>
          <w:color w:val="000000"/>
          <w:sz w:val="21"/>
          <w:szCs w:val="21"/>
        </w:rPr>
        <w:t>  空调的名片文件样例（</w:t>
      </w:r>
      <w:r>
        <w:rPr>
          <w:rFonts w:ascii="宋体" w:hAnsi="宋体" w:eastAsia="宋体"/>
          <w:color w:val="000000"/>
          <w:sz w:val="21"/>
          <w:szCs w:val="21"/>
        </w:rPr>
        <w:t>用于</w:t>
      </w:r>
      <w:r>
        <w:rPr>
          <w:rFonts w:ascii="宋体" w:hAnsi="宋体" w:eastAsia="宋体"/>
          <w:color w:val="000000"/>
          <w:sz w:val="21"/>
          <w:szCs w:val="21"/>
        </w:rPr>
        <w:t>替代表</w:t>
      </w:r>
      <w:r>
        <w:rPr>
          <w:rFonts w:ascii="宋体" w:hAnsi="宋体" w:eastAsia="宋体"/>
          <w:color w:val="000000"/>
          <w:sz w:val="21"/>
          <w:szCs w:val="21"/>
        </w:rPr>
        <w:t>4.1</w:t>
      </w:r>
      <w:r>
        <w:rPr>
          <w:rFonts w:ascii="宋体" w:hAnsi="宋体" w:eastAsia="宋体"/>
          <w:color w:val="000000"/>
          <w:sz w:val="21"/>
          <w:szCs w:val="21"/>
        </w:rPr>
        <w:t>末尾四行）</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520"/>
        <w:gridCol w:w="1950"/>
        <w:gridCol w:w="1530"/>
        <w:gridCol w:w="2745"/>
      </w:tblGrid>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功能指令数</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Node_FuncNum</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替换以上表格后四行内容，其余字段按标准定义或者自行定义。</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由于GB35143-2017未指定智能家用电器的设备中类小类，因此Node_Type_2和Node_Type_3可自行定义</w:t>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设置温度</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Node_Func1</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设置风速</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Node_Func2</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定时</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Node_Func3</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制冷</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Node_Func4</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制热</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Node_Func5</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自动调节</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Node_Func6</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扇叶摆动</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Node_Func7</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节能模式</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Node_Func8</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4.2.1.2 协作化节点相知相识的实现方法</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协作化节点相知相识的主要实现即基于设计完成的节点名片文件于最优的网络位置实现节点之间的智能相知相识。</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5076825" cy="215265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9"/>
                    <a:stretch>
                      <a:fillRect/>
                    </a:stretch>
                  </pic:blipFill>
                  <pic:spPr>
                    <a:xfrm>
                      <a:off x="0" y="0"/>
                      <a:ext cx="5076825" cy="2152650"/>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图 通信业务管理转移到通信芯片的协议层底层示意图</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067175" cy="241935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20"/>
                    <a:stretch>
                      <a:fillRect/>
                    </a:stretch>
                  </pic:blipFill>
                  <pic:spPr>
                    <a:xfrm>
                      <a:off x="0" y="0"/>
                      <a:ext cx="4067175" cy="2419350"/>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图 节点相知相识算法实现的位置及层次</w:t>
      </w:r>
    </w:p>
    <w:p>
      <w:pPr>
        <w:pStyle w:val="heading3"/>
        <w:snapToGrid w:val="false"/>
        <w:spacing w:lineRule="auto"/>
        <w:ind/>
        <w:jc w:val="left"/>
        <w:rPr>
          <w:rFonts w:ascii="微软雅黑" w:hAnsi="微软雅黑" w:eastAsia="微软雅黑"/>
        </w:rPr>
      </w:pPr>
      <w:r>
        <w:rPr>
          <w:rFonts w:ascii="微软雅黑" w:hAnsi="微软雅黑" w:eastAsia="微软雅黑"/>
        </w:rPr>
        <w:t>4.2.2 分布式感知网络技术研究</w:t>
      </w:r>
    </w:p>
    <w:p>
      <w:pPr>
        <w:pStyle w:val="heading4"/>
        <w:snapToGrid w:val="false"/>
        <w:spacing w:lineRule="auto"/>
        <w:ind/>
        <w:jc w:val="left"/>
        <w:rPr>
          <w:rFonts w:ascii="微软雅黑" w:hAnsi="微软雅黑" w:eastAsia="微软雅黑"/>
        </w:rPr>
      </w:pPr>
      <w:r>
        <w:rPr>
          <w:rFonts w:ascii="微软雅黑" w:hAnsi="微软雅黑" w:eastAsia="微软雅黑"/>
        </w:rPr>
        <w:t>4.2.2.1 数据共享策略的</w:t>
      </w:r>
      <w:r>
        <w:rPr>
          <w:rFonts w:ascii="微软雅黑" w:hAnsi="微软雅黑" w:eastAsia="微软雅黑"/>
        </w:rPr>
        <w:t>具体实现</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节点相知相识算法的具体流程一共分为三个阶段。基于去中心化完全分布式架构，分环境节点探测、身份信息识别、交互协同操作三个阶段，解决异构网络中非同源节点之间的互联互通问题。</w:t>
      </w:r>
      <w:r>
        <w:rPr>
          <w:rFonts w:ascii="微软雅黑" w:hAnsi="微软雅黑" w:eastAsia="微软雅黑"/>
          <w:color w:val="000000"/>
          <w:sz w:val="21"/>
          <w:szCs w:val="21"/>
        </w:rPr>
        <w:t xml:space="preserve">		</w:t>
      </w:r>
      <w:r>
        <w:rPr>
          <w:rFonts w:ascii="微软雅黑" w:hAnsi="微软雅黑" w:eastAsia="微软雅黑"/>
          <w:color w:val="000000"/>
          <w:sz w:val="21"/>
          <w:szCs w:val="21"/>
        </w:rPr>
        <w:t>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3724275" cy="2828925"/>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21"/>
                    <a:stretch>
                      <a:fillRect/>
                    </a:stretch>
                  </pic:blipFill>
                  <pic:spPr>
                    <a:xfrm>
                      <a:off x="0" y="0"/>
                      <a:ext cx="3724275" cy="2828925"/>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节点相知相识算法的三阶段流程</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三个阶段的具体</w:t>
      </w:r>
      <w:r>
        <w:rPr>
          <w:rFonts w:ascii="宋体" w:hAnsi="宋体" w:eastAsia="宋体"/>
          <w:color w:val="000000"/>
          <w:sz w:val="21"/>
          <w:szCs w:val="21"/>
        </w:rPr>
        <w:t>是新为</w:t>
      </w:r>
      <w:r>
        <w:rPr>
          <w:rFonts w:ascii="宋体" w:hAnsi="宋体" w:eastAsia="宋体"/>
          <w:color w:val="000000"/>
          <w:sz w:val="21"/>
          <w:szCs w:val="21"/>
        </w:rPr>
        <w:t>如下：</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1)  </w:t>
      </w:r>
      <w:r>
        <w:rPr>
          <w:rFonts w:ascii="宋体" w:hAnsi="宋体" w:eastAsia="宋体"/>
          <w:b w:val="true"/>
          <w:bCs w:val="true"/>
          <w:color w:val="000000"/>
          <w:sz w:val="24"/>
          <w:szCs w:val="24"/>
        </w:rPr>
        <w:t>环境节点探测阶段</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(i)在请求回送报文中，网络中既有节点不仅要发送节点自身的地址信息，也要发送所掌握的网络中其它节点的状态信息。发出请求的Q节点收到报文后根据报文时间戳觉得是否更新。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2) </w:t>
      </w:r>
      <w:r>
        <w:rPr>
          <w:rFonts w:ascii="宋体" w:hAnsi="宋体" w:eastAsia="宋体"/>
          <w:b w:val="true"/>
          <w:bCs w:val="true"/>
          <w:color w:val="000000"/>
          <w:sz w:val="24"/>
          <w:szCs w:val="24"/>
        </w:rPr>
        <w:t>身份信息识别阶段</w:t>
      </w:r>
    </w:p>
    <w:p>
      <w:pPr>
        <w:spacing w:before="0" w:after="0" w:line="240" w:lineRule="auto"/>
        <w:ind w:left="0" w:firstLineChars="200"/>
        <w:jc w:val="left"/>
        <w:rPr>
          <w:rFonts w:ascii="微软雅黑" w:hAnsi="微软雅黑" w:eastAsia="微软雅黑"/>
          <w:color w:val="000000"/>
          <w:sz w:val="21"/>
          <w:szCs w:val="21"/>
        </w:rPr>
      </w:pPr>
      <w:r>
        <w:rPr>
          <w:rFonts w:ascii="宋体" w:hAnsi="宋体" w:eastAsia="宋体"/>
          <w:color w:val="000000"/>
          <w:sz w:val="21"/>
          <w:szCs w:val="21"/>
        </w:rPr>
        <w:t>第一阶段完成后，各个节点仅获知网络中其他节点的最基本的IP地址或MAC地址信息</w:t>
      </w:r>
      <w:r>
        <w:rPr>
          <w:rFonts w:ascii="宋体" w:hAnsi="宋体" w:eastAsia="宋体"/>
          <w:color w:val="000000"/>
          <w:sz w:val="21"/>
          <w:szCs w:val="21"/>
        </w:rPr>
        <w:t>，但是为了获知节点完整信息，需要</w:t>
      </w:r>
      <w:r>
        <w:rPr>
          <w:rFonts w:ascii="宋体" w:hAnsi="宋体" w:eastAsia="宋体"/>
          <w:color w:val="000000"/>
          <w:sz w:val="21"/>
          <w:szCs w:val="21"/>
        </w:rPr>
        <w:t>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762500" cy="577215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22"/>
                    <a:stretch>
                      <a:fillRect/>
                    </a:stretch>
                  </pic:blipFill>
                  <pic:spPr>
                    <a:xfrm>
                      <a:off x="0" y="0"/>
                      <a:ext cx="4762500" cy="5772150"/>
                    </a:xfrm>
                    <a:prstGeom prst="rect">
                      <a:avLst/>
                    </a:prstGeom>
                  </pic:spPr>
                </pic:pic>
              </a:graphicData>
            </a:graphic>
          </wp:inline>
        </w:drawing>
      </w:r>
    </w:p>
    <w:p>
      <w:pPr>
        <w:spacing w:before="0" w:after="0" w:line="240" w:lineRule="auto"/>
        <w:ind w:left="0" w:firstLineChars="200"/>
        <w:jc w:val="center"/>
        <w:rPr>
          <w:rFonts w:ascii="微软雅黑" w:hAnsi="微软雅黑" w:eastAsia="微软雅黑"/>
          <w:color w:val="000000"/>
          <w:sz w:val="21"/>
          <w:szCs w:val="21"/>
        </w:rPr>
      </w:pPr>
      <w:r>
        <w:rPr>
          <w:rFonts w:ascii="宋体" w:hAnsi="宋体" w:eastAsia="宋体"/>
          <w:color w:val="000000"/>
          <w:spacing w:val="6"/>
          <w:sz w:val="22"/>
          <w:szCs w:val="22"/>
        </w:rPr>
        <w:t>图 节点相知相识算法流程图</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3) </w:t>
      </w:r>
      <w:r>
        <w:rPr>
          <w:rFonts w:ascii="宋体" w:hAnsi="宋体" w:eastAsia="宋体"/>
          <w:b w:val="true"/>
          <w:bCs w:val="true"/>
          <w:color w:val="000000"/>
          <w:sz w:val="24"/>
          <w:szCs w:val="24"/>
        </w:rPr>
        <w:t>交互协同操作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pStyle w:val="heading4"/>
        <w:snapToGrid w:val="false"/>
        <w:spacing w:lineRule="auto"/>
        <w:ind/>
        <w:jc w:val="left"/>
        <w:rPr>
          <w:rFonts w:ascii="微软雅黑" w:hAnsi="微软雅黑" w:eastAsia="微软雅黑"/>
        </w:rPr>
      </w:pPr>
      <w:r>
        <w:rPr>
          <w:rFonts w:ascii="微软雅黑" w:hAnsi="微软雅黑" w:eastAsia="微软雅黑"/>
        </w:rPr>
        <w:t>4.2.2.2 分布式感知网络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分布式感知网络是基于协作化数据共享策略、信息预读取等研究结果于芯片级实现后进行组网后的成果。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物联网设备终端通过C-IoT通信模组进行数据传输及指令交互。通过植入在C-IoT通信模组的通信芯片内部的协议层eNDOS操作系统执行节点相知相识算法以及数据及通信管理策略，各个辅助通信模组共同构成协作物联网的节点。协作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905375" cy="233362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23"/>
                    <a:stretch>
                      <a:fillRect/>
                    </a:stretch>
                  </pic:blipFill>
                  <pic:spPr>
                    <a:xfrm>
                      <a:off x="0" y="0"/>
                      <a:ext cx="4905375" cy="2333625"/>
                    </a:xfrm>
                    <a:prstGeom prst="rect">
                      <a:avLst/>
                    </a:prstGeom>
                  </pic:spPr>
                </pic:pic>
              </a:graphicData>
            </a:graphic>
          </wp:inline>
        </w:drawing>
      </w:r>
    </w:p>
    <w:p>
      <w:pPr>
        <w:snapToGrid w:val="false"/>
        <w:spacing w:before="120" w:after="240" w:line="320" w:lineRule="exact"/>
        <w:ind w:left="0" w:right="0"/>
        <w:jc w:val="center"/>
        <w:rPr>
          <w:rFonts w:ascii="宋体" w:hAnsi="宋体" w:eastAsia="宋体"/>
          <w:color w:val="000000"/>
          <w:spacing w:val="6"/>
          <w:sz w:val="22"/>
          <w:szCs w:val="22"/>
        </w:rPr>
      </w:pPr>
      <w:r>
        <w:rPr>
          <w:rFonts w:ascii="宋体" w:hAnsi="宋体" w:eastAsia="宋体"/>
          <w:color w:val="000000"/>
          <w:spacing w:val="6"/>
          <w:sz w:val="22"/>
          <w:szCs w:val="22"/>
        </w:rPr>
        <w:t>图(a) 传统架构节点交互方式 图(b) 分布式架构下节点交互方式</w:t>
      </w:r>
    </w:p>
    <w:p>
      <w:pPr>
        <w:pStyle w:val="heading3"/>
        <w:snapToGrid w:val="false"/>
        <w:spacing w:lineRule="auto"/>
        <w:ind/>
        <w:jc w:val="left"/>
        <w:rPr>
          <w:rFonts w:ascii="微软雅黑" w:hAnsi="微软雅黑" w:eastAsia="微软雅黑"/>
        </w:rPr>
      </w:pPr>
      <w:r>
        <w:rPr>
          <w:rFonts w:ascii="微软雅黑" w:hAnsi="微软雅黑" w:eastAsia="微软雅黑"/>
        </w:rPr>
        <w:t>4.2.3 物联设备群体智能信息协作处理技术</w:t>
      </w:r>
    </w:p>
    <w:p>
      <w:pPr>
        <w:pStyle w:val="heading4"/>
        <w:snapToGrid w:val="false"/>
        <w:spacing w:lineRule="auto"/>
        <w:ind/>
        <w:jc w:val="left"/>
        <w:rPr>
          <w:rFonts w:ascii="微软雅黑" w:hAnsi="微软雅黑" w:eastAsia="微软雅黑"/>
        </w:rPr>
      </w:pPr>
      <w:r>
        <w:rPr>
          <w:rFonts w:ascii="微软雅黑" w:hAnsi="微软雅黑" w:eastAsia="微软雅黑"/>
        </w:rPr>
        <w:t>4.2.3.1 设备节点关联度分析及特征提取技术的实现方法</w:t>
      </w:r>
    </w:p>
    <w:p>
      <w:pPr>
        <w:pStyle w:val="heading5"/>
        <w:snapToGrid w:val="false"/>
        <w:spacing w:lineRule="auto"/>
        <w:ind/>
        <w:jc w:val="left"/>
        <w:rPr>
          <w:rFonts w:ascii="微软雅黑" w:hAnsi="微软雅黑" w:eastAsia="微软雅黑"/>
        </w:rPr>
      </w:pPr>
      <w:r>
        <w:rPr>
          <w:rFonts w:ascii="微软雅黑" w:hAnsi="微软雅黑" w:eastAsia="微软雅黑"/>
        </w:rPr>
        <w:t>4.2.3.1.1 设备节点关联度分析</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智能节点的关联度分析主要从通信层面和应用层面两个部分来实现。</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在应用层面，每个节点可以用一个特征集进行表达，协作需求分解并映射为需求特征集，则节点</w:t>
      </w:r>
      <w:r>
        <w:rPr>
          <w:rFonts w:ascii="宋体" w:hAnsi="宋体" w:eastAsia="宋体"/>
          <w:color w:val="000000"/>
          <w:sz w:val="21"/>
          <w:szCs w:val="21"/>
        </w:rPr>
        <w:t>间的协作关联估计可以等价于面向特定需求，在信息图中筛选相应特征关联子图的过程。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一个智能体的信息图主要包括以下节点：智能体i的基本领域认知，这是智能体的固有性质，不随时间和外界影响而变化；智能体i的状态信息，这一节点是会随外界影响而改变的；加时间戳的任务，即特定需求；当前位置；周围信息变化；当前时刻接收到的网络中其他智能体的名片信息。</w:t>
      </w:r>
    </w:p>
    <w:p>
      <w:pPr>
        <w:snapToGrid w:val="false"/>
        <w:spacing w:before="0" w:after="0" w:line="240" w:lineRule="auto"/>
        <w:ind w:left="0" w:right="0" w:firstLineChars="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5759450" cy="3986619"/>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24"/>
                    <a:stretch>
                      <a:fillRect/>
                    </a:stretch>
                  </pic:blipFill>
                  <pic:spPr>
                    <a:xfrm>
                      <a:off x="0" y="0"/>
                      <a:ext cx="5759450" cy="3986619"/>
                    </a:xfrm>
                    <a:prstGeom prst="rect">
                      <a:avLst/>
                    </a:prstGeom>
                  </pic:spPr>
                </pic:pic>
              </a:graphicData>
            </a:graphic>
          </wp:inline>
        </w:drawing>
      </w:r>
    </w:p>
    <w:p>
      <w:pPr>
        <w:snapToGrid w:val="false"/>
        <w:spacing w:before="0" w:after="0" w:line="240" w:lineRule="auto"/>
        <w:ind w:left="0" w:right="0" w:firstLineChars="200"/>
        <w:jc w:val="center"/>
        <w:rPr>
          <w:rFonts w:ascii="宋体" w:hAnsi="宋体" w:eastAsia="宋体"/>
          <w:color w:val="000000"/>
          <w:sz w:val="21"/>
          <w:szCs w:val="21"/>
        </w:rPr>
      </w:pPr>
      <w:r>
        <w:rPr>
          <w:rFonts w:ascii="宋体" w:hAnsi="宋体" w:eastAsia="宋体"/>
          <w:color w:val="000000"/>
          <w:sz w:val="21"/>
          <w:szCs w:val="21"/>
        </w:rPr>
        <w:t>图 多智能体系统的信息图</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我们以智能体i的基本领域信息认知为基础，以智能体每个决策周期中新增加的观测信息𝐼𝑡为结点，以任意两条观测信息间的语</w:t>
      </w:r>
      <w:r>
        <w:rPr>
          <w:rFonts w:ascii="宋体" w:hAnsi="宋体" w:eastAsia="宋体"/>
          <w:color w:val="000000"/>
          <w:sz w:val="21"/>
          <w:szCs w:val="21"/>
        </w:rPr>
        <w:t>义联系为连接边，可以构建一个随时间演化的信息图𝐺𝑖。在𝑡时刻智能体𝑖的信息图𝐺𝑖(𝑡)由认知信息集𝑖𝑛𝑓𝑖= {𝐼1, 𝐼2, … , 𝐼𝑚}构成，其中𝑚表示当前信息图的信息数量，即智能体中的节点数。</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0"/>
        <w:jc w:val="center"/>
        <w:rPr>
          <w:rFonts w:ascii="宋体" w:hAnsi="宋体" w:eastAsia="宋体"/>
          <w:color w:val="000000"/>
          <w:sz w:val="21"/>
          <w:szCs w:val="21"/>
          <w:u w:val="single"/>
        </w:rPr>
      </w:pPr>
      <w:r>
        <w:rPr>
          <w:rFonts w:ascii="宋体" w:hAnsi="宋体" w:eastAsia="宋体"/>
          <w:color w:val="000000"/>
          <w:sz w:val="21"/>
          <w:szCs w:val="21"/>
          <w:u w:val="single"/>
        </w:rPr>
        <w:drawing>
          <wp:inline distT="0" distB="0" distL="0" distR="0">
            <wp:extent cx="5759450" cy="2539683"/>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25"/>
                    <a:stretch>
                      <a:fillRect/>
                    </a:stretch>
                  </pic:blipFill>
                  <pic:spPr>
                    <a:xfrm>
                      <a:off x="0" y="0"/>
                      <a:ext cx="5759450" cy="2539683"/>
                    </a:xfrm>
                    <a:prstGeom prst="rect">
                      <a:avLst/>
                    </a:prstGeom>
                  </pic:spPr>
                </pic:pic>
              </a:graphicData>
            </a:graphic>
          </wp:inline>
        </w:drawing>
      </w:r>
    </w:p>
    <w:p>
      <w:pPr>
        <w:snapToGrid w:val="false"/>
        <w:spacing w:before="0" w:after="0" w:line="240" w:lineRule="auto"/>
        <w:ind w:firstLine="0"/>
        <w:jc w:val="center"/>
        <w:rPr>
          <w:rFonts w:ascii="宋体" w:hAnsi="宋体" w:eastAsia="宋体"/>
          <w:color w:val="000000"/>
          <w:sz w:val="21"/>
          <w:szCs w:val="21"/>
        </w:rPr>
      </w:pPr>
      <w:r>
        <w:rPr>
          <w:rFonts w:ascii="宋体" w:hAnsi="宋体" w:eastAsia="宋体"/>
          <w:color w:val="000000"/>
          <w:sz w:val="21"/>
          <w:szCs w:val="21"/>
        </w:rPr>
        <w:t>图 生成智能体信息图的算法流程</w:t>
      </w:r>
    </w:p>
    <w:p>
      <w:pPr>
        <w:snapToGrid w:val="false"/>
        <w:spacing w:before="0" w:after="0" w:line="240" w:lineRule="auto"/>
        <w:ind w:firstLine="0"/>
        <w:jc w:val="left"/>
        <w:rPr>
          <w:rFonts w:ascii="宋体" w:hAnsi="宋体" w:eastAsia="宋体"/>
          <w:color w:val="000000"/>
          <w:sz w:val="21"/>
          <w:szCs w:val="21"/>
          <w:u w:val="single"/>
        </w:rPr>
      </w:pPr>
      <w:r>
        <w:rPr>
          <w:rFonts w:ascii="宋体" w:hAnsi="宋体" w:eastAsia="宋体"/>
          <w:color w:val="000000"/>
          <w:sz w:val="21"/>
          <w:szCs w:val="21"/>
          <w:u w:val="single"/>
        </w:rPr>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值得注意的是，在构建信息图的过程中，当通信链路中断导致名片文件缺失，同时其他智能体状态变为部分可见时，我们可以使用模糊集理论重定义关联度𝑅𝑒𝑙(𝑖, 𝑗)，进而确定有效的决策信息。</w:t>
      </w:r>
    </w:p>
    <w:p>
      <w:pPr>
        <w:pStyle w:val="heading5"/>
        <w:snapToGrid w:val="false"/>
        <w:spacing w:lineRule="auto"/>
        <w:ind/>
        <w:jc w:val="left"/>
        <w:rPr>
          <w:rFonts w:ascii="微软雅黑" w:hAnsi="微软雅黑" w:eastAsia="微软雅黑"/>
        </w:rPr>
      </w:pPr>
      <w:r>
        <w:rPr>
          <w:rFonts w:ascii="微软雅黑" w:hAnsi="微软雅黑" w:eastAsia="微软雅黑"/>
        </w:rPr>
        <w:t>4.2.3.1.2 基于关联度的数据处理及特征提取方法</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GCN以谱图论为理论基础，借助于图的拉普拉斯矩阵的特征值和特征向量来研究图的性质，以图、图的邻接矩阵、图的特征矩阵作为输入，根据实际任务目标决定输出。</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center"/>
        <w:rPr>
          <w:rFonts w:ascii="宋体" w:hAnsi="宋体" w:eastAsia="宋体"/>
          <w:color w:val="FF0000"/>
          <w:sz w:val="21"/>
          <w:szCs w:val="21"/>
          <w:u w:val="single"/>
        </w:rPr>
      </w:pPr>
      <w:r>
        <w:rPr>
          <w:rFonts w:ascii="宋体" w:hAnsi="宋体" w:eastAsia="宋体"/>
          <w:color w:val="FF0000"/>
          <w:sz w:val="21"/>
          <w:szCs w:val="21"/>
          <w:u w:val="single"/>
        </w:rPr>
        <w:drawing>
          <wp:inline distT="0" distB="0" distL="0" distR="0">
            <wp:extent cx="3152775" cy="113347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6"/>
                    <a:stretch>
                      <a:fillRect/>
                    </a:stretch>
                  </pic:blipFill>
                  <pic:spPr>
                    <a:xfrm>
                      <a:off x="0" y="0"/>
                      <a:ext cx="3152775" cy="1133475"/>
                    </a:xfrm>
                    <a:prstGeom prst="rect">
                      <a:avLst/>
                    </a:prstGeom>
                  </pic:spPr>
                </pic:pic>
              </a:graphicData>
            </a:graphic>
          </wp:inline>
        </w:drawing>
      </w:r>
    </w:p>
    <w:p>
      <w:pPr>
        <w:snapToGrid w:val="false"/>
        <w:spacing w:before="0" w:after="0" w:line="240" w:lineRule="auto"/>
        <w:ind w:firstLineChars="200"/>
        <w:jc w:val="center"/>
        <w:rPr>
          <w:rFonts w:ascii="宋体" w:hAnsi="宋体" w:eastAsia="宋体"/>
          <w:color w:val="000000"/>
          <w:sz w:val="21"/>
          <w:szCs w:val="21"/>
        </w:rPr>
      </w:pPr>
      <w:r>
        <w:rPr>
          <w:rFonts w:ascii="宋体" w:hAnsi="宋体" w:eastAsia="宋体"/>
          <w:color w:val="000000"/>
          <w:sz w:val="21"/>
          <w:szCs w:val="21"/>
        </w:rPr>
        <w:t>图 使用GCN处理图数据</w:t>
      </w:r>
    </w:p>
    <w:p>
      <w:pPr>
        <w:snapToGrid w:val="false"/>
        <w:spacing w:before="0" w:after="0" w:line="240" w:lineRule="auto"/>
        <w:ind w:firstLineChars="200"/>
        <w:jc w:val="both"/>
        <w:rPr>
          <w:rFonts w:ascii="宋体" w:hAnsi="宋体" w:eastAsia="宋体"/>
          <w:color w:val="FF0000"/>
          <w:sz w:val="21"/>
          <w:szCs w:val="21"/>
          <w:u w:val="single"/>
        </w:rPr>
      </w:pPr>
      <w:r>
        <w:rPr>
          <w:rFonts w:ascii="宋体" w:hAnsi="宋体" w:eastAsia="宋体"/>
          <w:color w:val="FF0000"/>
          <w:sz w:val="21"/>
          <w:szCs w:val="21"/>
          <w:u w:val="single"/>
        </w:rPr>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pStyle w:val="heading4"/>
        <w:snapToGrid w:val="false"/>
        <w:spacing w:lineRule="auto"/>
        <w:ind/>
        <w:jc w:val="left"/>
        <w:rPr>
          <w:rFonts w:ascii="微软雅黑" w:hAnsi="微软雅黑" w:eastAsia="微软雅黑"/>
        </w:rPr>
      </w:pPr>
      <w:r>
        <w:rPr>
          <w:rFonts w:ascii="微软雅黑" w:hAnsi="微软雅黑" w:eastAsia="微软雅黑"/>
        </w:rPr>
        <w:t>4.2.3.2 传感器事件的智能体特征选择方法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524375" cy="282892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7"/>
                    <a:stretch>
                      <a:fillRect/>
                    </a:stretch>
                  </pic:blipFill>
                  <pic:spPr>
                    <a:xfrm>
                      <a:off x="0" y="0"/>
                      <a:ext cx="4524375" cy="282892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提取的特征内容</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绝对时间信息与活动本身有关，包括活动持续时间长度，而相对时间信息还受其他活动的影响，其计算方式如下：</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429000" cy="895350"/>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8"/>
                    <a:stretch>
                      <a:fillRect/>
                    </a:stretch>
                  </pic:blipFill>
                  <pic:spPr>
                    <a:xfrm>
                      <a:off x="0" y="0"/>
                      <a:ext cx="3429000" cy="895350"/>
                    </a:xfrm>
                    <a:prstGeom prst="rect">
                      <a:avLst/>
                    </a:prstGeom>
                  </pic:spPr>
                </pic:pic>
              </a:graphicData>
            </a:graphic>
          </wp:inline>
        </w:drawing>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通过计算tf-idf得到活动对应的最优传感器序列特征，tf-idf是一种用于信息检索与数据挖掘的常用加权技术，在本问题中的定义如下：</w:t>
      </w:r>
    </w:p>
    <w:p>
      <w:pPr>
        <w:snapToGrid w:val="false"/>
        <w:spacing w:before="0" w:after="0" w:line="240" w:lineRule="auto"/>
        <w:ind w:firstLineChars="200"/>
        <w:jc w:val="left"/>
        <w:rPr>
          <w:rFonts w:ascii="等线" w:hAnsi="等线" w:eastAsia="等线"/>
          <w:color w:val="000000"/>
          <w:sz w:val="21"/>
          <w:szCs w:val="21"/>
        </w:rPr>
      </w:pPr>
      <w:r>
        <w:rPr>
          <w:rFonts w:ascii="等线" w:hAnsi="等线" w:eastAsia="等线"/>
          <w:color w:val="000000"/>
          <w:sz w:val="21"/>
          <w:szCs w:val="21"/>
        </w:rPr>
        <w:t xml:space="preserve">          </w:t>
      </w:r>
    </w:p>
    <w:p>
      <w:pPr>
        <w:snapToGrid w:val="false"/>
        <w:spacing w:before="0" w:after="0" w:line="240" w:lineRule="auto"/>
        <w:ind w:firstLineChars="20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1028700" cy="495300"/>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9"/>
                    <a:stretch>
                      <a:fillRect/>
                    </a:stretch>
                  </pic:blipFill>
                  <pic:spPr>
                    <a:xfrm>
                      <a:off x="0" y="0"/>
                      <a:ext cx="1028700" cy="495300"/>
                    </a:xfrm>
                    <a:prstGeom prst="rect">
                      <a:avLst/>
                    </a:prstGeom>
                  </pic:spPr>
                </pic:pic>
              </a:graphicData>
            </a:graphic>
          </wp:inline>
        </w:drawing>
      </w:r>
    </w:p>
    <w:p>
      <w:pPr>
        <w:snapToGrid w:val="false"/>
        <w:spacing w:before="0" w:after="0" w:line="240" w:lineRule="auto"/>
        <w:ind w:firstLineChars="20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1495425" cy="43815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30"/>
                    <a:stretch>
                      <a:fillRect/>
                    </a:stretch>
                  </pic:blipFill>
                  <pic:spPr>
                    <a:xfrm>
                      <a:off x="0" y="0"/>
                      <a:ext cx="1495425" cy="438150"/>
                    </a:xfrm>
                    <a:prstGeom prst="rect">
                      <a:avLst/>
                    </a:prstGeom>
                  </pic:spPr>
                </pic:pic>
              </a:graphicData>
            </a:graphic>
          </wp:inline>
        </w:drawing>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并利用其在做预处理时对传感器时间序进行分割，找出活动转换点，得到活动的最优传感器序列特征。</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457450" cy="2505075"/>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31"/>
                    <a:stretch>
                      <a:fillRect/>
                    </a:stretch>
                  </pic:blipFill>
                  <pic:spPr>
                    <a:xfrm>
                      <a:off x="0" y="0"/>
                      <a:ext cx="2457450" cy="250507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传感器与真实事件之间的关联程度</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在考虑的特征数量和分类算法的最终结果之间找到最佳折中方案，利用具有三个目标的多目标优化方法实现基于传感器事件的智能体特征选择，三个目标分别为：</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减少特征数量；</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最小化交叉验证中的错误；</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最大化每个传感器和活动之间的相互信息内容。</w:t>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790950" cy="115252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32"/>
                    <a:stretch>
                      <a:fillRect/>
                    </a:stretch>
                  </pic:blipFill>
                  <pic:spPr>
                    <a:xfrm>
                      <a:off x="0" y="0"/>
                      <a:ext cx="3790950" cy="1152525"/>
                    </a:xfrm>
                    <a:prstGeom prst="rect">
                      <a:avLst/>
                    </a:prstGeom>
                  </pic:spPr>
                </pic:pic>
              </a:graphicData>
            </a:graphic>
          </wp:inline>
        </w:drawing>
      </w:r>
    </w:p>
    <w:p>
      <w:pPr>
        <w:snapToGrid w:val="false"/>
        <w:spacing w:before="0" w:after="0" w:line="240" w:lineRule="auto"/>
        <w:ind w:leftChars="360"/>
        <w:jc w:val="center"/>
        <w:rPr>
          <w:rFonts w:ascii="微软雅黑" w:hAnsi="微软雅黑" w:eastAsia="微软雅黑"/>
          <w:color w:val="000000"/>
          <w:sz w:val="21"/>
          <w:szCs w:val="21"/>
        </w:rPr>
      </w:pPr>
      <w:r>
        <w:rPr>
          <w:rFonts w:ascii="微软雅黑" w:hAnsi="微软雅黑" w:eastAsia="微软雅黑"/>
          <w:color w:val="000000"/>
          <w:sz w:val="21"/>
          <w:szCs w:val="21"/>
        </w:rPr>
        <w:t>图 多目标优化中的优化目标</w:t>
      </w:r>
    </w:p>
    <w:p>
      <w:pPr>
        <w:snapToGrid w:val="false"/>
        <w:spacing w:before="0" w:after="0" w:line="240" w:lineRule="auto"/>
        <w:ind w:leftChars="36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需要补充的是对于未知活动的特征提取选择，我们计划利用自动编码器模型seq2seq，其中编码器和解码器都包含几个循环单元(RNN，LSTMs或GRUs)</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400425" cy="1438275"/>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33"/>
                    <a:stretch>
                      <a:fillRect/>
                    </a:stretch>
                  </pic:blipFill>
                  <pic:spPr>
                    <a:xfrm>
                      <a:off x="0" y="0"/>
                      <a:ext cx="3400425" cy="143827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seq2seq模型</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4.2.3.3 多传感器事件信息流处理技术的实现方法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638550" cy="399097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34"/>
                    <a:stretch>
                      <a:fillRect/>
                    </a:stretch>
                  </pic:blipFill>
                  <pic:spPr>
                    <a:xfrm>
                      <a:off x="0" y="0"/>
                      <a:ext cx="3638550" cy="3990975"/>
                    </a:xfrm>
                    <a:prstGeom prst="rect">
                      <a:avLst/>
                    </a:prstGeom>
                  </pic:spPr>
                </pic:pic>
              </a:graphicData>
            </a:graphic>
          </wp:inline>
        </w:drawing>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图 通用多传感器感知-事件流处理方案</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征选择和提取的部分，将包含特征的数据流传递到面向任务构建的模型中，给出任务需要的结果。此处理技术所需方法中，传感器事件流分割、面向任务的模型未在前文的技术路线中提到，所以在本节进行介绍。</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传感器事件流分割技术的实现</w:t>
      </w:r>
      <w:r>
        <w:rPr>
          <w:rFonts w:ascii="微软雅黑" w:hAnsi="微软雅黑" w:eastAsia="微软雅黑"/>
          <w:color w:val="000000"/>
          <w:sz w:val="21"/>
          <w:szCs w:val="21"/>
        </w:rPr>
        <w:t>，解决传感器数据流与任务需求的实际数据流不对应的问题。多传感器产生的数据，具有扁平化的特点，其原因在于</w:t>
      </w:r>
      <w:hyperlink r:id="rId35">
        <w:r>
          <w:rPr>
            <w:rFonts w:ascii="微软雅黑" w:hAnsi="微软雅黑" w:eastAsia="微软雅黑"/>
            <w:color w:val="1e6fff"/>
            <w:sz w:val="21"/>
            <w:szCs w:val="21"/>
            <w:u w:val="single"/>
          </w:rPr>
          <w:t>一个</w:t>
        </w:r>
      </w:hyperlink>
      <w:r>
        <w:rPr>
          <w:rFonts w:ascii="微软雅黑" w:hAnsi="微软雅黑" w:eastAsia="微软雅黑"/>
          <w:color w:val="000000"/>
          <w:sz w:val="21"/>
          <w:szCs w:val="21"/>
        </w:rPr>
        <w:t>时间片段内所有传感器的数据之间，在原始数据层面</w:t>
      </w:r>
      <w:hyperlink r:id="rId36">
        <w:r>
          <w:rPr>
            <w:rFonts w:ascii="微软雅黑" w:hAnsi="微软雅黑" w:eastAsia="微软雅黑"/>
            <w:color w:val="1e6fff"/>
            <w:sz w:val="21"/>
            <w:szCs w:val="21"/>
            <w:u w:val="single"/>
          </w:rPr>
          <w:t>无法体现与任务的依赖和因果关系，仅在时间上体现为出现了一定的事件</w:t>
        </w:r>
      </w:hyperlink>
      <w:r>
        <w:rPr>
          <w:rFonts w:ascii="微软雅黑" w:hAnsi="微软雅黑" w:eastAsia="微软雅黑"/>
          <w:color w:val="000000"/>
          <w:sz w:val="21"/>
          <w:szCs w:val="21"/>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表 自底向上合并分组依据示例</w:t>
      </w:r>
    </w:p>
    <w:tbl>
      <w:tblPr>
        <w:tblStyle w:val="a7"/>
        <w:tblW w:w="0" w:type="auto"/>
        <w:tblInd w:w="600"/>
        <w:tblLayout w:type="fixed"/>
        <w:tblCellMar>
          <w:top w:w="120"/>
          <w:left w:w="60"/>
          <w:bottom w:w="120"/>
          <w:right w:w="60"/>
        </w:tblCellMar>
        <w:tblLook w:firstRow="1" w:lastRow="0" w:firstColumn="1" w:lastColumn="0" w:noHBand="0" w:noVBand="1" w:val="04A0"/>
      </w:tblPr>
      <w:tblGrid>
        <w:gridCol w:w="3015"/>
        <w:gridCol w:w="3015"/>
        <w:gridCol w:w="3015"/>
      </w:tblGrid>
      <w:tr>
        <w:trPr>
          <w:trHeight w:val="48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特征</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形式</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作用</w:t>
            </w:r>
          </w:p>
        </w:tc>
      </w:tr>
      <w:tr>
        <w:trPr>
          <w:trHeight w:val="42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传感器相关性</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1400175" cy="561975"/>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37"/>
                          <a:stretch>
                            <a:fillRect/>
                          </a:stretch>
                        </pic:blipFill>
                        <pic:spPr>
                          <a:xfrm>
                            <a:off x="0" y="0"/>
                            <a:ext cx="1400175" cy="561975"/>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相关系数计算任务下传感器相关程度</w:t>
            </w:r>
          </w:p>
        </w:tc>
      </w:tr>
      <w:tr>
        <w:trPr>
          <w:trHeight w:val="48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1914525" cy="323488"/>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8"/>
                          <a:stretch>
                            <a:fillRect/>
                          </a:stretch>
                        </pic:blipFill>
                        <pic:spPr>
                          <a:xfrm>
                            <a:off x="0" y="0"/>
                            <a:ext cx="1914525" cy="323488"/>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互信息度量</w:t>
            </w:r>
          </w:p>
        </w:tc>
      </w:tr>
      <w:tr>
        <w:trPr>
          <w:trHeight w:val="48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时间关联性</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1914525" cy="286462"/>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9"/>
                          <a:stretch>
                            <a:fillRect/>
                          </a:stretch>
                        </pic:blipFill>
                        <pic:spPr>
                          <a:xfrm>
                            <a:off x="0" y="0"/>
                            <a:ext cx="1914525" cy="286462"/>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持续时间</w:t>
            </w:r>
          </w:p>
        </w:tc>
      </w:tr>
      <w:tr>
        <w:trPr>
          <w:trHeight w:val="48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1914525" cy="306324"/>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40"/>
                          <a:stretch>
                            <a:fillRect/>
                          </a:stretch>
                        </pic:blipFill>
                        <pic:spPr>
                          <a:xfrm>
                            <a:off x="0" y="0"/>
                            <a:ext cx="1914525" cy="306324"/>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时间间隔</w:t>
            </w:r>
          </w:p>
        </w:tc>
      </w:tr>
      <w:tr>
        <w:trPr>
          <w:trHeight w:val="480" w:hRule="atLeast"/>
        </w:trPr>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分布</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传感器直方图</w:t>
            </w:r>
          </w:p>
        </w:tc>
        <w:tc>
          <w:tcPr>
            <w:tcW w:w="301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均值、中位数等统计信息</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面向任务的模型</w:t>
      </w:r>
      <w:r>
        <w:rPr>
          <w:rFonts w:ascii="微软雅黑" w:hAnsi="微软雅黑" w:eastAsia="微软雅黑"/>
          <w:color w:val="000000"/>
          <w:sz w:val="21"/>
          <w:szCs w:val="21"/>
        </w:rPr>
        <w:t>。不同任务具有不同的需求，比如某些活动识别任务希望获得特定活动是否发生，而另一些活动识别任务希望获得发生了哪些活动的持续观测结果。</w:t>
      </w:r>
    </w:p>
    <w:p>
      <w:pPr>
        <w:pStyle w:val="heading3"/>
        <w:snapToGrid w:val="false"/>
        <w:spacing w:lineRule="auto"/>
        <w:ind/>
        <w:jc w:val="left"/>
        <w:rPr>
          <w:rFonts w:ascii="微软雅黑" w:hAnsi="微软雅黑" w:eastAsia="微软雅黑"/>
        </w:rPr>
      </w:pPr>
      <w:r>
        <w:rPr>
          <w:rFonts w:ascii="微软雅黑" w:hAnsi="微软雅黑" w:eastAsia="微软雅黑"/>
        </w:rPr>
        <w:t>4.2.4 物联设备群体语义互联与协作技术</w:t>
      </w:r>
    </w:p>
    <w:p>
      <w:pPr>
        <w:pStyle w:val="heading4"/>
        <w:snapToGrid w:val="false"/>
        <w:spacing w:lineRule="auto"/>
        <w:ind/>
        <w:jc w:val="left"/>
        <w:rPr>
          <w:rFonts w:ascii="微软雅黑" w:hAnsi="微软雅黑" w:eastAsia="微软雅黑"/>
        </w:rPr>
      </w:pPr>
      <w:r>
        <w:rPr>
          <w:rFonts w:ascii="微软雅黑" w:hAnsi="微软雅黑" w:eastAsia="微软雅黑"/>
        </w:rPr>
        <w:t>4.2.4.1 物联设备资源描述与语义架构的实现方法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05475" cy="423862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41"/>
                    <a:stretch>
                      <a:fillRect/>
                    </a:stretch>
                  </pic:blipFill>
                  <pic:spPr>
                    <a:xfrm>
                      <a:off x="0" y="0"/>
                      <a:ext cx="5705475" cy="4238625"/>
                    </a:xfrm>
                    <a:prstGeom prst="rect">
                      <a:avLst/>
                    </a:prstGeom>
                  </pic:spPr>
                </pic:pic>
              </a:graphicData>
            </a:graphic>
          </wp:inline>
        </w:drawing>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t>图 设备资源本体的主要类层次结构</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与层次化结构相对应的设备资源语义描述的本体框架，我们初步计划进行以下构建。其中，为了简洁，本体指进指展开到了概念，未展开到实例。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59450" cy="3905627"/>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42"/>
                    <a:stretch>
                      <a:fillRect/>
                    </a:stretch>
                  </pic:blipFill>
                  <pic:spPr>
                    <a:xfrm>
                      <a:off x="0" y="0"/>
                      <a:ext cx="5759450" cy="3905627"/>
                    </a:xfrm>
                    <a:prstGeom prst="rect">
                      <a:avLst/>
                    </a:prstGeom>
                  </pic:spPr>
                </pic:pic>
              </a:graphicData>
            </a:graphic>
          </wp:inline>
        </w:drawing>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t>图 设备资源描述本体</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我们希望增强语义的作用，因此采用了更加扁平化的设计，以“具有类”和“具有属性”两种典型的谓语关系，将所有与设备资源相关的概念联系起来。</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感知是传感器的核心内容，反映在我们的设计中得到的表现是，此本体设计引入感知相关的概念数量大于系统与平台领域。</w:t>
      </w:r>
    </w:p>
    <w:p>
      <w:pPr>
        <w:pStyle w:val="heading4"/>
        <w:snapToGrid w:val="false"/>
        <w:spacing w:lineRule="auto"/>
        <w:ind/>
        <w:jc w:val="left"/>
        <w:rPr>
          <w:rFonts w:ascii="微软雅黑" w:hAnsi="微软雅黑" w:eastAsia="微软雅黑"/>
        </w:rPr>
      </w:pPr>
      <w:r>
        <w:rPr>
          <w:rFonts w:ascii="微软雅黑" w:hAnsi="微软雅黑" w:eastAsia="微软雅黑"/>
        </w:rPr>
        <w:t>4.2.4.2 语义互联的构建及关联方法</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针对自动语义标注，我们希望通过实现完整的语义标注流程。具体设计流程如下图所示。</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5759450" cy="2569881"/>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43"/>
                    <a:stretch>
                      <a:fillRect/>
                    </a:stretch>
                  </pic:blipFill>
                  <pic:spPr>
                    <a:xfrm>
                      <a:off x="0" y="0"/>
                      <a:ext cx="5759450" cy="2569881"/>
                    </a:xfrm>
                    <a:prstGeom prst="rect">
                      <a:avLst/>
                    </a:prstGeom>
                  </pic:spPr>
                </pic:pic>
              </a:graphicData>
            </a:graphic>
          </wp:inline>
        </w:drawing>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t>图 物联网自动语义标注</w:t>
      </w:r>
    </w:p>
    <w:p>
      <w:pPr>
        <w:snapToGrid w:val="false"/>
        <w:spacing w:before="0" w:after="0" w:line="240" w:lineRule="auto"/>
        <w:ind w:left="0" w:right="0"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2438400" cy="666750"/>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44"/>
                    <a:stretch>
                      <a:fillRect/>
                    </a:stretch>
                  </pic:blipFill>
                  <pic:spPr>
                    <a:xfrm>
                      <a:off x="0" y="0"/>
                      <a:ext cx="2438400" cy="666750"/>
                    </a:xfrm>
                    <a:prstGeom prst="rect">
                      <a:avLst/>
                    </a:prstGeom>
                  </pic:spPr>
                </pic:pic>
              </a:graphicData>
            </a:graphic>
          </wp:inline>
        </w:drawing>
      </w:r>
    </w:p>
    <w:p>
      <w:pPr>
        <w:snapToGrid w:val="false"/>
        <w:spacing w:before="0" w:after="0" w:line="240" w:lineRule="auto"/>
        <w:ind w:left="0" w:right="0" w:firstLine="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right="0" w:firstLine="420"/>
        <w:jc w:val="both"/>
        <w:rPr>
          <w:rFonts w:ascii="宋体" w:hAnsi="宋体" w:eastAsia="宋体"/>
          <w:color w:val="000000"/>
          <w:sz w:val="21"/>
          <w:szCs w:val="21"/>
        </w:rPr>
      </w:pPr>
      <w:r>
        <w:rPr>
          <w:rFonts w:ascii="微软雅黑" w:hAnsi="微软雅黑" w:eastAsia="微软雅黑"/>
          <w:color w:val="000000"/>
          <w:sz w:val="21"/>
          <w:szCs w:val="21"/>
        </w:rPr>
        <w:t>形如上方的体征函数，满足</w:t>
      </w:r>
      <w:r>
        <w:rPr>
          <w:rFonts w:ascii="宋体" w:hAnsi="宋体" w:eastAsia="宋体"/>
          <w:color w:val="000000"/>
          <w:sz w:val="21"/>
          <w:szCs w:val="21"/>
        </w:rPr>
        <w:t>当集合X中的</w:t>
      </w:r>
      <w:r>
        <w:rPr>
          <w:rFonts w:ascii="Calibri" w:hAnsi="Calibri" w:eastAsia="Calibri"/>
          <w:color w:val="000000"/>
          <w:sz w:val="21"/>
          <w:szCs w:val="21"/>
        </w:rPr>
        <w:t>x</w:t>
      </w:r>
      <w:r>
        <w:rPr>
          <w:rFonts w:ascii="宋体" w:hAnsi="宋体" w:eastAsia="宋体"/>
          <w:color w:val="000000"/>
          <w:sz w:val="21"/>
          <w:szCs w:val="21"/>
        </w:rPr>
        <w:t>与集合</w:t>
      </w:r>
      <w:r>
        <w:rPr>
          <w:rFonts w:ascii="Calibri" w:hAnsi="Calibri" w:eastAsia="Calibri"/>
          <w:color w:val="000000"/>
          <w:sz w:val="21"/>
          <w:szCs w:val="21"/>
        </w:rPr>
        <w:t>Y</w:t>
      </w:r>
      <w:r>
        <w:rPr>
          <w:rFonts w:ascii="宋体" w:hAnsi="宋体" w:eastAsia="宋体"/>
          <w:color w:val="000000"/>
          <w:sz w:val="21"/>
          <w:szCs w:val="21"/>
        </w:rPr>
        <w:t>中的</w:t>
      </w:r>
      <w:r>
        <w:rPr>
          <w:rFonts w:ascii="Calibri" w:hAnsi="Calibri" w:eastAsia="Calibri"/>
          <w:color w:val="000000"/>
          <w:sz w:val="21"/>
          <w:szCs w:val="21"/>
        </w:rPr>
        <w:t>y</w:t>
      </w:r>
      <w:r>
        <w:rPr>
          <w:rFonts w:ascii="宋体" w:hAnsi="宋体" w:eastAsia="宋体"/>
          <w:color w:val="000000"/>
          <w:sz w:val="21"/>
          <w:szCs w:val="21"/>
        </w:rPr>
        <w:t>关联满足要求时，比如设备D的属性</w:t>
      </w:r>
      <w:r>
        <w:rPr>
          <w:rFonts w:ascii="Calibri" w:hAnsi="Calibri" w:eastAsia="Calibri"/>
          <w:color w:val="000000"/>
          <w:sz w:val="21"/>
          <w:szCs w:val="21"/>
        </w:rPr>
        <w:t>a</w:t>
      </w:r>
      <w:r>
        <w:rPr>
          <w:rFonts w:ascii="宋体" w:hAnsi="宋体" w:eastAsia="宋体"/>
          <w:color w:val="000000"/>
          <w:sz w:val="21"/>
          <w:szCs w:val="21"/>
        </w:rPr>
        <w:t>与需求</w:t>
      </w:r>
      <w:r>
        <w:rPr>
          <w:rFonts w:ascii="Calibri" w:hAnsi="Calibri" w:eastAsia="Calibri"/>
          <w:color w:val="000000"/>
          <w:sz w:val="21"/>
          <w:szCs w:val="21"/>
        </w:rPr>
        <w:t>R</w:t>
      </w:r>
      <w:r>
        <w:rPr>
          <w:rFonts w:ascii="宋体" w:hAnsi="宋体" w:eastAsia="宋体"/>
          <w:color w:val="000000"/>
          <w:sz w:val="21"/>
          <w:szCs w:val="21"/>
        </w:rPr>
        <w:t>的属性</w:t>
      </w:r>
      <w:r>
        <w:rPr>
          <w:rFonts w:ascii="Calibri" w:hAnsi="Calibri" w:eastAsia="Calibri"/>
          <w:color w:val="000000"/>
          <w:sz w:val="21"/>
          <w:szCs w:val="21"/>
        </w:rPr>
        <w:t>b</w:t>
      </w:r>
      <w:r>
        <w:rPr>
          <w:rFonts w:ascii="宋体" w:hAnsi="宋体" w:eastAsia="宋体"/>
          <w:color w:val="000000"/>
          <w:sz w:val="21"/>
          <w:szCs w:val="21"/>
        </w:rPr>
        <w:t>之间的关联度满足约束要求时，特征函数值为</w:t>
      </w:r>
      <w:r>
        <w:rPr>
          <w:rFonts w:ascii="Calibri" w:hAnsi="Calibri" w:eastAsia="Calibri"/>
          <w:color w:val="000000"/>
          <w:sz w:val="21"/>
          <w:szCs w:val="21"/>
        </w:rPr>
        <w:t>1</w:t>
      </w:r>
      <w:r>
        <w:rPr>
          <w:rFonts w:ascii="宋体" w:hAnsi="宋体" w:eastAsia="宋体"/>
          <w:color w:val="000000"/>
          <w:sz w:val="21"/>
          <w:szCs w:val="21"/>
        </w:rPr>
        <w:t>，表示存在这种映射。</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false"/>
        <w:spacing w:before="0" w:after="0" w:line="240" w:lineRule="auto"/>
        <w:ind w:left="0" w:right="0" w:firstLine="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3657600" cy="2628900"/>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45"/>
                    <a:stretch>
                      <a:fillRect/>
                    </a:stretch>
                  </pic:blipFill>
                  <pic:spPr>
                    <a:xfrm>
                      <a:off x="0" y="0"/>
                      <a:ext cx="3657600" cy="2628900"/>
                    </a:xfrm>
                    <a:prstGeom prst="rect">
                      <a:avLst/>
                    </a:prstGeom>
                  </pic:spPr>
                </pic:pic>
              </a:graphicData>
            </a:graphic>
          </wp:inline>
        </w:drawing>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t>图 双向关联模型</w:t>
      </w:r>
    </w:p>
    <w:p>
      <w:pPr>
        <w:snapToGrid w:val="false"/>
        <w:spacing w:before="0" w:after="0" w:line="240" w:lineRule="auto"/>
        <w:ind w:left="0" w:right="0" w:firstLine="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657850" cy="3771900"/>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46"/>
                    <a:stretch>
                      <a:fillRect/>
                    </a:stretch>
                  </pic:blipFill>
                  <pic:spPr>
                    <a:xfrm>
                      <a:off x="0" y="0"/>
                      <a:ext cx="5657850" cy="3771900"/>
                    </a:xfrm>
                    <a:prstGeom prst="rect">
                      <a:avLst/>
                    </a:prstGeom>
                  </pic:spPr>
                </pic:pic>
              </a:graphicData>
            </a:graphic>
          </wp:inline>
        </w:drawing>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t>图 混合语义模型的应用</w:t>
      </w:r>
    </w:p>
    <w:p>
      <w:pPr>
        <w:snapToGrid w:val="false"/>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因此，混合语义模型可以从下层传感器中获取上层行为，再根据对上层行为的领域知识，将需求下达到下层传感器以及相关设备。</w:t>
      </w:r>
    </w:p>
    <w:p>
      <w:pPr>
        <w:pStyle w:val="heading4"/>
        <w:snapToGrid w:val="false"/>
        <w:spacing w:lineRule="auto"/>
        <w:ind/>
        <w:jc w:val="left"/>
        <w:rPr>
          <w:rFonts w:ascii="微软雅黑" w:hAnsi="微软雅黑" w:eastAsia="微软雅黑"/>
        </w:rPr>
      </w:pPr>
      <w:r>
        <w:rPr>
          <w:rFonts w:ascii="微软雅黑" w:hAnsi="微软雅黑" w:eastAsia="微软雅黑"/>
        </w:rPr>
        <w:t>4.2.4.3 用户行为模型与服务推荐的实现方法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我们希望通过用户行为的模型化研究，实现面向非特定用户的行为建模，并且为这样的用户提供服务推荐。我们希望对以混合模语义模型为基础的需求识别方法进行改进。</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59450" cy="4011557"/>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47"/>
                    <a:stretch>
                      <a:fillRect/>
                    </a:stretch>
                  </pic:blipFill>
                  <pic:spPr>
                    <a:xfrm>
                      <a:off x="0" y="0"/>
                      <a:ext cx="5759450" cy="4011557"/>
                    </a:xfrm>
                    <a:prstGeom prst="rect">
                      <a:avLst/>
                    </a:prstGeom>
                  </pic:spPr>
                </pic:pic>
              </a:graphicData>
            </a:graphic>
          </wp:inline>
        </w:drawing>
      </w:r>
    </w:p>
    <w:p>
      <w:pPr>
        <w:snapToGrid w:val="false"/>
        <w:spacing w:before="0" w:after="0" w:line="24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t xml:space="preserve">图 </w:t>
      </w:r>
      <w:r>
        <w:rPr>
          <w:rFonts w:ascii="微软雅黑" w:hAnsi="微软雅黑" w:eastAsia="微软雅黑"/>
          <w:color w:val="000000"/>
          <w:sz w:val="21"/>
          <w:szCs w:val="21"/>
        </w:rPr>
        <w:t>数据增强的混合语义模型的场景识别方法</w:t>
      </w:r>
    </w:p>
    <w:p>
      <w:pPr>
        <w:snapToGrid w:val="false"/>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上图表示我们希望构建的场景识别流程。数据驱动的事件检测与事件分析，为行为的推理提供数据层面的基于，其结果联合语义，获得用户行为的分析结果。同时，我们采用</w:t>
      </w:r>
      <w:r>
        <w:rPr>
          <w:rFonts w:ascii="微软雅黑" w:hAnsi="微软雅黑" w:eastAsia="微软雅黑"/>
          <w:color w:val="000000"/>
          <w:sz w:val="21"/>
          <w:szCs w:val="21"/>
        </w:rPr>
        <w:t>隐马尔可夫模型（HMM），其是一种简单有效的模型，便于从用户一系列行为活动中获得用户行为的相关信息（隐藏数据），即从传感器事件流中获得用户当前和未来的行为活动。隐马尔可夫模型是有效的建立用户行为规律的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假设数据驱动的事件分析的结果序列为X，用户行为需求序列为Y。则HMM可表述为下图。</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drawing>
          <wp:inline distT="0" distB="0" distL="0" distR="0">
            <wp:extent cx="4638675" cy="1647825"/>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48"/>
                    <a:stretch>
                      <a:fillRect/>
                    </a:stretch>
                  </pic:blipFill>
                  <pic:spPr>
                    <a:xfrm>
                      <a:off x="0" y="0"/>
                      <a:ext cx="4638675" cy="1647825"/>
                    </a:xfrm>
                    <a:prstGeom prst="rect">
                      <a:avLst/>
                    </a:prstGeom>
                  </pic:spPr>
                </pic:pic>
              </a:graphicData>
            </a:graphic>
          </wp:inline>
        </w:drawing>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t>图 隐马尔可夫模型</w:t>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HMM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据此，我们利用HMM层次化的特点，以及处理序列事件的能力，以其为基础进行扩展。扩展的目的是将混合语义模型引入，结合混合语义模型中一些属性状态共同计算，以获得用户行为模型。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为了实现这样的推荐服务，受限，我们需要考虑用户的生活习惯，即用户生活环境中出现概率最大的服务；其次，需要考虑出现频率最大的服务中，与需求相关程度最高的服务。</w:t>
      </w:r>
    </w:p>
    <w:p>
      <w:pPr>
        <w:pStyle w:val="heading2"/>
        <w:snapToGrid w:val="false"/>
        <w:spacing w:lineRule="auto"/>
        <w:ind/>
        <w:jc w:val="left"/>
        <w:rPr>
          <w:rFonts w:ascii="宋体" w:hAnsi="宋体" w:eastAsia="宋体"/>
          <w:sz w:val="24"/>
          <w:szCs w:val="24"/>
        </w:rPr>
      </w:pPr>
      <w:r>
        <w:rPr>
          <w:rFonts w:ascii="微软雅黑" w:hAnsi="微软雅黑" w:eastAsia="微软雅黑"/>
        </w:rPr>
        <w:t>4.3 可行性分析</w:t>
      </w:r>
    </w:p>
    <w:p>
      <w:pPr>
        <w:snapToGrid w:val="false"/>
        <w:spacing w:before="0" w:after="0" w:line="240" w:lineRule="auto"/>
        <w:ind w:firstLineChars="200"/>
        <w:jc w:val="left"/>
        <w:rPr>
          <w:rFonts w:ascii="微软雅黑" w:hAnsi="微软雅黑" w:eastAsia="微软雅黑"/>
          <w:b w:val="true"/>
          <w:bCs w:val="true"/>
          <w:color w:val="000000"/>
          <w:sz w:val="21"/>
          <w:szCs w:val="21"/>
        </w:rPr>
      </w:pPr>
      <w:r>
        <w:rPr>
          <w:rFonts w:ascii="微软雅黑" w:hAnsi="微软雅黑" w:eastAsia="微软雅黑"/>
          <w:color w:val="000000"/>
          <w:sz w:val="21"/>
          <w:szCs w:val="21"/>
        </w:rPr>
        <w:t>项目组前期已经为本项目的开展进行了较长时间的文献调研和预研工作，因此对所提的关键问题及技术方案，都进行了充分的可行性论证。</w:t>
      </w:r>
    </w:p>
    <w:p>
      <w:pPr>
        <w:numPr>
          <w:ilvl w:val="0"/>
          <w:numId w:val="37"/>
        </w:numPr>
        <w:snapToGrid w:val="false"/>
        <w:spacing w:before="0" w:after="0" w:line="240" w:lineRule="auto"/>
        <w:ind w:leftChars="200" w:hangingChars="32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标准化数据封装和节点相知相识的实现</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就理论研究而言，在充分获取物联网设备控制需求和通信数据传输特点的基础上设计并优化名片文件和设备交互数据封装格式具有科学性和极大可行性。</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就实验基础上而言，这一过程在实验中已经有所实现，理论论述较为完善，当前工艺可以完整满足其硬件需求 。</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在标准化问题上，物联网设备通信的格式有国家相关文件支撑，网络结构的构建则在ISO协议框架下进行，有完整的协议支持。</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因此可以在此基础上实现算法和架构的优化和芯片级的算法实现，完成协作智能终端设备的通信交互和硬件实现。</w:t>
      </w:r>
    </w:p>
    <w:p>
      <w:pPr>
        <w:numPr>
          <w:ilvl w:val="0"/>
          <w:numId w:val="37"/>
        </w:numPr>
        <w:snapToGrid w:val="false"/>
        <w:spacing w:before="0" w:after="0" w:line="240" w:lineRule="auto"/>
        <w:ind w:leftChars="200" w:hangingChars="32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基于消息预处理技术的分布式感知网络构建</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numPr>
          <w:ilvl w:val="0"/>
          <w:numId w:val="37"/>
        </w:numPr>
        <w:snapToGrid w:val="false"/>
        <w:spacing w:before="0" w:after="0" w:line="240" w:lineRule="auto"/>
        <w:ind w:leftChars="200" w:hangingChars="32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物联设备群体智能信息协作处理技术</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seq2seq模型对位置活动进行特征的提取选择，增强了模型的完整性。可以实现通用的多传感器时间流处理，具有适用不同任务的特性。</w:t>
      </w:r>
    </w:p>
    <w:p>
      <w:pPr>
        <w:snapToGrid w:val="false"/>
        <w:spacing w:before="0" w:after="0" w:line="240" w:lineRule="auto"/>
        <w:ind w:left="0" w:firstLineChars="200"/>
        <w:jc w:val="left"/>
        <w:rPr>
          <w:rFonts w:ascii="微软雅黑" w:hAnsi="微软雅黑" w:eastAsia="微软雅黑"/>
          <w:b w:val="true"/>
          <w:bCs w:val="true"/>
          <w:color w:val="000000"/>
          <w:sz w:val="21"/>
          <w:szCs w:val="21"/>
        </w:rPr>
      </w:pPr>
      <w:r>
        <w:rPr>
          <w:rFonts w:ascii="微软雅黑" w:hAnsi="微软雅黑" w:eastAsia="微软雅黑"/>
          <w:color w:val="000000"/>
          <w:sz w:val="21"/>
          <w:szCs w:val="21"/>
        </w:rPr>
        <w:t>（4）</w:t>
      </w:r>
      <w:r>
        <w:rPr>
          <w:rFonts w:ascii="微软雅黑" w:hAnsi="微软雅黑" w:eastAsia="微软雅黑"/>
          <w:b w:val="true"/>
          <w:bCs w:val="true"/>
          <w:color w:val="000000"/>
          <w:sz w:val="21"/>
          <w:szCs w:val="21"/>
        </w:rPr>
        <w:t>物联设备群体语义互联与协作技术</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通过对设备、实体、需求进行建模，为智慧家庭中的相关计算与推理提供数据基础。建模可以一定程度实现对原有本体描述方法缺陷的克服。在根据初步的领域知识</w:t>
      </w:r>
      <w:hyperlink r:id="rId49">
        <w:r>
          <w:rPr>
            <w:rFonts w:ascii="微软雅黑" w:hAnsi="微软雅黑" w:eastAsia="微软雅黑"/>
            <w:color w:val="1e6fff"/>
            <w:sz w:val="21"/>
            <w:szCs w:val="21"/>
            <w:u w:val="single"/>
          </w:rPr>
          <w:t>建立</w:t>
        </w:r>
      </w:hyperlink>
      <w:r>
        <w:rPr>
          <w:rFonts w:ascii="微软雅黑" w:hAnsi="微软雅黑" w:eastAsia="微软雅黑"/>
          <w:color w:val="000000"/>
          <w:sz w:val="21"/>
          <w:szCs w:val="21"/>
        </w:rPr>
        <w:t>设备、实体、需求</w:t>
      </w:r>
      <w:hyperlink r:id="rId50">
        <w:r>
          <w:rPr>
            <w:rFonts w:ascii="微软雅黑" w:hAnsi="微软雅黑" w:eastAsia="微软雅黑"/>
            <w:color w:val="1e6fff"/>
            <w:sz w:val="21"/>
            <w:szCs w:val="21"/>
            <w:u w:val="single"/>
          </w:rPr>
          <w:t>的描述后</w:t>
        </w:r>
      </w:hyperlink>
      <w:r>
        <w:rPr>
          <w:rFonts w:ascii="微软雅黑" w:hAnsi="微软雅黑" w:eastAsia="微软雅黑"/>
          <w:color w:val="000000"/>
          <w:sz w:val="21"/>
          <w:szCs w:val="21"/>
        </w:rPr>
        <w:t>，</w:t>
      </w:r>
      <w:hyperlink r:id="rId51">
        <w:r>
          <w:rPr>
            <w:rFonts w:ascii="微软雅黑" w:hAnsi="微软雅黑" w:eastAsia="微软雅黑"/>
            <w:color w:val="1e6fff"/>
            <w:sz w:val="21"/>
            <w:szCs w:val="21"/>
            <w:u w:val="single"/>
          </w:rPr>
          <w:t>可以</w:t>
        </w:r>
      </w:hyperlink>
      <w:r>
        <w:rPr>
          <w:rFonts w:ascii="微软雅黑" w:hAnsi="微软雅黑" w:eastAsia="微软雅黑"/>
          <w:color w:val="000000"/>
          <w:sz w:val="21"/>
          <w:szCs w:val="21"/>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能能够获得用户行为模型，实现服务推荐。通过将数据挖掘的结果与混合语义模型融合的方式，能够实现场景识别的功能，该模型可以提供建立服务推荐模型的备选特征。通过改进典型的推荐算法，</w:t>
      </w:r>
      <w:hyperlink r:id="rId52">
        <w:r>
          <w:rPr>
            <w:rFonts w:ascii="微软雅黑" w:hAnsi="微软雅黑" w:eastAsia="微软雅黑"/>
            <w:color w:val="1e6fff"/>
            <w:sz w:val="21"/>
            <w:szCs w:val="21"/>
            <w:u w:val="single"/>
          </w:rPr>
          <w:t>可以根据用户生活环境，向用户提供动态更新的服务推荐。</w:t>
        </w:r>
      </w:hyperlink>
    </w:p>
    <w:p>
      <w:pPr>
        <w:pStyle w:val="heading2"/>
        <w:snapToGrid w:val="false"/>
        <w:spacing w:lineRule="auto"/>
        <w:ind/>
        <w:jc w:val="left"/>
        <w:rPr>
          <w:rFonts w:ascii="微软雅黑" w:hAnsi="微软雅黑" w:eastAsia="微软雅黑"/>
        </w:rPr>
      </w:pPr>
      <w:r>
        <w:rPr>
          <w:rFonts w:ascii="微软雅黑" w:hAnsi="微软雅黑" w:eastAsia="微软雅黑"/>
        </w:rPr>
        <w:t>4.4 项目特色与创新之处</w:t>
      </w:r>
    </w:p>
    <w:p>
      <w:pPr>
        <w:snapToGrid w:val="false"/>
        <w:spacing w:before="0" w:after="0" w:line="240" w:lineRule="auto"/>
        <w:ind w:firstLineChars="200"/>
        <w:jc w:val="left"/>
        <w:rPr>
          <w:rFonts w:ascii="宋体" w:hAnsi="宋体" w:eastAsia="宋体"/>
          <w:color w:val="000000"/>
          <w:sz w:val="24"/>
          <w:szCs w:val="24"/>
        </w:rPr>
      </w:pPr>
      <w:r>
        <w:rPr>
          <w:rFonts w:ascii="宋体" w:hAnsi="宋体" w:eastAsia="宋体"/>
          <w:color w:val="000000"/>
          <w:sz w:val="24"/>
          <w:szCs w:val="24"/>
        </w:rPr>
        <w:t>本项目计划结合设备底层通信能力的拓展、优化，与应用层设备群体的事件协同处理、语义协同互联，合作解决物联网设备互操作难、组网不灵活、感知能力受限、语义描述能力弱等问题。项目将由（</w:t>
      </w:r>
      <w:r>
        <w:rPr>
          <w:rFonts w:ascii="宋体" w:hAnsi="宋体" w:eastAsia="宋体"/>
          <w:color w:val="ff0000"/>
          <w:sz w:val="24"/>
          <w:szCs w:val="24"/>
        </w:rPr>
        <w:t>团队成员</w:t>
      </w:r>
      <w:r>
        <w:rPr>
          <w:rFonts w:ascii="宋体" w:hAnsi="宋体" w:eastAsia="宋体"/>
          <w:color w:val="000000"/>
          <w:sz w:val="24"/>
          <w:szCs w:val="24"/>
        </w:rPr>
        <w:t>）完成，包括（</w:t>
      </w:r>
      <w:r>
        <w:rPr>
          <w:rFonts w:ascii="宋体" w:hAnsi="宋体" w:eastAsia="宋体"/>
          <w:color w:val="ff0000"/>
          <w:sz w:val="24"/>
          <w:szCs w:val="24"/>
        </w:rPr>
        <w:t>团队成员身份，哪方面专家</w:t>
      </w:r>
      <w:r>
        <w:rPr>
          <w:rFonts w:ascii="宋体" w:hAnsi="宋体" w:eastAsia="宋体"/>
          <w:color w:val="000000"/>
          <w:sz w:val="24"/>
          <w:szCs w:val="24"/>
        </w:rPr>
        <w:t>）。</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本项目的创新之处主要有：</w:t>
      </w:r>
    </w:p>
    <w:p>
      <w:pPr>
        <w:numPr>
          <w:ilvl w:val="0"/>
          <w:numId w:val="40"/>
        </w:numPr>
        <w:snapToGrid w:val="false"/>
        <w:spacing w:before="0" w:after="0" w:line="240" w:lineRule="auto"/>
        <w:ind w:leftChars="228"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pPr>
        <w:numPr>
          <w:ilvl w:val="0"/>
          <w:numId w:val="40"/>
        </w:numPr>
        <w:snapToGrid w:val="false"/>
        <w:spacing w:before="0" w:after="0" w:line="240" w:lineRule="auto"/>
        <w:ind w:leftChars="228"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numPr>
          <w:ilvl w:val="0"/>
          <w:numId w:val="40"/>
        </w:numPr>
        <w:snapToGrid w:val="false"/>
        <w:spacing w:before="0" w:after="0" w:line="240" w:lineRule="auto"/>
        <w:ind w:leftChars="228"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在应用层面，构建了节点信息包含智能体基本属性的多智能体信息图。通过在信息图中筛选相应特征关联子图，实现智能体节点间的关联度分析。</w:t>
      </w:r>
    </w:p>
    <w:p>
      <w:pPr>
        <w:numPr>
          <w:ilvl w:val="0"/>
          <w:numId w:val="40"/>
        </w:numPr>
        <w:snapToGrid w:val="false"/>
        <w:spacing w:before="0" w:after="0" w:line="240" w:lineRule="auto"/>
        <w:ind w:leftChars="228"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numPr>
          <w:ilvl w:val="0"/>
          <w:numId w:val="40"/>
        </w:numPr>
        <w:snapToGrid w:val="false"/>
        <w:spacing w:before="0" w:after="0" w:line="240" w:lineRule="auto"/>
        <w:ind w:leftChars="228"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通过资源语义建模技术，于应用层面消除智慧家庭物联网场景的设备群体非同源异构性带来的孤立问题，改进了前人研究中概念共享性、重用性较差</w:t>
      </w:r>
      <w:r>
        <w:rPr>
          <w:rFonts w:hint="eastAsia"/>
        </w:rPr>
      </w:r>
      <w:hyperlink r:id="rId53">
        <w:r>
          <w:rPr>
            <w:rFonts w:ascii="微软雅黑" w:hAnsi="微软雅黑" w:eastAsia="微软雅黑"/>
            <w:color w:val="1e6fff"/>
            <w:sz w:val="21"/>
            <w:szCs w:val="21"/>
            <w:u w:val="single"/>
          </w:rPr>
          <w:t>、</w:t>
        </w:r>
      </w:hyperlink>
      <w:r>
        <w:rPr>
          <w:rFonts w:hint="eastAsia"/>
        </w:rPr>
      </w:r>
      <w:r>
        <w:rPr>
          <w:rFonts w:ascii="微软雅黑" w:hAnsi="微软雅黑" w:eastAsia="微软雅黑"/>
          <w:color w:val="000000"/>
          <w:sz w:val="21"/>
          <w:szCs w:val="21"/>
        </w:rPr>
        <w:t>层次结构不清晰</w:t>
      </w:r>
      <w:r>
        <w:rPr>
          <w:rFonts w:hint="eastAsia"/>
        </w:rPr>
      </w:r>
      <w:hyperlink r:id="rId54">
        <w:r>
          <w:rPr>
            <w:rFonts w:ascii="微软雅黑" w:hAnsi="微软雅黑" w:eastAsia="微软雅黑"/>
            <w:color w:val="1e6fff"/>
            <w:sz w:val="21"/>
            <w:szCs w:val="21"/>
            <w:u w:val="single"/>
          </w:rPr>
          <w:t>、</w:t>
        </w:r>
      </w:hyperlink>
      <w:r>
        <w:rPr>
          <w:rFonts w:hint="eastAsia"/>
        </w:rPr>
      </w:r>
      <w:r>
        <w:rPr>
          <w:rFonts w:ascii="微软雅黑" w:hAnsi="微软雅黑" w:eastAsia="微软雅黑"/>
          <w:color w:val="000000"/>
          <w:sz w:val="21"/>
          <w:szCs w:val="21"/>
        </w:rPr>
        <w:t>无法自动更新与扩展的问题。关联设备于用户需求，通过分析相关的语义标注，互联智慧家庭中的各种资源，共同为用户提供服务。</w:t>
      </w:r>
    </w:p>
    <w:p>
      <w:pPr>
        <w:numPr>
          <w:ilvl w:val="0"/>
          <w:numId w:val="40"/>
        </w:numPr>
        <w:snapToGrid w:val="false"/>
        <w:spacing w:before="0" w:after="0" w:line="240" w:lineRule="auto"/>
        <w:ind w:leftChars="228" w:hangingChars="160"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通过数据驱动增强混合语义模型，进行用户行为建模、场景建模，实现识别任务。提出基于场景识别的结果，利用改进的推荐算法对服务进行推荐。</w:t>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五、项目计划目标</w:t>
      </w:r>
    </w:p>
    <w:p>
      <w:pPr>
        <w:spacing w:before="0" w:after="0"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t>详细阐述总体目标和预期目标。总体目标和预期目标应从对解决城市发展重大需求的预期贡献，在理论、方法等方面预期取得的进展、突破及其科学价值，优秀人才培养等方面分别论述。预期目标要求有三年的具体的考核指标和人才培养计划。</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六、项目计划进度</w:t>
      </w:r>
    </w:p>
    <w:p>
      <w:pPr>
        <w:spacing w:before="0" w:after="0" w:line="240" w:lineRule="auto"/>
        <w:ind w:firstLineChars="200"/>
        <w:jc w:val="left"/>
        <w:rPr>
          <w:rFonts w:ascii="Times New Roman" w:hAnsi="Times New Roman" w:eastAsia="Times New Roman"/>
          <w:color w:val="833C0B"/>
          <w:kern w:val="0"/>
          <w:sz w:val="21"/>
          <w:szCs w:val="21"/>
        </w:rPr>
      </w:pPr>
      <w:r>
        <w:rPr>
          <w:rFonts w:ascii="宋体" w:hAnsi="宋体" w:eastAsia="宋体"/>
          <w:color w:val="833C0B"/>
          <w:kern w:val="0"/>
          <w:sz w:val="21"/>
          <w:szCs w:val="21"/>
        </w:rPr>
        <w:t>在项目实施期内，阐述每一阶段应该实现的具体目标，包括时间进度安排、学术指标、资金使用计划等。目标应该清晰、正确地定性或定量描述。</w:t>
      </w:r>
      <w:r>
        <w:rPr>
          <w:rFonts w:ascii="Times New Roman" w:hAnsi="Times New Roman" w:eastAsia="Times New Roman"/>
          <w:color w:val="833C0B"/>
          <w:kern w:val="0"/>
          <w:sz w:val="21"/>
          <w:szCs w:val="21"/>
        </w:rPr>
        <w:t>(</w:t>
      </w:r>
      <w:r>
        <w:rPr>
          <w:rFonts w:ascii="宋体" w:hAnsi="宋体" w:eastAsia="宋体"/>
          <w:color w:val="833C0B"/>
          <w:kern w:val="0"/>
          <w:sz w:val="21"/>
          <w:szCs w:val="21"/>
        </w:rPr>
        <w:t>每半年为一个阶段</w:t>
      </w:r>
      <w:r>
        <w:rPr>
          <w:rFonts w:ascii="Times New Roman" w:hAnsi="Times New Roman" w:eastAsia="Times New Roman"/>
          <w:color w:val="833C0B"/>
          <w:kern w:val="0"/>
          <w:sz w:val="21"/>
          <w:szCs w:val="21"/>
        </w:rPr>
        <w:t>)</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七、现有工作基础和条件</w:t>
      </w:r>
    </w:p>
    <w:p>
      <w:pPr>
        <w:numPr>
          <w:ilvl w:val="0"/>
          <w:numId w:val="59"/>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项目组在所申报项目相关研究方面的工作基础和取得的主要研究成果。</w:t>
      </w:r>
    </w:p>
    <w:p>
      <w:pPr>
        <w:numPr>
          <w:ilvl w:val="0"/>
          <w:numId w:val="59"/>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项目实施所具备的工作条件，包括实验平台和大型仪器设备等，重点实验室和工程中心等重要研究基地在项目中所起的作用等。</w:t>
      </w:r>
    </w:p>
    <w:p>
      <w:pPr>
        <w:numPr>
          <w:ilvl w:val="0"/>
          <w:numId w:val="59"/>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项目组近三年承担的与所申报项目直接相关的国家、省、市科技计划项目的完成情况，与所申报项目的关联和衔接。</w:t>
      </w:r>
    </w:p>
    <w:p>
      <w:pPr>
        <w:numPr>
          <w:ilvl w:val="0"/>
          <w:numId w:val="59"/>
        </w:numPr>
        <w:spacing w:before="0" w:after="0" w:line="240" w:lineRule="auto"/>
        <w:ind w:left="454" w:hanging="360"/>
        <w:jc w:val="left"/>
        <w:rPr>
          <w:rFonts w:ascii="Times New Roman" w:hAnsi="Times New Roman" w:eastAsia="Times New Roman"/>
          <w:color w:val="833C0B"/>
          <w:kern w:val="0"/>
          <w:sz w:val="21"/>
          <w:szCs w:val="21"/>
        </w:rPr>
      </w:pPr>
      <w:r>
        <w:rPr>
          <w:rFonts w:hint="eastAsia"/>
        </w:rPr>
      </w:r>
      <w:r>
        <w:rPr>
          <w:rFonts w:ascii="宋体" w:hAnsi="宋体" w:eastAsia="宋体"/>
          <w:color w:val="833C0B"/>
          <w:kern w:val="0"/>
          <w:sz w:val="21"/>
          <w:szCs w:val="21"/>
        </w:rPr>
        <w:t>合作情况</w:t>
      </w:r>
      <w:r>
        <w:rPr>
          <w:rFonts w:hint="eastAsia"/>
        </w:rPr>
      </w:r>
      <w:r>
        <w:rPr>
          <w:rFonts w:ascii="Times New Roman" w:hAnsi="Times New Roman" w:eastAsia="Times New Roman"/>
          <w:color w:val="833C0B"/>
          <w:kern w:val="0"/>
          <w:sz w:val="21"/>
          <w:szCs w:val="21"/>
        </w:rPr>
        <w:t>(</w:t>
      </w:r>
      <w:r>
        <w:rPr>
          <w:rFonts w:hint="eastAsia"/>
        </w:rPr>
      </w:r>
      <w:r>
        <w:rPr>
          <w:rFonts w:ascii="宋体" w:hAnsi="宋体" w:eastAsia="宋体"/>
          <w:color w:val="833C0B"/>
          <w:kern w:val="0"/>
          <w:sz w:val="21"/>
          <w:szCs w:val="21"/>
        </w:rPr>
        <w:t>若有</w:t>
      </w:r>
      <w:r>
        <w:rPr>
          <w:rFonts w:hint="eastAsia"/>
        </w:rPr>
      </w:r>
      <w:r>
        <w:rPr>
          <w:rFonts w:ascii="Times New Roman" w:hAnsi="Times New Roman" w:eastAsia="Times New Roman"/>
          <w:color w:val="833C0B"/>
          <w:kern w:val="0"/>
          <w:sz w:val="21"/>
          <w:szCs w:val="21"/>
        </w:rPr>
        <w:t>)</w:t>
      </w:r>
    </w:p>
    <w:p>
      <w:pPr>
        <w:spacing w:before="0" w:after="0" w:line="240" w:lineRule="auto"/>
        <w:ind/>
        <w:jc w:val="left"/>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八、研究团队</w:t>
      </w:r>
    </w:p>
    <w:p>
      <w:pPr>
        <w:numPr>
          <w:ilvl w:val="0"/>
          <w:numId w:val="60"/>
        </w:numPr>
        <w:spacing w:before="0" w:after="0" w:line="240" w:lineRule="auto"/>
        <w:ind w:left="454" w:firstLine="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研究队伍的规模和结构</w:t>
      </w:r>
    </w:p>
    <w:p>
      <w:pPr>
        <w:spacing w:before="0" w:after="0" w:line="240" w:lineRule="auto"/>
        <w:ind w:left="420" w:firstLineChars="200"/>
        <w:jc w:val="left"/>
        <w:rPr>
          <w:rFonts w:ascii="宋体" w:hAnsi="宋体" w:eastAsia="宋体"/>
          <w:color w:val="833C0B"/>
          <w:kern w:val="0"/>
          <w:sz w:val="21"/>
          <w:szCs w:val="21"/>
        </w:rPr>
      </w:pPr>
      <w:r>
        <w:rPr>
          <w:rFonts w:ascii="宋体" w:hAnsi="宋体" w:eastAsia="宋体"/>
          <w:color w:val="833C0B"/>
          <w:kern w:val="0"/>
          <w:sz w:val="21"/>
          <w:szCs w:val="21"/>
        </w:rPr>
        <w:t>研究队伍的规模和结构（年龄、专业、职称等方面的结构，实验技术人员概况等）。研究队伍规模要适度。</w:t>
      </w:r>
    </w:p>
    <w:p>
      <w:pPr>
        <w:numPr>
          <w:ilvl w:val="0"/>
          <w:numId w:val="60"/>
        </w:numPr>
        <w:spacing w:before="0" w:after="0" w:line="240" w:lineRule="auto"/>
        <w:ind w:left="454" w:firstLine="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项目负责人情况</w:t>
      </w:r>
    </w:p>
    <w:p>
      <w:pPr>
        <w:spacing w:before="0" w:after="0" w:line="240" w:lineRule="auto"/>
        <w:ind w:left="420" w:firstLineChars="200"/>
        <w:jc w:val="left"/>
        <w:rPr>
          <w:rFonts w:ascii="宋体" w:hAnsi="宋体" w:eastAsia="宋体"/>
          <w:color w:val="833C0B"/>
          <w:kern w:val="0"/>
          <w:sz w:val="21"/>
          <w:szCs w:val="21"/>
        </w:rPr>
      </w:pPr>
      <w:r>
        <w:rPr>
          <w:rFonts w:ascii="宋体" w:hAnsi="宋体" w:eastAsia="宋体"/>
          <w:color w:val="833C0B"/>
          <w:kern w:val="0"/>
          <w:sz w:val="21"/>
          <w:szCs w:val="21"/>
        </w:rPr>
        <w:t>主要介绍项目负责人和核心研究人员的研究背景。包括：工作简历、主要学术业绩，近年主持的与申请项目相关的各类国家、省、市科技计划项目情况，与申请项目相关的代表性论文（不超过</w:t>
      </w:r>
      <w:r>
        <w:rPr>
          <w:rFonts w:ascii="Times New Roman" w:hAnsi="Times New Roman" w:eastAsia="Times New Roman"/>
          <w:color w:val="833C0B"/>
          <w:kern w:val="0"/>
          <w:sz w:val="21"/>
          <w:szCs w:val="21"/>
        </w:rPr>
        <w:t>5</w:t>
      </w:r>
      <w:r>
        <w:rPr>
          <w:rFonts w:ascii="宋体" w:hAnsi="宋体" w:eastAsia="宋体"/>
          <w:color w:val="833C0B"/>
          <w:kern w:val="0"/>
          <w:sz w:val="21"/>
          <w:szCs w:val="21"/>
        </w:rPr>
        <w:t>篇）、获得国家、省市级科技奖励以及发明专利情况。</w:t>
      </w:r>
    </w:p>
    <w:p>
      <w:pPr>
        <w:spacing w:before="0" w:after="0" w:line="240" w:lineRule="auto"/>
        <w:ind/>
        <w:jc w:val="center"/>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sectPr w:rsidR="00C604EC">
      <w:pgSz w:w="11906" w:h="16838"/>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5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9">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abstractNum w:abstractNumId="60">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heading2">
    <w:name w:val="heading 2"/>
    <w:basedOn w:val="a"/>
    <w:next w:val="a"/>
    <w:uiPriority w:val="9"/>
    <w:unhideWhenUsed/>
    <w:qFormat/>
    <w:rsid w:val="001C768A"/>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heading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heading4">
    <w:name w:val="heading 4"/>
    <w:basedOn w:val="a"/>
    <w:next w:val="a"/>
    <w:uiPriority w:val="9"/>
    <w:unhideWhenUsed/>
    <w:qFormat/>
    <w:rsid w:val="001C768A"/>
    <w:pPr>
      <w:keepNext/>
      <w:keepLines/>
      <w:spacing w:before="200" w:after="200" w:line="360" w:lineRule="auto"/>
      <w:jc w:val="left"/>
      <w:outlineLvl w:val="3"/>
    </w:pPr>
    <w:rPr>
      <w:rFonts w:asciiTheme="majorHAnsi" w:hAnsiTheme="majorHAnsi" w:eastAsiaTheme="majorEastAsia" w:cstheme="majorBidi"/>
      <w:b/>
      <w:bCs/>
      <w:color w:val="#000000"/>
      <w:sz w:val="28"/>
      <w:szCs w:val="28"/>
    </w:rPr>
  </w:style>
  <w:style w:type="paragraph" w:styleId="heading5">
    <w:name w:val="heading 5"/>
    <w:basedOn w:val="a"/>
    <w:next w:val="a"/>
    <w:uiPriority w:val="9"/>
    <w:unhideWhenUsed/>
    <w:qFormat/>
    <w:rsid w:val="001C768A"/>
    <w:pPr>
      <w:keepNext/>
      <w:keepLines/>
      <w:spacing w:before="200" w:after="200" w:line="360" w:lineRule="auto"/>
      <w:jc w:val="left"/>
      <w:outlineLvl w:val="4"/>
    </w:pPr>
    <w:rPr>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ode="External" Target="user_cancel" Type="http://schemas.openxmlformats.org/officeDocument/2006/relationships/hyperlink" Id="rId9"/><Relationship TargetMode="External" Target="user_cancel" Type="http://schemas.openxmlformats.org/officeDocument/2006/relationships/hyperlink" Id="rId10"/><Relationship TargetMode="External" Target="" Type="http://schemas.openxmlformats.org/officeDocument/2006/relationships/hyperlink" Id="rId11"/><Relationship TargetMode="External" Target="" Type="http://schemas.openxmlformats.org/officeDocument/2006/relationships/hyperlink" Id="rId12"/><Relationship TargetMode="External" Target="" Type="http://schemas.openxmlformats.org/officeDocument/2006/relationships/hyperlink" Id="rId13"/><Relationship TargetMode="External" Target="" Type="http://schemas.openxmlformats.org/officeDocument/2006/relationships/hyperlink" Id="rId14"/><Relationship TargetMode="External" Target="" Type="http://schemas.openxmlformats.org/officeDocument/2006/relationships/hyperlink" Id="rId15"/><Relationship TargetMode="External" Target="" Type="http://schemas.openxmlformats.org/officeDocument/2006/relationships/hyperlink"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ode="External" Target="" Type="http://schemas.openxmlformats.org/officeDocument/2006/relationships/hyperlink" Id="rId35"/><Relationship TargetMode="External" Target="" Type="http://schemas.openxmlformats.org/officeDocument/2006/relationships/hyperlink"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media/document_image_rId47.jpeg" Type="http://schemas.openxmlformats.org/officeDocument/2006/relationships/image" Id="rId47"/><Relationship Target="media/document_image_rId48.png" Type="http://schemas.openxmlformats.org/officeDocument/2006/relationships/image" Id="rId48"/><Relationship TargetMode="External" Target="" Type="http://schemas.openxmlformats.org/officeDocument/2006/relationships/hyperlink" Id="rId49"/><Relationship TargetMode="External" Target="" Type="http://schemas.openxmlformats.org/officeDocument/2006/relationships/hyperlink" Id="rId50"/><Relationship TargetMode="External" Target="" Type="http://schemas.openxmlformats.org/officeDocument/2006/relationships/hyperlink" Id="rId51"/><Relationship TargetMode="External" Target="" Type="http://schemas.openxmlformats.org/officeDocument/2006/relationships/hyperlink" Id="rId52"/><Relationship TargetMode="External" Target="" Type="http://schemas.openxmlformats.org/officeDocument/2006/relationships/hyperlink" Id="rId53"/><Relationship TargetMode="External" Target="" Type="http://schemas.openxmlformats.org/officeDocument/2006/relationships/hyperlink" Id="rId54"/></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