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5A" w:rsidRDefault="008A41AC" w:rsidP="0079385A">
      <w:pPr>
        <w:pStyle w:val="Heading1"/>
      </w:pPr>
      <w:r w:rsidRPr="0079385A">
        <w:t xml:space="preserve">Section 2: Overview of </w:t>
      </w:r>
      <w:r w:rsidR="0079385A" w:rsidRPr="0079385A">
        <w:t>Network Representation Learning (NRL) methods</w:t>
      </w:r>
    </w:p>
    <w:p w:rsidR="00604F01" w:rsidRPr="00604F01" w:rsidRDefault="00604F01" w:rsidP="00604F01">
      <w:pPr>
        <w:pStyle w:val="ListParagraph"/>
        <w:ind w:left="0"/>
        <w:rPr>
          <w:rFonts w:cstheme="minorHAnsi"/>
          <w:color w:val="002060"/>
        </w:rPr>
      </w:pPr>
      <w:r w:rsidRPr="00604F01">
        <w:rPr>
          <w:rFonts w:cstheme="minorHAnsi"/>
          <w:color w:val="002060"/>
        </w:rPr>
        <w:t>Codes:</w:t>
      </w:r>
    </w:p>
    <w:p w:rsidR="00604F01" w:rsidRPr="00604F01" w:rsidRDefault="00604F01" w:rsidP="00604F01">
      <w:pPr>
        <w:pStyle w:val="ListParagraph"/>
        <w:numPr>
          <w:ilvl w:val="0"/>
          <w:numId w:val="36"/>
        </w:numPr>
        <w:ind w:left="720"/>
        <w:rPr>
          <w:rFonts w:cstheme="minorHAnsi"/>
        </w:rPr>
      </w:pPr>
      <w:proofErr w:type="spellStart"/>
      <w:r w:rsidRPr="00604F01">
        <w:rPr>
          <w:rFonts w:cstheme="minorHAnsi"/>
        </w:rPr>
        <w:t>Deepwalk</w:t>
      </w:r>
      <w:proofErr w:type="spellEnd"/>
      <w:r w:rsidRPr="00604F01">
        <w:rPr>
          <w:rFonts w:cstheme="minorHAnsi"/>
        </w:rPr>
        <w:t>, node2vec, struc2vec</w:t>
      </w:r>
    </w:p>
    <w:p w:rsidR="00604F01" w:rsidRPr="00604F01" w:rsidRDefault="00604F01" w:rsidP="00604F01">
      <w:pPr>
        <w:pStyle w:val="ListParagraph"/>
        <w:rPr>
          <w:rFonts w:cstheme="minorHAnsi"/>
        </w:rPr>
      </w:pPr>
      <w:hyperlink r:id="rId8" w:history="1">
        <w:r w:rsidRPr="00604F01">
          <w:rPr>
            <w:rStyle w:val="Hyperlink"/>
            <w:rFonts w:cstheme="minorHAnsi"/>
          </w:rPr>
          <w:t>https://github.com/shenweichen/GraphEmbedding</w:t>
        </w:r>
      </w:hyperlink>
      <w:r w:rsidRPr="00604F01">
        <w:rPr>
          <w:rFonts w:cstheme="minorHAnsi"/>
        </w:rPr>
        <w:t xml:space="preserve"> </w:t>
      </w:r>
    </w:p>
    <w:p w:rsidR="00604F01" w:rsidRPr="00604F01" w:rsidRDefault="00604F01" w:rsidP="00604F01">
      <w:pPr>
        <w:pStyle w:val="ListParagraph"/>
        <w:numPr>
          <w:ilvl w:val="0"/>
          <w:numId w:val="36"/>
        </w:numPr>
        <w:ind w:left="720"/>
        <w:rPr>
          <w:rFonts w:cstheme="minorHAnsi"/>
        </w:rPr>
      </w:pPr>
      <w:r w:rsidRPr="00604F01">
        <w:rPr>
          <w:rFonts w:cstheme="minorHAnsi"/>
        </w:rPr>
        <w:t xml:space="preserve">LINE, SDNE, </w:t>
      </w:r>
      <w:proofErr w:type="spellStart"/>
      <w:r w:rsidRPr="00604F01">
        <w:rPr>
          <w:rFonts w:cstheme="minorHAnsi"/>
        </w:rPr>
        <w:t>GraRep</w:t>
      </w:r>
      <w:proofErr w:type="spellEnd"/>
      <w:r w:rsidRPr="00604F01">
        <w:rPr>
          <w:rFonts w:cstheme="minorHAnsi"/>
        </w:rPr>
        <w:t>, VAE</w:t>
      </w:r>
    </w:p>
    <w:p w:rsidR="00604F01" w:rsidRPr="00604F01" w:rsidRDefault="00604F01" w:rsidP="00604F01">
      <w:pPr>
        <w:pStyle w:val="ListParagraph"/>
        <w:rPr>
          <w:rFonts w:cstheme="minorHAnsi"/>
        </w:rPr>
      </w:pPr>
      <w:hyperlink r:id="rId9" w:history="1">
        <w:r w:rsidRPr="00604F01">
          <w:rPr>
            <w:rStyle w:val="Hyperlink"/>
            <w:rFonts w:cstheme="minorHAnsi"/>
          </w:rPr>
          <w:t>https://github.com/xiangyue9607/BioNEV</w:t>
        </w:r>
      </w:hyperlink>
      <w:r w:rsidRPr="00604F01">
        <w:rPr>
          <w:rFonts w:cstheme="minorHAnsi"/>
        </w:rPr>
        <w:t xml:space="preserve"> </w:t>
      </w:r>
    </w:p>
    <w:p w:rsidR="00604F01" w:rsidRPr="00604F01" w:rsidRDefault="00604F01" w:rsidP="00604F01">
      <w:pPr>
        <w:pStyle w:val="ListParagraph"/>
        <w:numPr>
          <w:ilvl w:val="0"/>
          <w:numId w:val="36"/>
        </w:numPr>
        <w:ind w:left="720"/>
        <w:rPr>
          <w:rFonts w:cstheme="minorHAnsi"/>
        </w:rPr>
      </w:pPr>
      <w:proofErr w:type="spellStart"/>
      <w:r w:rsidRPr="00604F01">
        <w:rPr>
          <w:rFonts w:cstheme="minorHAnsi"/>
        </w:rPr>
        <w:t>nSNE</w:t>
      </w:r>
      <w:proofErr w:type="spellEnd"/>
      <w:r w:rsidRPr="00604F01">
        <w:rPr>
          <w:rFonts w:cstheme="minorHAnsi"/>
        </w:rPr>
        <w:t xml:space="preserve"> </w:t>
      </w:r>
      <w:r w:rsidRPr="00604F01">
        <w:rPr>
          <w:rFonts w:cstheme="minorHAnsi"/>
        </w:rPr>
        <w:fldChar w:fldCharType="begin"/>
      </w:r>
      <w:r w:rsidRPr="00604F01">
        <w:rPr>
          <w:rFonts w:cstheme="minorHAnsi"/>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604F01">
        <w:rPr>
          <w:rFonts w:cstheme="minorHAnsi"/>
        </w:rPr>
        <w:fldChar w:fldCharType="separate"/>
      </w:r>
      <w:r w:rsidRPr="00604F01">
        <w:rPr>
          <w:rFonts w:cstheme="minorHAnsi"/>
        </w:rPr>
        <w:fldChar w:fldCharType="end"/>
      </w:r>
      <w:r w:rsidRPr="00604F01">
        <w:rPr>
          <w:rFonts w:cstheme="minorHAnsi"/>
        </w:rPr>
        <w:t xml:space="preserve"> </w:t>
      </w:r>
    </w:p>
    <w:p w:rsidR="00604F01" w:rsidRPr="00604F01" w:rsidRDefault="00604F01" w:rsidP="00604F01">
      <w:pPr>
        <w:pStyle w:val="ListParagraph"/>
        <w:rPr>
          <w:rFonts w:cstheme="minorHAnsi"/>
        </w:rPr>
      </w:pPr>
      <w:hyperlink r:id="rId10" w:history="1">
        <w:r w:rsidRPr="00604F01">
          <w:rPr>
            <w:rStyle w:val="Hyperlink"/>
            <w:rFonts w:cstheme="minorHAnsi"/>
          </w:rPr>
          <w:t>https://github.com/wzsong17/Signed-Network-Embedding</w:t>
        </w:r>
      </w:hyperlink>
    </w:p>
    <w:p w:rsidR="00B233EC" w:rsidRPr="00B233EC" w:rsidRDefault="00B233EC" w:rsidP="00B233EC"/>
    <w:p w:rsidR="0091498E" w:rsidRDefault="0091498E" w:rsidP="0091498E">
      <w:pPr>
        <w:pStyle w:val="Heading2"/>
        <w:rPr>
          <w:lang w:val="en-US"/>
        </w:rPr>
      </w:pPr>
      <w:r>
        <w:rPr>
          <w:lang w:val="en-US"/>
        </w:rPr>
        <w:t>Matrix factorization-b</w:t>
      </w:r>
      <w:r w:rsidRPr="00160CE7">
        <w:rPr>
          <w:lang w:val="en-US"/>
        </w:rPr>
        <w:t>ased</w:t>
      </w:r>
    </w:p>
    <w:p w:rsidR="0091498E" w:rsidRDefault="0091498E" w:rsidP="0091498E">
      <w:pPr>
        <w:pStyle w:val="Heading4"/>
        <w:rPr>
          <w:lang w:val="en-US"/>
        </w:rPr>
      </w:pPr>
      <w:proofErr w:type="spellStart"/>
      <w:r>
        <w:rPr>
          <w:lang w:val="en-US"/>
        </w:rPr>
        <w:t>GraRep</w:t>
      </w:r>
      <w:proofErr w:type="spellEnd"/>
      <w:r w:rsidR="00F115B0">
        <w:rPr>
          <w:lang w:val="en-US"/>
        </w:rPr>
        <w:t xml:space="preserve"> </w:t>
      </w:r>
    </w:p>
    <w:p w:rsidR="00F115B0" w:rsidRPr="00F115B0" w:rsidRDefault="00F115B0" w:rsidP="00F115B0">
      <w:pPr>
        <w:rPr>
          <w:sz w:val="20"/>
          <w:lang w:val="en-US"/>
        </w:rPr>
      </w:pPr>
      <w:r w:rsidRPr="00F115B0">
        <w:rPr>
          <w:rFonts w:cs="Times New Roman"/>
          <w:szCs w:val="24"/>
          <w:highlight w:val="lightGray"/>
        </w:rPr>
        <w:fldChar w:fldCharType="begin"/>
      </w:r>
      <w:r w:rsidRPr="00F115B0">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F115B0">
        <w:rPr>
          <w:rFonts w:cs="Times New Roman"/>
          <w:szCs w:val="24"/>
          <w:highlight w:val="lightGray"/>
        </w:rPr>
        <w:fldChar w:fldCharType="separate"/>
      </w:r>
      <w:r w:rsidRPr="00F115B0">
        <w:rPr>
          <w:rFonts w:cs="Times New Roman"/>
          <w:noProof/>
          <w:szCs w:val="24"/>
          <w:highlight w:val="lightGray"/>
        </w:rPr>
        <w:t>\cite{RN18}</w:t>
      </w:r>
      <w:r w:rsidRPr="00F115B0">
        <w:rPr>
          <w:rFonts w:cs="Times New Roman"/>
          <w:szCs w:val="24"/>
          <w:highlight w:val="lightGray"/>
        </w:rPr>
        <w:fldChar w:fldCharType="end"/>
      </w:r>
    </w:p>
    <w:p w:rsidR="00F115B0" w:rsidRPr="00F115B0" w:rsidRDefault="00780469" w:rsidP="00F115B0">
      <w:pPr>
        <w:pStyle w:val="ListParagraph"/>
        <w:numPr>
          <w:ilvl w:val="0"/>
          <w:numId w:val="38"/>
        </w:numPr>
        <w:tabs>
          <w:tab w:val="left" w:pos="1140"/>
        </w:tabs>
        <w:spacing w:after="0"/>
        <w:rPr>
          <w:rFonts w:cstheme="minorHAnsi"/>
          <w:lang w:val="en-US"/>
        </w:rPr>
      </w:pPr>
      <w:r w:rsidRPr="00F115B0">
        <w:rPr>
          <w:rFonts w:cstheme="minorHAnsi"/>
          <w:lang w:val="en-US"/>
        </w:rPr>
        <w:t xml:space="preserve">Preservers k-order proximity order. </w:t>
      </w:r>
    </w:p>
    <w:p w:rsidR="00F115B0" w:rsidRPr="00F115B0" w:rsidRDefault="00780469" w:rsidP="00F115B0">
      <w:pPr>
        <w:pStyle w:val="ListParagraph"/>
        <w:numPr>
          <w:ilvl w:val="0"/>
          <w:numId w:val="38"/>
        </w:numPr>
        <w:tabs>
          <w:tab w:val="left" w:pos="1140"/>
        </w:tabs>
        <w:spacing w:after="0"/>
        <w:rPr>
          <w:rFonts w:cstheme="minorHAnsi"/>
          <w:lang w:val="en-US"/>
        </w:rPr>
      </w:pPr>
      <w:r w:rsidRPr="00F115B0">
        <w:rPr>
          <w:rFonts w:cstheme="minorHAnsi"/>
          <w:lang w:val="en-US"/>
        </w:rPr>
        <w:t>Accurately calculates the k-order proximi</w:t>
      </w:r>
      <w:r w:rsidR="00F115B0" w:rsidRPr="00F115B0">
        <w:rPr>
          <w:rFonts w:cstheme="minorHAnsi"/>
          <w:lang w:val="en-US"/>
        </w:rPr>
        <w:t xml:space="preserve">ty matrix. </w:t>
      </w:r>
    </w:p>
    <w:p w:rsidR="00780469" w:rsidRPr="00F115B0" w:rsidRDefault="00F115B0" w:rsidP="00F115B0">
      <w:pPr>
        <w:pStyle w:val="ListParagraph"/>
        <w:numPr>
          <w:ilvl w:val="0"/>
          <w:numId w:val="38"/>
        </w:numPr>
        <w:tabs>
          <w:tab w:val="left" w:pos="1140"/>
        </w:tabs>
        <w:spacing w:after="0"/>
        <w:rPr>
          <w:rFonts w:cstheme="minorHAnsi"/>
          <w:lang w:val="en-US"/>
        </w:rPr>
      </w:pPr>
      <w:r w:rsidRPr="00F115B0">
        <w:rPr>
          <w:rFonts w:cstheme="minorHAnsi"/>
          <w:lang w:val="en-US"/>
        </w:rPr>
        <w:t xml:space="preserve">However, inefficient, especially when scaling to large networks or </w:t>
      </w:r>
      <w:r w:rsidR="00780469" w:rsidRPr="00F115B0">
        <w:rPr>
          <w:rFonts w:cstheme="minorHAnsi"/>
          <w:lang w:val="en-US"/>
        </w:rPr>
        <w:t xml:space="preserve">when k&gt;= 2. </w:t>
      </w:r>
      <w:r w:rsidR="00780469" w:rsidRPr="00F115B0">
        <w:rPr>
          <w:rFonts w:cstheme="minorHAnsi"/>
          <w:highlight w:val="lightGray"/>
          <w:lang w:val="en-US"/>
        </w:rPr>
        <w:t>\cite{RN62} {Yang, 2017 #62}</w:t>
      </w:r>
    </w:p>
    <w:p w:rsidR="00B233EC" w:rsidRPr="00B233EC" w:rsidRDefault="00B233EC" w:rsidP="00B233EC">
      <w:pPr>
        <w:rPr>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91498E" w:rsidRDefault="0091498E" w:rsidP="0091498E">
      <w:pPr>
        <w:pStyle w:val="Heading4"/>
        <w:rPr>
          <w:lang w:val="en-US"/>
        </w:rPr>
      </w:pPr>
      <w:proofErr w:type="spellStart"/>
      <w:r>
        <w:rPr>
          <w:lang w:val="en-US"/>
        </w:rPr>
        <w:t>Deepwalk</w:t>
      </w:r>
      <w:proofErr w:type="spellEnd"/>
    </w:p>
    <w:p w:rsidR="00F115B0" w:rsidRPr="00F115B0" w:rsidRDefault="00F115B0" w:rsidP="00F115B0">
      <w:pPr>
        <w:rPr>
          <w:sz w:val="20"/>
          <w:lang w:val="en-US"/>
        </w:rPr>
      </w:pPr>
      <w:r w:rsidRPr="00F115B0">
        <w:rPr>
          <w:rFonts w:cs="Times New Roman"/>
          <w:szCs w:val="24"/>
          <w:highlight w:val="lightGray"/>
        </w:rPr>
        <w:fldChar w:fldCharType="begin"/>
      </w:r>
      <w:r w:rsidRPr="00F115B0">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F115B0">
        <w:rPr>
          <w:rFonts w:cs="Times New Roman"/>
          <w:szCs w:val="24"/>
          <w:highlight w:val="lightGray"/>
        </w:rPr>
        <w:fldChar w:fldCharType="separate"/>
      </w:r>
      <w:r w:rsidRPr="00F115B0">
        <w:rPr>
          <w:rFonts w:cs="Times New Roman"/>
          <w:noProof/>
          <w:szCs w:val="24"/>
          <w:highlight w:val="lightGray"/>
        </w:rPr>
        <w:t>\cite{RN21</w:t>
      </w:r>
      <w:r w:rsidRPr="00F115B0">
        <w:rPr>
          <w:rFonts w:cs="Times New Roman"/>
          <w:noProof/>
          <w:szCs w:val="24"/>
          <w:highlight w:val="lightGray"/>
        </w:rPr>
        <w:t>}</w:t>
      </w:r>
      <w:r w:rsidRPr="00F115B0">
        <w:rPr>
          <w:rFonts w:cs="Times New Roman"/>
          <w:szCs w:val="24"/>
          <w:highlight w:val="lightGray"/>
        </w:rPr>
        <w:fldChar w:fldCharType="end"/>
      </w:r>
    </w:p>
    <w:p w:rsidR="00F115B0" w:rsidRPr="00F115B0" w:rsidRDefault="00F115B0" w:rsidP="00F115B0">
      <w:pPr>
        <w:rPr>
          <w:lang w:val="en-US"/>
        </w:rPr>
      </w:pPr>
    </w:p>
    <w:p w:rsidR="0091498E" w:rsidRDefault="0091498E" w:rsidP="0091498E">
      <w:pPr>
        <w:pStyle w:val="Heading4"/>
        <w:rPr>
          <w:lang w:val="en-US"/>
        </w:rPr>
      </w:pPr>
      <w:r>
        <w:rPr>
          <w:lang w:val="en-US"/>
        </w:rPr>
        <w:t>Node2vec</w:t>
      </w:r>
    </w:p>
    <w:p w:rsidR="00F115B0" w:rsidRPr="00F115B0" w:rsidRDefault="00F115B0" w:rsidP="00F115B0">
      <w:pPr>
        <w:rPr>
          <w:sz w:val="20"/>
          <w:lang w:val="en-US"/>
        </w:rPr>
      </w:pPr>
      <w:r w:rsidRPr="00F115B0">
        <w:rPr>
          <w:rFonts w:cs="Times New Roman"/>
          <w:szCs w:val="24"/>
        </w:rPr>
        <w:fldChar w:fldCharType="begin"/>
      </w:r>
      <w:r w:rsidRPr="00F115B0">
        <w:rPr>
          <w:rFonts w:cs="Times New Roman"/>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F115B0">
        <w:rPr>
          <w:rFonts w:cs="Times New Roman"/>
          <w:szCs w:val="24"/>
        </w:rPr>
        <w:fldChar w:fldCharType="separate"/>
      </w:r>
      <w:r>
        <w:rPr>
          <w:rFonts w:cs="Times New Roman"/>
          <w:noProof/>
          <w:szCs w:val="24"/>
        </w:rPr>
        <w:t>\cite{RN7</w:t>
      </w:r>
      <w:r w:rsidRPr="00F115B0">
        <w:rPr>
          <w:rFonts w:cs="Times New Roman"/>
          <w:noProof/>
          <w:szCs w:val="24"/>
        </w:rPr>
        <w:t>}</w:t>
      </w:r>
      <w:r w:rsidRPr="00F115B0">
        <w:rPr>
          <w:rFonts w:cs="Times New Roman"/>
          <w:szCs w:val="24"/>
        </w:rPr>
        <w:fldChar w:fldCharType="end"/>
      </w:r>
    </w:p>
    <w:p w:rsidR="00F115B0" w:rsidRPr="00F115B0" w:rsidRDefault="00F115B0" w:rsidP="00F115B0">
      <w:pPr>
        <w:rPr>
          <w:lang w:val="en-US"/>
        </w:rPr>
      </w:pPr>
    </w:p>
    <w:p w:rsidR="0091498E" w:rsidRDefault="0091498E" w:rsidP="0091498E">
      <w:pPr>
        <w:pStyle w:val="Heading4"/>
        <w:rPr>
          <w:lang w:val="en-US"/>
        </w:rPr>
      </w:pPr>
      <w:r>
        <w:rPr>
          <w:lang w:val="en-US"/>
        </w:rPr>
        <w:t>Node2vec+</w:t>
      </w:r>
    </w:p>
    <w:p w:rsidR="00F115B0" w:rsidRDefault="00F115B0" w:rsidP="00F115B0">
      <w:pPr>
        <w:rPr>
          <w:rFonts w:cs="Times New Roman"/>
          <w:szCs w:val="24"/>
        </w:rPr>
      </w:pPr>
      <w:r w:rsidRPr="00F115B0">
        <w:rPr>
          <w:rFonts w:cs="Times New Roman"/>
          <w:szCs w:val="24"/>
          <w:highlight w:val="lightGray"/>
        </w:rPr>
        <w:fldChar w:fldCharType="begin"/>
      </w:r>
      <w:r w:rsidRPr="00F115B0">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F115B0">
        <w:rPr>
          <w:rFonts w:cs="Times New Roman"/>
          <w:szCs w:val="24"/>
          <w:highlight w:val="lightGray"/>
        </w:rPr>
        <w:fldChar w:fldCharType="separate"/>
      </w:r>
      <w:r w:rsidRPr="00F115B0">
        <w:rPr>
          <w:rFonts w:cs="Times New Roman"/>
          <w:noProof/>
          <w:szCs w:val="24"/>
          <w:highlight w:val="lightGray"/>
        </w:rPr>
        <w:t>\cite{RN41</w:t>
      </w:r>
      <w:r w:rsidRPr="00F115B0">
        <w:rPr>
          <w:rFonts w:cs="Times New Roman"/>
          <w:noProof/>
          <w:szCs w:val="24"/>
          <w:highlight w:val="lightGray"/>
        </w:rPr>
        <w:t>}</w:t>
      </w:r>
      <w:r w:rsidRPr="00F115B0">
        <w:rPr>
          <w:rFonts w:cs="Times New Roman"/>
          <w:szCs w:val="24"/>
          <w:highlight w:val="lightGray"/>
        </w:rPr>
        <w:fldChar w:fldCharType="end"/>
      </w:r>
    </w:p>
    <w:p w:rsidR="00F115B0" w:rsidRPr="00F115B0" w:rsidRDefault="00F115B0" w:rsidP="00F115B0">
      <w:pPr>
        <w:pStyle w:val="ListParagraph"/>
        <w:numPr>
          <w:ilvl w:val="0"/>
          <w:numId w:val="39"/>
        </w:numPr>
        <w:spacing w:after="0"/>
        <w:rPr>
          <w:rFonts w:cs="Times New Roman"/>
        </w:rPr>
      </w:pPr>
      <w:r w:rsidRPr="00F115B0">
        <w:rPr>
          <w:rFonts w:cs="Times New Roman"/>
          <w:lang w:val="en-US"/>
        </w:rPr>
        <w:t>I</w:t>
      </w:r>
      <w:r w:rsidRPr="00F115B0">
        <w:rPr>
          <w:rFonts w:cs="Times New Roman"/>
          <w:lang w:val="en-US"/>
        </w:rPr>
        <w:t xml:space="preserve">mplemented as part of </w:t>
      </w:r>
      <w:proofErr w:type="spellStart"/>
      <w:r w:rsidRPr="00F115B0">
        <w:rPr>
          <w:rFonts w:cs="Times New Roman"/>
          <w:b/>
          <w:lang w:val="en-US"/>
        </w:rPr>
        <w:t>pecanpy</w:t>
      </w:r>
      <w:proofErr w:type="spellEnd"/>
      <w:r w:rsidRPr="00F115B0">
        <w:rPr>
          <w:rFonts w:cs="Times New Roman"/>
          <w:lang w:val="en-US"/>
        </w:rPr>
        <w:t xml:space="preserve"> </w:t>
      </w:r>
      <w:r w:rsidRPr="00F115B0">
        <w:rPr>
          <w:rFonts w:cs="Times New Roman"/>
          <w:lang w:val="en-US"/>
        </w:rPr>
        <w:fldChar w:fldCharType="begin"/>
      </w:r>
      <w:r w:rsidRPr="00F115B0">
        <w:rPr>
          <w:rFonts w:cs="Times New Roman"/>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F115B0">
        <w:rPr>
          <w:rFonts w:cs="Times New Roman"/>
          <w:lang w:val="en-US"/>
        </w:rPr>
        <w:fldChar w:fldCharType="separate"/>
      </w:r>
      <w:r w:rsidRPr="00F115B0">
        <w:rPr>
          <w:rFonts w:cs="Times New Roman"/>
          <w:noProof/>
          <w:lang w:val="en-US"/>
        </w:rPr>
        <w:t>\cite{RN40}</w:t>
      </w:r>
      <w:r w:rsidRPr="00F115B0">
        <w:rPr>
          <w:rFonts w:cs="Times New Roman"/>
          <w:lang w:val="en-US"/>
        </w:rPr>
        <w:fldChar w:fldCharType="end"/>
      </w:r>
    </w:p>
    <w:p w:rsidR="00F115B0" w:rsidRPr="00F115B0" w:rsidRDefault="00F115B0" w:rsidP="00F115B0">
      <w:pPr>
        <w:pStyle w:val="ListParagraph"/>
        <w:numPr>
          <w:ilvl w:val="0"/>
          <w:numId w:val="39"/>
        </w:numPr>
        <w:spacing w:after="0"/>
        <w:rPr>
          <w:rFonts w:cs="Times New Roman"/>
          <w:lang w:val="en-US"/>
        </w:rPr>
      </w:pPr>
      <w:r w:rsidRPr="00F115B0">
        <w:rPr>
          <w:rFonts w:cs="Times New Roman"/>
          <w:lang w:val="en-US"/>
        </w:rPr>
        <w:t>Natural extension of node2vec and handles weighted graph more effectively using a noise threshold</w:t>
      </w:r>
    </w:p>
    <w:p w:rsidR="00F115B0" w:rsidRPr="00F115B0" w:rsidRDefault="00F115B0" w:rsidP="00F115B0">
      <w:pPr>
        <w:rPr>
          <w:lang w:val="en-US"/>
        </w:rPr>
      </w:pPr>
    </w:p>
    <w:p w:rsidR="0091498E" w:rsidRDefault="0091498E" w:rsidP="0091498E">
      <w:pPr>
        <w:pStyle w:val="Heading4"/>
        <w:rPr>
          <w:lang w:val="en-US"/>
        </w:rPr>
      </w:pPr>
      <w:r>
        <w:rPr>
          <w:lang w:val="en-US"/>
        </w:rPr>
        <w:t>Struc2vec</w:t>
      </w:r>
    </w:p>
    <w:p w:rsidR="00F115B0" w:rsidRPr="00F115B0" w:rsidRDefault="00F115B0" w:rsidP="00F115B0">
      <w:pPr>
        <w:rPr>
          <w:sz w:val="20"/>
          <w:lang w:val="en-US"/>
        </w:rPr>
      </w:pPr>
      <w:r w:rsidRPr="00F115B0">
        <w:rPr>
          <w:rFonts w:cs="Times New Roman"/>
          <w:szCs w:val="24"/>
        </w:rPr>
        <w:fldChar w:fldCharType="begin"/>
      </w:r>
      <w:r w:rsidRPr="00F115B0">
        <w:rPr>
          <w:rFonts w:cs="Times New Roman"/>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F115B0">
        <w:rPr>
          <w:rFonts w:cs="Times New Roman"/>
          <w:szCs w:val="24"/>
        </w:rPr>
        <w:fldChar w:fldCharType="separate"/>
      </w:r>
      <w:r>
        <w:rPr>
          <w:rFonts w:cs="Times New Roman"/>
          <w:noProof/>
          <w:szCs w:val="24"/>
        </w:rPr>
        <w:t>\cite{RN20</w:t>
      </w:r>
      <w:r w:rsidRPr="00F115B0">
        <w:rPr>
          <w:rFonts w:cs="Times New Roman"/>
          <w:noProof/>
          <w:szCs w:val="24"/>
        </w:rPr>
        <w:t>}</w:t>
      </w:r>
      <w:r w:rsidRPr="00F115B0">
        <w:rPr>
          <w:rFonts w:cs="Times New Roman"/>
          <w:szCs w:val="24"/>
        </w:rPr>
        <w:fldChar w:fldCharType="end"/>
      </w:r>
    </w:p>
    <w:p w:rsidR="00F115B0" w:rsidRPr="00F115B0" w:rsidRDefault="00F115B0" w:rsidP="00F115B0">
      <w:pPr>
        <w:rPr>
          <w:lang w:val="en-US"/>
        </w:rPr>
      </w:pPr>
    </w:p>
    <w:p w:rsidR="0091498E" w:rsidRDefault="0091498E" w:rsidP="0091498E">
      <w:pPr>
        <w:pStyle w:val="Heading4"/>
        <w:rPr>
          <w:lang w:val="en-US"/>
        </w:rPr>
      </w:pPr>
      <w:r>
        <w:rPr>
          <w:lang w:val="en-US"/>
        </w:rPr>
        <w:t>Ripple2vec</w:t>
      </w:r>
    </w:p>
    <w:p w:rsidR="00F115B0" w:rsidRDefault="00F115B0" w:rsidP="00F115B0">
      <w:pPr>
        <w:rPr>
          <w:rFonts w:cs="Times New Roman"/>
          <w:szCs w:val="24"/>
        </w:rPr>
      </w:pPr>
      <w:r w:rsidRPr="00F115B0">
        <w:rPr>
          <w:rFonts w:cs="Times New Roman"/>
          <w:szCs w:val="24"/>
        </w:rPr>
        <w:fldChar w:fldCharType="begin"/>
      </w:r>
      <w:r w:rsidRPr="00F115B0">
        <w:rPr>
          <w:rFonts w:cs="Times New Roman"/>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F115B0">
        <w:rPr>
          <w:rFonts w:cs="Times New Roman"/>
          <w:szCs w:val="24"/>
        </w:rPr>
        <w:fldChar w:fldCharType="separate"/>
      </w:r>
      <w:r>
        <w:rPr>
          <w:rFonts w:cs="Times New Roman"/>
          <w:noProof/>
          <w:szCs w:val="24"/>
        </w:rPr>
        <w:t>\cite{RN37</w:t>
      </w:r>
      <w:r w:rsidRPr="00F115B0">
        <w:rPr>
          <w:rFonts w:cs="Times New Roman"/>
          <w:noProof/>
          <w:szCs w:val="24"/>
        </w:rPr>
        <w:t>}</w:t>
      </w:r>
      <w:r w:rsidRPr="00F115B0">
        <w:rPr>
          <w:rFonts w:cs="Times New Roman"/>
          <w:szCs w:val="24"/>
        </w:rPr>
        <w:fldChar w:fldCharType="end"/>
      </w:r>
    </w:p>
    <w:p w:rsidR="00F115B0" w:rsidRDefault="00F115B0" w:rsidP="00F115B0">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F115B0" w:rsidRDefault="00F115B0" w:rsidP="00F115B0">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lastRenderedPageBreak/>
        <w:t>Helps map dis(similar) nodes to (far) near vectors</w:t>
      </w:r>
    </w:p>
    <w:p w:rsidR="00F115B0" w:rsidRPr="00F115B0" w:rsidRDefault="00F115B0" w:rsidP="00F115B0">
      <w:pPr>
        <w:rPr>
          <w:sz w:val="20"/>
          <w:lang w:val="en-US"/>
        </w:rPr>
      </w:pPr>
    </w:p>
    <w:p w:rsidR="00F115B0" w:rsidRPr="00F115B0" w:rsidRDefault="00F115B0" w:rsidP="00F115B0">
      <w:pPr>
        <w:rPr>
          <w:lang w:val="en-US"/>
        </w:rPr>
      </w:pPr>
    </w:p>
    <w:p w:rsidR="00B233EC" w:rsidRPr="00B233EC" w:rsidRDefault="00B233EC" w:rsidP="00B233EC">
      <w:pPr>
        <w:rPr>
          <w:lang w:val="en-US"/>
        </w:rPr>
      </w:pP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91498E" w:rsidRDefault="007D4029" w:rsidP="0091498E">
      <w:pPr>
        <w:pStyle w:val="Heading4"/>
        <w:rPr>
          <w:lang w:val="en-US"/>
        </w:rPr>
      </w:pPr>
      <w:r>
        <w:rPr>
          <w:lang w:val="en-US"/>
        </w:rPr>
        <w:t>Large-scale Information Network Embedding (</w:t>
      </w:r>
      <w:r w:rsidR="0091498E">
        <w:rPr>
          <w:lang w:val="en-US"/>
        </w:rPr>
        <w:t>LINE</w:t>
      </w:r>
      <w:r>
        <w:rPr>
          <w:lang w:val="en-US"/>
        </w:rPr>
        <w:t>)</w:t>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91498E" w:rsidRDefault="00B233EC" w:rsidP="0091498E">
      <w:pPr>
        <w:pStyle w:val="Heading4"/>
        <w:rPr>
          <w:lang w:val="en-US"/>
        </w:rPr>
      </w:pPr>
      <w:proofErr w:type="spellStart"/>
      <w:r>
        <w:rPr>
          <w:lang w:val="en-US"/>
        </w:rPr>
        <w:t>Variational</w:t>
      </w:r>
      <w:proofErr w:type="spellEnd"/>
      <w:r>
        <w:rPr>
          <w:lang w:val="en-US"/>
        </w:rPr>
        <w:t xml:space="preserve"> Graph Auto-Encoders (</w:t>
      </w:r>
      <w:r w:rsidR="0091498E">
        <w:rPr>
          <w:lang w:val="en-US"/>
        </w:rPr>
        <w:t>VGAE</w:t>
      </w:r>
      <w:r>
        <w:rPr>
          <w:lang w:val="en-US"/>
        </w:rPr>
        <w:t>)</w:t>
      </w:r>
    </w:p>
    <w:p w:rsidR="00B233EC" w:rsidRPr="00B233EC" w:rsidRDefault="00B233EC" w:rsidP="00B233EC">
      <w:pPr>
        <w:rPr>
          <w:lang w:val="en-US"/>
        </w:rPr>
      </w:pPr>
    </w:p>
    <w:p w:rsidR="00941C2F" w:rsidRDefault="00941C2F">
      <w:pPr>
        <w:rPr>
          <w:rFonts w:asciiTheme="majorHAnsi" w:eastAsiaTheme="majorEastAsia" w:hAnsiTheme="majorHAnsi" w:cstheme="minorHAnsi"/>
          <w:color w:val="2E74B5" w:themeColor="accent1" w:themeShade="BF"/>
          <w:sz w:val="26"/>
          <w:szCs w:val="26"/>
          <w:lang w:val="en-US"/>
        </w:rPr>
      </w:pPr>
      <w:r>
        <w:rPr>
          <w:rFonts w:cstheme="minorHAnsi"/>
          <w:lang w:val="en-US"/>
        </w:rPr>
        <w:br w:type="page"/>
      </w:r>
    </w:p>
    <w:p w:rsidR="008A41AC" w:rsidRDefault="008A41AC" w:rsidP="0079385A">
      <w:pPr>
        <w:pStyle w:val="Heading2"/>
        <w:rPr>
          <w:rFonts w:cstheme="minorHAnsi"/>
          <w:lang w:val="en-US"/>
        </w:rPr>
      </w:pPr>
      <w:r w:rsidRPr="00160CE7">
        <w:rPr>
          <w:rFonts w:cstheme="minorHAnsi"/>
          <w:lang w:val="en-US"/>
        </w:rPr>
        <w:lastRenderedPageBreak/>
        <w:t>Node proximity for signed networks</w:t>
      </w:r>
    </w:p>
    <w:p w:rsidR="00941C2F" w:rsidRDefault="00941C2F" w:rsidP="00941C2F">
      <w:pPr>
        <w:pStyle w:val="Heading4"/>
        <w:rPr>
          <w:lang w:val="en-US"/>
        </w:rPr>
      </w:pPr>
      <w:r>
        <w:rPr>
          <w:lang w:val="en-US"/>
        </w:rPr>
        <w:t>Neural network signed network embedding (</w:t>
      </w:r>
      <w:proofErr w:type="spellStart"/>
      <w:r>
        <w:rPr>
          <w:lang w:val="en-US"/>
        </w:rPr>
        <w:t>n</w:t>
      </w:r>
      <w:r w:rsidRPr="00160CE7">
        <w:rPr>
          <w:lang w:val="en-US"/>
        </w:rPr>
        <w:t>SNE</w:t>
      </w:r>
      <w:proofErr w:type="spellEnd"/>
      <w:r>
        <w:rPr>
          <w:lang w:val="en-US"/>
        </w:rPr>
        <w:t>)</w:t>
      </w:r>
    </w:p>
    <w:p w:rsidR="00F115B0" w:rsidRPr="00F115B0" w:rsidRDefault="00F115B0" w:rsidP="00F115B0">
      <w:pPr>
        <w:rPr>
          <w:sz w:val="20"/>
          <w:lang w:val="en-US"/>
        </w:rPr>
      </w:pPr>
      <w:r w:rsidRPr="00F115B0">
        <w:rPr>
          <w:rFonts w:cs="Times New Roman"/>
          <w:szCs w:val="24"/>
          <w:highlight w:val="lightGray"/>
        </w:rPr>
        <w:fldChar w:fldCharType="begin"/>
      </w:r>
      <w:r w:rsidRPr="00F115B0">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F115B0">
        <w:rPr>
          <w:rFonts w:cs="Times New Roman"/>
          <w:szCs w:val="24"/>
          <w:highlight w:val="lightGray"/>
        </w:rPr>
        <w:fldChar w:fldCharType="separate"/>
      </w:r>
      <w:r w:rsidRPr="00F115B0">
        <w:rPr>
          <w:rFonts w:cs="Times New Roman"/>
          <w:noProof/>
          <w:szCs w:val="24"/>
          <w:highlight w:val="lightGray"/>
        </w:rPr>
        <w:t>\cite{RN50}</w:t>
      </w:r>
      <w:r w:rsidRPr="00F115B0">
        <w:rPr>
          <w:rFonts w:cs="Times New Roman"/>
          <w:szCs w:val="24"/>
          <w:highlight w:val="lightGray"/>
        </w:rPr>
        <w:fldChar w:fldCharType="end"/>
      </w:r>
    </w:p>
    <w:p w:rsidR="00941C2F" w:rsidRPr="00F115B0" w:rsidRDefault="00941C2F" w:rsidP="00714DEB">
      <w:pPr>
        <w:pStyle w:val="ListParagraph"/>
        <w:numPr>
          <w:ilvl w:val="0"/>
          <w:numId w:val="37"/>
        </w:numPr>
        <w:spacing w:after="0"/>
        <w:rPr>
          <w:rFonts w:cstheme="minorHAnsi"/>
          <w:lang w:val="en-US"/>
        </w:rPr>
      </w:pPr>
      <w:r w:rsidRPr="00941C2F">
        <w:rPr>
          <w:rFonts w:cstheme="minorHAnsi"/>
          <w:lang w:val="en-US"/>
        </w:rPr>
        <w:t>G</w:t>
      </w:r>
      <w:r w:rsidR="008A41AC" w:rsidRPr="00941C2F">
        <w:rPr>
          <w:rFonts w:cstheme="minorHAnsi"/>
          <w:lang w:val="en-US"/>
        </w:rPr>
        <w:t>eneralized from the second-order node proxim</w:t>
      </w:r>
      <w:r w:rsidRPr="00941C2F">
        <w:rPr>
          <w:rFonts w:cstheme="minorHAnsi"/>
          <w:lang w:val="en-US"/>
        </w:rPr>
        <w:t>ity for unsigned networks</w:t>
      </w:r>
    </w:p>
    <w:p w:rsidR="008A41AC" w:rsidRPr="00F115B0" w:rsidRDefault="00941C2F" w:rsidP="00714DEB">
      <w:pPr>
        <w:pStyle w:val="ListParagraph"/>
        <w:numPr>
          <w:ilvl w:val="0"/>
          <w:numId w:val="37"/>
        </w:numPr>
        <w:spacing w:after="0"/>
        <w:rPr>
          <w:rFonts w:cstheme="minorHAnsi"/>
          <w:lang w:val="en-US"/>
        </w:rPr>
      </w:pPr>
      <w:r w:rsidRPr="00941C2F">
        <w:rPr>
          <w:rFonts w:cstheme="minorHAnsi"/>
          <w:lang w:val="en-US"/>
        </w:rPr>
        <w:t>I</w:t>
      </w:r>
      <w:r w:rsidR="008A41AC" w:rsidRPr="00941C2F">
        <w:rPr>
          <w:rFonts w:cstheme="minorHAnsi"/>
          <w:lang w:val="en-US"/>
        </w:rPr>
        <w:t>ntroduced a 2</w:t>
      </w:r>
      <w:r w:rsidR="008A41AC" w:rsidRPr="00941C2F">
        <w:rPr>
          <w:rFonts w:cstheme="minorHAnsi"/>
          <w:vertAlign w:val="superscript"/>
          <w:lang w:val="en-US"/>
        </w:rPr>
        <w:t>nd</w:t>
      </w:r>
      <w:r w:rsidR="008A41AC" w:rsidRPr="00941C2F">
        <w:rPr>
          <w:rFonts w:cstheme="minorHAnsi"/>
          <w:lang w:val="en-US"/>
        </w:rPr>
        <w:t xml:space="preserve"> condition, that is, if two nodes in a signed network are similar, they not only should satisfy the second-order node proximity</w:t>
      </w:r>
      <w:r w:rsidRPr="00941C2F">
        <w:rPr>
          <w:rFonts w:cstheme="minorHAnsi"/>
          <w:lang w:val="en-US"/>
        </w:rPr>
        <w:t xml:space="preserve"> (i.e., 1</w:t>
      </w:r>
      <w:r w:rsidRPr="00941C2F">
        <w:rPr>
          <w:rFonts w:cstheme="minorHAnsi"/>
          <w:vertAlign w:val="superscript"/>
          <w:lang w:val="en-US"/>
        </w:rPr>
        <w:t>st</w:t>
      </w:r>
      <w:r w:rsidRPr="00941C2F">
        <w:rPr>
          <w:rFonts w:cstheme="minorHAnsi"/>
          <w:lang w:val="en-US"/>
        </w:rPr>
        <w:t xml:space="preserve"> condition) </w:t>
      </w:r>
      <w:r w:rsidR="008A41AC" w:rsidRPr="00941C2F">
        <w:rPr>
          <w:rFonts w:cstheme="minorHAnsi"/>
          <w:lang w:val="en-US"/>
        </w:rPr>
        <w:t>but a</w:t>
      </w:r>
      <w:r w:rsidRPr="00941C2F">
        <w:rPr>
          <w:rFonts w:cstheme="minorHAnsi"/>
          <w:lang w:val="en-US"/>
        </w:rPr>
        <w:t>lso have similar s</w:t>
      </w:r>
      <w:r w:rsidR="00F115B0">
        <w:rPr>
          <w:rFonts w:cstheme="minorHAnsi"/>
          <w:lang w:val="en-US"/>
        </w:rPr>
        <w:t>ign context to distinguish nodes that have similar neighbors but different sign patterns</w:t>
      </w:r>
    </w:p>
    <w:p w:rsidR="008A41AC" w:rsidRPr="00F115B0" w:rsidRDefault="008A41AC" w:rsidP="00714DEB">
      <w:pPr>
        <w:pStyle w:val="ListParagraph"/>
        <w:numPr>
          <w:ilvl w:val="0"/>
          <w:numId w:val="37"/>
        </w:numPr>
        <w:spacing w:after="0"/>
        <w:rPr>
          <w:rFonts w:cstheme="minorHAnsi"/>
          <w:lang w:val="en-US"/>
        </w:rPr>
      </w:pPr>
      <w:r w:rsidRPr="00941C2F">
        <w:rPr>
          <w:rFonts w:cstheme="minorHAnsi"/>
          <w:lang w:val="en-US"/>
        </w:rPr>
        <w:t>Provides a unified objective function that can preserve both the node and edge pattern of the network</w:t>
      </w:r>
      <w:r w:rsidR="00941C2F" w:rsidRPr="00941C2F">
        <w:rPr>
          <w:rFonts w:cstheme="minorHAnsi"/>
          <w:lang w:val="en-US"/>
        </w:rPr>
        <w:t xml:space="preserve"> </w:t>
      </w:r>
    </w:p>
    <w:p w:rsidR="008A41AC" w:rsidRPr="00941C2F" w:rsidRDefault="008A41AC" w:rsidP="00941C2F">
      <w:pPr>
        <w:pStyle w:val="ListParagraph"/>
        <w:numPr>
          <w:ilvl w:val="0"/>
          <w:numId w:val="37"/>
        </w:numPr>
        <w:spacing w:after="0"/>
        <w:rPr>
          <w:rFonts w:cstheme="minorHAnsi"/>
          <w:lang w:val="en-US"/>
        </w:rPr>
      </w:pPr>
      <w:proofErr w:type="spellStart"/>
      <w:r w:rsidRPr="00941C2F">
        <w:rPr>
          <w:rFonts w:cstheme="minorHAnsi"/>
          <w:lang w:val="en-US"/>
        </w:rPr>
        <w:t>Embeddings</w:t>
      </w:r>
      <w:proofErr w:type="spellEnd"/>
      <w:r w:rsidRPr="00941C2F">
        <w:rPr>
          <w:rFonts w:cstheme="minorHAnsi"/>
          <w:lang w:val="en-US"/>
        </w:rPr>
        <w:t xml:space="preserve"> of nodes and mapping functions</w:t>
      </w:r>
      <w:r w:rsidR="00941C2F" w:rsidRPr="00941C2F">
        <w:rPr>
          <w:rFonts w:cstheme="minorHAnsi"/>
          <w:lang w:val="en-US"/>
        </w:rPr>
        <w:t xml:space="preserve"> are</w:t>
      </w:r>
      <w:r w:rsidRPr="00941C2F">
        <w:rPr>
          <w:rFonts w:cstheme="minorHAnsi"/>
          <w:lang w:val="en-US"/>
        </w:rPr>
        <w:t xml:space="preserve"> learned </w:t>
      </w:r>
      <w:r w:rsidR="00941C2F" w:rsidRPr="00941C2F">
        <w:rPr>
          <w:rFonts w:cstheme="minorHAnsi"/>
          <w:lang w:val="en-US"/>
        </w:rPr>
        <w:t xml:space="preserve">from the data via multi-layer perceptron with </w:t>
      </w:r>
      <w:r w:rsidRPr="00941C2F">
        <w:rPr>
          <w:rFonts w:cstheme="minorHAnsi"/>
          <w:lang w:val="en-US"/>
        </w:rPr>
        <w:t>back-propagation algorithm</w:t>
      </w:r>
      <w:r w:rsidR="00941C2F" w:rsidRPr="00941C2F">
        <w:rPr>
          <w:rFonts w:cstheme="minorHAnsi"/>
          <w:lang w:val="en-US"/>
        </w:rPr>
        <w:t xml:space="preserve"> to optimize mapping functions and </w:t>
      </w:r>
      <w:proofErr w:type="spellStart"/>
      <w:r w:rsidR="00941C2F" w:rsidRPr="00941C2F">
        <w:rPr>
          <w:rFonts w:cstheme="minorHAnsi"/>
          <w:lang w:val="en-US"/>
        </w:rPr>
        <w:t>embeddings</w:t>
      </w:r>
      <w:proofErr w:type="spellEnd"/>
    </w:p>
    <w:p w:rsidR="00941C2F" w:rsidRPr="00160CE7" w:rsidRDefault="00941C2F" w:rsidP="00714DEB">
      <w:pPr>
        <w:spacing w:after="0"/>
        <w:rPr>
          <w:rFonts w:cstheme="minorHAnsi"/>
          <w:lang w:val="en-US"/>
        </w:rPr>
      </w:pP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BD2DE2" w:rsidRDefault="007A7FA3" w:rsidP="00BD2DE2">
      <w:pPr>
        <w:rPr>
          <w:lang w:val="en-US"/>
        </w:rPr>
      </w:pPr>
      <w:r w:rsidRPr="007A7FA3">
        <w:rPr>
          <w:highlight w:val="yellow"/>
          <w:lang w:val="en-US"/>
        </w:rPr>
        <w:t>The d</w:t>
      </w:r>
      <w:r w:rsidR="00BD2DE2" w:rsidRPr="007A7FA3">
        <w:rPr>
          <w:highlight w:val="yellow"/>
          <w:lang w:val="en-US"/>
        </w:rPr>
        <w:t>ataset</w:t>
      </w:r>
      <w:r w:rsidRPr="007A7FA3">
        <w:rPr>
          <w:highlight w:val="yellow"/>
          <w:lang w:val="en-US"/>
        </w:rPr>
        <w:t xml:space="preserve">s and learned embedding vectors are available at: </w:t>
      </w:r>
      <w:hyperlink r:id="rId11" w:history="1">
        <w:r w:rsidRPr="007A7FA3">
          <w:rPr>
            <w:rStyle w:val="Hyperlink"/>
            <w:highlight w:val="yellow"/>
            <w:lang w:val="en-US"/>
          </w:rPr>
          <w:t>https://github.com/tengann/IAV_PPI_Graph_Embedding_Review</w:t>
        </w:r>
      </w:hyperlink>
      <w:r w:rsidRPr="007A7FA3">
        <w:rPr>
          <w:highlight w:val="yellow"/>
          <w:lang w:val="en-US"/>
        </w:rPr>
        <w:t>.</w:t>
      </w:r>
    </w:p>
    <w:p w:rsidR="0066247F" w:rsidRDefault="00261F2C" w:rsidP="0066247F">
      <w:pPr>
        <w:pStyle w:val="Heading2"/>
        <w:numPr>
          <w:ilvl w:val="1"/>
          <w:numId w:val="9"/>
        </w:numPr>
        <w:rPr>
          <w:rFonts w:asciiTheme="minorHAnsi" w:hAnsiTheme="minorHAnsi" w:cstheme="minorHAnsi"/>
          <w:lang w:val="en-US"/>
        </w:rPr>
      </w:pPr>
      <w:r w:rsidRPr="003612FA">
        <w:rPr>
          <w:rFonts w:asciiTheme="minorHAnsi" w:hAnsiTheme="minorHAnsi" w:cstheme="minorHAnsi"/>
          <w:lang w:val="en-US"/>
        </w:rPr>
        <w:t>Chosen IAV strains</w:t>
      </w:r>
    </w:p>
    <w:p w:rsidR="0008601B" w:rsidRPr="008F4B19" w:rsidRDefault="002D2CA3" w:rsidP="0008601B">
      <w:pPr>
        <w:rPr>
          <w:sz w:val="24"/>
          <w:lang w:val="en-US"/>
        </w:rPr>
      </w:pPr>
      <w:r w:rsidRPr="008F4B19">
        <w:rPr>
          <w:sz w:val="24"/>
          <w:lang w:val="en-US"/>
        </w:rPr>
        <w:t xml:space="preserve">All experiments in this review was conducted based on four Influenza </w:t>
      </w:r>
      <w:proofErr w:type="gramStart"/>
      <w:r w:rsidRPr="008F4B19">
        <w:rPr>
          <w:sz w:val="24"/>
          <w:lang w:val="en-US"/>
        </w:rPr>
        <w:t>A</w:t>
      </w:r>
      <w:proofErr w:type="gramEnd"/>
      <w:r w:rsidRPr="008F4B19">
        <w:rPr>
          <w:sz w:val="24"/>
          <w:lang w:val="en-US"/>
        </w:rPr>
        <w:t xml:space="preserve"> Virus (IAV) strains of interest</w:t>
      </w:r>
      <w:r w:rsidR="008F4B19" w:rsidRPr="008F4B19">
        <w:rPr>
          <w:sz w:val="24"/>
          <w:lang w:val="en-US"/>
        </w:rPr>
        <w:t xml:space="preserve">, as listed in </w:t>
      </w:r>
      <w:r w:rsidR="000F03BA" w:rsidRPr="000F03BA">
        <w:rPr>
          <w:sz w:val="24"/>
          <w:highlight w:val="cyan"/>
          <w:lang w:val="en-US"/>
        </w:rPr>
        <w:t>\ref</w:t>
      </w:r>
      <w:r w:rsidR="00D92E2F">
        <w:rPr>
          <w:sz w:val="24"/>
          <w:highlight w:val="cyan"/>
          <w:lang w:val="en-US"/>
        </w:rPr>
        <w:t xml:space="preserve"> </w:t>
      </w:r>
      <w:r w:rsidR="000F03BA" w:rsidRPr="000F03BA">
        <w:rPr>
          <w:sz w:val="24"/>
          <w:highlight w:val="cyan"/>
          <w:lang w:val="en-US"/>
        </w:rPr>
        <w:t>{</w:t>
      </w:r>
      <w:r w:rsidR="008F4B19" w:rsidRPr="000F03BA">
        <w:rPr>
          <w:sz w:val="24"/>
          <w:highlight w:val="cyan"/>
          <w:lang w:val="en-US"/>
        </w:rPr>
        <w:t>Table 1</w:t>
      </w:r>
      <w:r w:rsidR="000F03BA" w:rsidRPr="000F03BA">
        <w:rPr>
          <w:sz w:val="24"/>
          <w:highlight w:val="cyan"/>
          <w:lang w:val="en-US"/>
        </w:rPr>
        <w:t>}</w:t>
      </w:r>
      <w:r w:rsidRPr="008F4B19">
        <w:rPr>
          <w:sz w:val="24"/>
          <w:lang w:val="en-US"/>
        </w:rPr>
        <w:t xml:space="preserve">. </w:t>
      </w:r>
    </w:p>
    <w:p w:rsidR="002D2CA3" w:rsidRDefault="002D2CA3" w:rsidP="002D2CA3">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1</w:t>
      </w:r>
      <w:r w:rsidR="00197614">
        <w:rPr>
          <w:noProof/>
        </w:rPr>
        <w:fldChar w:fldCharType="end"/>
      </w:r>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4B3ACF" w:rsidRDefault="002D2CA3" w:rsidP="002D2CA3">
            <w:pPr>
              <w:rPr>
                <w:rFonts w:cstheme="minorHAnsi"/>
                <w:b/>
                <w:sz w:val="24"/>
                <w:szCs w:val="24"/>
                <w:lang w:val="en-US"/>
              </w:rPr>
            </w:pPr>
            <w:r w:rsidRPr="004B3ACF">
              <w:rPr>
                <w:rFonts w:cstheme="minorHAnsi"/>
                <w:b/>
                <w:sz w:val="24"/>
                <w:szCs w:val="24"/>
                <w:lang w:val="en-US"/>
              </w:rPr>
              <w:t>Strain</w:t>
            </w:r>
          </w:p>
        </w:tc>
        <w:tc>
          <w:tcPr>
            <w:tcW w:w="1057" w:type="dxa"/>
          </w:tcPr>
          <w:p w:rsidR="002D2CA3" w:rsidRPr="004B3ACF" w:rsidRDefault="002D2CA3" w:rsidP="002D2CA3">
            <w:pPr>
              <w:rPr>
                <w:rFonts w:cstheme="minorHAnsi"/>
                <w:b/>
                <w:sz w:val="24"/>
                <w:szCs w:val="24"/>
                <w:lang w:val="en-US"/>
              </w:rPr>
            </w:pPr>
            <w:r w:rsidRPr="004B3ACF">
              <w:rPr>
                <w:rFonts w:cstheme="minorHAnsi"/>
                <w:b/>
                <w:sz w:val="24"/>
                <w:szCs w:val="24"/>
                <w:lang w:val="en-US"/>
              </w:rPr>
              <w:t>Subtype</w:t>
            </w:r>
          </w:p>
        </w:tc>
        <w:tc>
          <w:tcPr>
            <w:tcW w:w="1310" w:type="dxa"/>
          </w:tcPr>
          <w:p w:rsidR="002D2CA3" w:rsidRPr="004B3ACF" w:rsidRDefault="002D2CA3" w:rsidP="002D2CA3">
            <w:pPr>
              <w:rPr>
                <w:rFonts w:cstheme="minorHAnsi"/>
                <w:b/>
                <w:sz w:val="24"/>
                <w:szCs w:val="24"/>
                <w:lang w:val="en-US"/>
              </w:rPr>
            </w:pPr>
            <w:r w:rsidRPr="004B3ACF">
              <w:rPr>
                <w:rFonts w:cstheme="minorHAnsi"/>
                <w:b/>
                <w:sz w:val="24"/>
                <w:szCs w:val="24"/>
                <w:lang w:val="en-US"/>
              </w:rPr>
              <w:t>Taxonomy ID</w:t>
            </w:r>
          </w:p>
        </w:tc>
        <w:tc>
          <w:tcPr>
            <w:tcW w:w="1577" w:type="dxa"/>
          </w:tcPr>
          <w:p w:rsidR="002D2CA3" w:rsidRPr="004B3ACF" w:rsidRDefault="002D2CA3" w:rsidP="002D2CA3">
            <w:pPr>
              <w:rPr>
                <w:rFonts w:cstheme="minorHAnsi"/>
                <w:b/>
                <w:sz w:val="24"/>
                <w:szCs w:val="24"/>
                <w:lang w:val="en-US"/>
              </w:rPr>
            </w:pPr>
            <w:r w:rsidRPr="004B3ACF">
              <w:rPr>
                <w:rFonts w:cstheme="minorHAnsi"/>
                <w:b/>
                <w:sz w:val="24"/>
                <w:szCs w:val="24"/>
                <w:lang w:val="en-US"/>
              </w:rPr>
              <w:t>Abbreviation</w:t>
            </w:r>
          </w:p>
        </w:tc>
        <w:tc>
          <w:tcPr>
            <w:tcW w:w="2729" w:type="dxa"/>
          </w:tcPr>
          <w:p w:rsidR="002D2CA3" w:rsidRPr="004B3ACF" w:rsidRDefault="002D2CA3" w:rsidP="002D2CA3">
            <w:pPr>
              <w:rPr>
                <w:rFonts w:cstheme="minorHAnsi"/>
                <w:b/>
                <w:sz w:val="24"/>
                <w:szCs w:val="24"/>
                <w:lang w:val="en-US"/>
              </w:rPr>
            </w:pPr>
            <w:r w:rsidRPr="004B3ACF">
              <w:rPr>
                <w:rFonts w:cstheme="minorHAnsi"/>
                <w:b/>
                <w:sz w:val="24"/>
                <w:szCs w:val="24"/>
                <w:lang w:val="en-US"/>
              </w:rPr>
              <w:t>Reason</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A/Puerto Rico/8/1934</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211044</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PR8</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Commonly used in lab experiments</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A/California/04/2009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tabs>
                <w:tab w:val="left" w:pos="900"/>
              </w:tabs>
              <w:rPr>
                <w:rFonts w:cstheme="minorHAnsi"/>
                <w:sz w:val="24"/>
                <w:szCs w:val="24"/>
                <w:lang w:val="en-US"/>
              </w:rPr>
            </w:pPr>
            <w:r w:rsidRPr="004B3ACF">
              <w:rPr>
                <w:rFonts w:cstheme="minorHAnsi"/>
                <w:sz w:val="24"/>
                <w:szCs w:val="24"/>
                <w:lang w:val="en-US"/>
              </w:rPr>
              <w:t>641501</w:t>
            </w:r>
            <w:r w:rsidRPr="004B3ACF">
              <w:rPr>
                <w:rFonts w:cstheme="minorHAnsi"/>
                <w:sz w:val="24"/>
                <w:szCs w:val="24"/>
                <w:lang w:val="en-US"/>
              </w:rPr>
              <w:tab/>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CA04</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b/>
                <w:sz w:val="24"/>
                <w:szCs w:val="24"/>
                <w:lang w:val="en-US"/>
              </w:rPr>
            </w:pP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A/California/07/2009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641809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CA07</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sz w:val="24"/>
                <w:szCs w:val="24"/>
                <w:lang w:val="en-US"/>
              </w:rPr>
            </w:pPr>
            <w:r w:rsidRPr="004B3ACF">
              <w:rPr>
                <w:rFonts w:cstheme="minorHAnsi"/>
                <w:sz w:val="24"/>
                <w:szCs w:val="24"/>
                <w:lang w:val="en-US"/>
              </w:rPr>
              <w:t>(Contains an “unusual” amino acid ‘X’ in its NP segment)</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A/Aichi/2/1968</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H3N2</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387139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Aichi</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 xml:space="preserve">H3N2 subtypes of IAV have cause seasonal epidemics since 1968 </w:t>
            </w:r>
            <w:r w:rsidRPr="004B3ACF">
              <w:rPr>
                <w:rStyle w:val="normaltextrun"/>
                <w:rFonts w:cstheme="minorHAnsi"/>
                <w:color w:val="000000"/>
                <w:sz w:val="24"/>
                <w:szCs w:val="24"/>
                <w:bdr w:val="none" w:sz="0" w:space="0" w:color="auto" w:frame="1"/>
                <w:lang w:val="en-US"/>
              </w:rPr>
              <w:fldChar w:fldCharType="begin"/>
            </w:r>
            <w:r w:rsidRPr="004B3ACF">
              <w:rPr>
                <w:rStyle w:val="normaltextrun"/>
                <w:rFonts w:cstheme="minorHAnsi"/>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4B3ACF">
              <w:rPr>
                <w:rStyle w:val="normaltextrun"/>
                <w:rFonts w:cstheme="minorHAnsi"/>
                <w:color w:val="000000"/>
                <w:sz w:val="24"/>
                <w:szCs w:val="24"/>
                <w:bdr w:val="none" w:sz="0" w:space="0" w:color="auto" w:frame="1"/>
                <w:lang w:val="en-US"/>
              </w:rPr>
              <w:fldChar w:fldCharType="separate"/>
            </w:r>
            <w:r w:rsidRPr="004B3ACF">
              <w:rPr>
                <w:rStyle w:val="normaltextrun"/>
                <w:rFonts w:cstheme="minorHAnsi"/>
                <w:noProof/>
                <w:color w:val="000000"/>
                <w:sz w:val="24"/>
                <w:szCs w:val="24"/>
                <w:bdr w:val="none" w:sz="0" w:space="0" w:color="auto" w:frame="1"/>
                <w:lang w:val="en-US"/>
              </w:rPr>
              <w:t>\cite{RN13}</w:t>
            </w:r>
            <w:r w:rsidRPr="004B3ACF">
              <w:rPr>
                <w:rStyle w:val="normaltextrun"/>
                <w:rFonts w:cstheme="minorHAnsi"/>
                <w:color w:val="000000"/>
                <w:sz w:val="24"/>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66247F">
      <w:pPr>
        <w:pStyle w:val="Heading2"/>
        <w:numPr>
          <w:ilvl w:val="1"/>
          <w:numId w:val="9"/>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40780F">
        <w:rPr>
          <w:rFonts w:cstheme="minorHAnsi"/>
          <w:highlight w:val="yellow"/>
          <w:lang w:val="en-US"/>
        </w:rPr>
        <w:t>{</w:t>
      </w:r>
      <w:hyperlink r:id="rId12"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0F03BA" w:rsidRPr="000F03BA">
        <w:rPr>
          <w:rFonts w:cstheme="minorHAnsi"/>
          <w:highlight w:val="cyan"/>
          <w:lang w:val="en-US"/>
        </w:rPr>
        <w:t>\ref</w:t>
      </w:r>
      <w:r w:rsidR="00952078">
        <w:rPr>
          <w:rFonts w:cstheme="minorHAnsi"/>
          <w:highlight w:val="cyan"/>
          <w:lang w:val="en-US"/>
        </w:rPr>
        <w:t xml:space="preserve"> </w:t>
      </w:r>
      <w:r w:rsidR="000F03BA" w:rsidRPr="000F03BA">
        <w:rPr>
          <w:rFonts w:cstheme="minorHAnsi"/>
          <w:highlight w:val="cyan"/>
          <w:lang w:val="en-US"/>
        </w:rPr>
        <w:t>{Table 2</w:t>
      </w:r>
      <w:r w:rsidR="00DE74B2" w:rsidRPr="00DE74B2">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w:t>
      </w:r>
      <w:proofErr w:type="spellStart"/>
      <w:r w:rsidR="000F03BA" w:rsidRPr="000F03BA">
        <w:rPr>
          <w:rFonts w:cstheme="minorHAnsi"/>
          <w:highlight w:val="lightGray"/>
          <w:lang w:val="en-US"/>
        </w:rPr>
        <w:t>Eid</w:t>
      </w:r>
      <w:proofErr w:type="spellEnd"/>
      <w:r w:rsidR="000F03BA" w:rsidRPr="000F03BA">
        <w:rPr>
          <w:rFonts w:cstheme="minorHAnsi"/>
          <w:highlight w:val="lightGray"/>
          <w:lang w:val="en-US"/>
        </w:rPr>
        <w:t>,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2</w:t>
      </w:r>
      <w:r w:rsidR="00197614">
        <w:rPr>
          <w:noProof/>
        </w:rPr>
        <w:fldChar w:fldCharType="end"/>
      </w:r>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DE74B2">
        <w:trPr>
          <w:trHeight w:val="70"/>
        </w:trPr>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0C1953" w:rsidRDefault="000C1953" w:rsidP="000C1953">
      <w:pPr>
        <w:spacing w:after="0"/>
        <w:rPr>
          <w:rFonts w:cstheme="minorHAnsi"/>
          <w:lang w:val="en-US"/>
        </w:rPr>
      </w:pPr>
      <w:r>
        <w:rPr>
          <w:rFonts w:cstheme="minorHAnsi"/>
          <w:lang w:val="en-US"/>
        </w:rPr>
        <w:t xml:space="preserve">In this paper, the constructed PPI network is sparse. The network contains more than 10k nodes, and approximately 14% edges. </w:t>
      </w:r>
    </w:p>
    <w:p w:rsidR="00EF0F49" w:rsidRDefault="00EF0F49" w:rsidP="00EF0F49">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3</w:t>
      </w:r>
      <w:r w:rsidR="00197614">
        <w:rPr>
          <w:noProof/>
        </w:rPr>
        <w:fldChar w:fldCharType="end"/>
      </w:r>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3F1E58">
      <w:pPr>
        <w:pStyle w:val="ListParagraph"/>
        <w:numPr>
          <w:ilvl w:val="0"/>
          <w:numId w:val="30"/>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 xml:space="preserve">For </w:t>
      </w:r>
      <w:proofErr w:type="spellStart"/>
      <w:r w:rsidR="00DF3DF4" w:rsidRPr="003F1E58">
        <w:rPr>
          <w:rFonts w:cstheme="minorHAnsi"/>
          <w:lang w:val="en-US"/>
        </w:rPr>
        <w:t>nSNE</w:t>
      </w:r>
      <w:proofErr w:type="spellEnd"/>
      <w:r w:rsidR="00DF3DF4" w:rsidRPr="003F1E58">
        <w:rPr>
          <w:rFonts w:cstheme="minorHAnsi"/>
          <w:lang w:val="en-US"/>
        </w:rPr>
        <w:t>,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 xml:space="preserve">was used instead. </w:t>
      </w:r>
    </w:p>
    <w:p w:rsidR="00D951E7" w:rsidRPr="00D951E7" w:rsidRDefault="00D951E7" w:rsidP="00D951E7">
      <w:pPr>
        <w:pStyle w:val="ListParagraph"/>
        <w:rPr>
          <w:rFonts w:cstheme="minorHAnsi"/>
          <w:lang w:val="en-US"/>
        </w:rPr>
      </w:pPr>
    </w:p>
    <w:p w:rsidR="007353E7" w:rsidRPr="00E26729" w:rsidRDefault="00E26729" w:rsidP="00E26729">
      <w:pPr>
        <w:pStyle w:val="ListParagraph"/>
        <w:numPr>
          <w:ilvl w:val="0"/>
          <w:numId w:val="30"/>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E26729">
        <w:rPr>
          <w:rFonts w:cstheme="minorHAnsi"/>
          <w:b/>
          <w:lang w:val="en-US"/>
        </w:rPr>
        <w:t xml:space="preserve">53.5% of the interacting edges were used to construct the </w:t>
      </w:r>
      <w:r>
        <w:rPr>
          <w:rFonts w:cstheme="minorHAnsi"/>
          <w:b/>
          <w:lang w:val="en-US"/>
        </w:rPr>
        <w:t xml:space="preserve">input </w:t>
      </w:r>
      <w:r w:rsidRPr="00E26729">
        <w:rPr>
          <w:rFonts w:cstheme="minorHAnsi"/>
          <w:b/>
          <w:lang w:val="en-US"/>
        </w:rPr>
        <w:t xml:space="preserve">edge list.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4</w:t>
      </w:r>
      <w:r w:rsidR="00197614">
        <w:rPr>
          <w:noProof/>
        </w:rPr>
        <w:fldChar w:fldCharType="end"/>
      </w:r>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bookmarkStart w:id="0" w:name="OLE_LINK1"/>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bookmarkEnd w:id="0"/>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8F4B19" w:rsidRPr="00D92E2F" w:rsidRDefault="00BD0B27" w:rsidP="00BA507D">
      <w:pPr>
        <w:pStyle w:val="ListParagraph"/>
        <w:numPr>
          <w:ilvl w:val="0"/>
          <w:numId w:val="30"/>
        </w:numPr>
        <w:spacing w:after="0"/>
        <w:rPr>
          <w:rFonts w:cstheme="minorHAnsi"/>
          <w:szCs w:val="20"/>
          <w:lang w:val="en-US"/>
        </w:rPr>
      </w:pPr>
      <w:r w:rsidRPr="00D92E2F">
        <w:rPr>
          <w:rFonts w:cstheme="minorHAnsi"/>
          <w:szCs w:val="20"/>
          <w:lang w:val="en-US"/>
        </w:rPr>
        <w:t xml:space="preserve">Negative samples from </w:t>
      </w:r>
      <w:proofErr w:type="spellStart"/>
      <w:r w:rsidRPr="00D92E2F">
        <w:rPr>
          <w:rFonts w:cstheme="minorHAnsi"/>
          <w:szCs w:val="20"/>
          <w:lang w:val="en-US"/>
        </w:rPr>
        <w:t>negatome</w:t>
      </w:r>
      <w:proofErr w:type="spellEnd"/>
      <w:r w:rsidRPr="00D92E2F">
        <w:rPr>
          <w:rFonts w:cstheme="minorHAnsi"/>
          <w:szCs w:val="20"/>
          <w:lang w:val="en-US"/>
        </w:rPr>
        <w:t xml:space="preserv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00BA507D">
        <w:rPr>
          <w:rFonts w:cstheme="minorHAnsi"/>
          <w:szCs w:val="20"/>
          <w:lang w:val="en-US"/>
        </w:rPr>
        <w:t xml:space="preserve"> database.</w:t>
      </w:r>
    </w:p>
    <w:p w:rsidR="00D92E2F" w:rsidRPr="00D92E2F" w:rsidRDefault="00BD0B27" w:rsidP="00D92E2F">
      <w:pPr>
        <w:pStyle w:val="ListParagraph"/>
        <w:numPr>
          <w:ilvl w:val="0"/>
          <w:numId w:val="30"/>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Pr="00D92E2F"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36248A" w:rsidRDefault="0036248A" w:rsidP="00D92E2F">
      <w:pPr>
        <w:ind w:left="720"/>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Pr="00A617C5">
        <w:rPr>
          <w:b/>
          <w:highlight w:val="cyan"/>
          <w:lang w:val="en-US"/>
        </w:rPr>
        <w:t>\ref</w:t>
      </w:r>
      <w:r w:rsidR="00EE1356">
        <w:rPr>
          <w:b/>
          <w:highlight w:val="cyan"/>
          <w:lang w:val="en-US"/>
        </w:rPr>
        <w:t xml:space="preserve"> </w:t>
      </w:r>
      <w:r w:rsidRPr="00A617C5">
        <w:rPr>
          <w:b/>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582493">
        <w:rPr>
          <w:rFonts w:cstheme="minorHAnsi"/>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Pr="00582493"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w:t>
      </w:r>
      <w:proofErr w:type="spellStart"/>
      <w:r w:rsidR="00582493">
        <w:rPr>
          <w:rFonts w:cstheme="minorHAnsi"/>
          <w:lang w:val="en-US"/>
        </w:rPr>
        <w:t>Negatome</w:t>
      </w:r>
      <w:proofErr w:type="spellEnd"/>
      <w:r w:rsidR="00582493">
        <w:rPr>
          <w:rFonts w:cstheme="minorHAnsi"/>
          <w:lang w:val="en-US"/>
        </w:rPr>
        <w:t xml:space="preserve"> </w:t>
      </w:r>
      <w:r w:rsidR="00582493" w:rsidRPr="003B55D6">
        <w:rPr>
          <w:rFonts w:cstheme="minorHAnsi"/>
          <w:szCs w:val="20"/>
          <w:highlight w:val="lightGray"/>
          <w:lang w:val="en-US"/>
        </w:rPr>
        <w:t>\cite{RN14}</w:t>
      </w:r>
      <w:r w:rsidR="00582493">
        <w:rPr>
          <w:rFonts w:cstheme="minorHAnsi"/>
          <w:szCs w:val="20"/>
          <w:lang w:val="en-US"/>
        </w:rPr>
        <w:t xml:space="preserve"> </w:t>
      </w:r>
      <w:r w:rsidR="00582493" w:rsidRPr="00C4729C">
        <w:rPr>
          <w:rFonts w:cstheme="minorHAnsi"/>
          <w:szCs w:val="20"/>
          <w:highlight w:val="lightGray"/>
          <w:lang w:val="en-US"/>
        </w:rPr>
        <w:t>{</w:t>
      </w:r>
      <w:proofErr w:type="spellStart"/>
      <w:r w:rsidR="00582493" w:rsidRPr="00C4729C">
        <w:rPr>
          <w:rFonts w:cstheme="minorHAnsi"/>
          <w:szCs w:val="20"/>
          <w:highlight w:val="lightGray"/>
          <w:lang w:val="en-US"/>
        </w:rPr>
        <w:t>Blohm</w:t>
      </w:r>
      <w:proofErr w:type="spellEnd"/>
      <w:r w:rsidR="00582493" w:rsidRPr="00C4729C">
        <w:rPr>
          <w:rFonts w:cstheme="minorHAnsi"/>
          <w:szCs w:val="20"/>
          <w:highlight w:val="lightGray"/>
          <w:lang w:val="en-US"/>
        </w:rPr>
        <w:t>, 2014 #14}</w:t>
      </w:r>
      <w:r w:rsidR="00582493">
        <w:rPr>
          <w:rFonts w:cstheme="minorHAnsi"/>
          <w:szCs w:val="20"/>
          <w:lang w:val="en-US"/>
        </w:rPr>
        <w:t xml:space="preserve"> was applied, where</w:t>
      </w:r>
      <w:r w:rsidR="00582493">
        <w:rPr>
          <w:rFonts w:cstheme="minorHAnsi"/>
          <w:lang w:val="en-US"/>
        </w:rPr>
        <w:t xml:space="preserve"> </w:t>
      </w:r>
      <w:r w:rsidR="00582493">
        <w:rPr>
          <w:rFonts w:cstheme="minorHAnsi"/>
          <w:szCs w:val="20"/>
          <w:lang w:val="en-US"/>
        </w:rPr>
        <w:t xml:space="preserve">human protein pairs </w:t>
      </w:r>
      <w:r w:rsidR="00C3013F">
        <w:rPr>
          <w:rFonts w:cstheme="minorHAnsi"/>
          <w:szCs w:val="20"/>
          <w:lang w:val="en-US"/>
        </w:rPr>
        <w:t>unlikely</w:t>
      </w:r>
      <w:r w:rsidR="00582493">
        <w:rPr>
          <w:rFonts w:cstheme="minorHAnsi"/>
          <w:szCs w:val="20"/>
          <w:lang w:val="en-US"/>
        </w:rPr>
        <w:t xml:space="preserve"> involved in physical interactions were extracted to form the negative test dataset.</w:t>
      </w:r>
      <w:r w:rsidR="00C3013F">
        <w:rPr>
          <w:rFonts w:cstheme="minorHAnsi"/>
          <w:lang w:val="en-US"/>
        </w:rPr>
        <w:t xml:space="preserve"> </w:t>
      </w:r>
      <w:r>
        <w:rPr>
          <w:rFonts w:cstheme="minorHAnsi"/>
          <w:lang w:val="en-US"/>
        </w:rPr>
        <w:t xml:space="preserve">As interaction probabilities given by HVPPI is not fully accurate, usability of </w:t>
      </w:r>
      <w:r w:rsidR="00C4729C">
        <w:rPr>
          <w:rFonts w:cstheme="minorHAnsi"/>
          <w:lang w:val="en-US"/>
        </w:rPr>
        <w:t>our randomly sampled negative dataset may be limited and questionable.</w:t>
      </w:r>
      <w:r w:rsidR="00582493">
        <w:rPr>
          <w:rFonts w:cstheme="minorHAnsi"/>
          <w:lang w:val="en-US"/>
        </w:rPr>
        <w:t xml:space="preserve"> </w:t>
      </w:r>
      <w:r w:rsidR="00C3013F">
        <w:rPr>
          <w:rFonts w:cstheme="minorHAnsi"/>
          <w:szCs w:val="20"/>
          <w:lang w:val="en-US"/>
        </w:rPr>
        <w:t>Therefore, f</w:t>
      </w:r>
      <w:r w:rsidR="00582493">
        <w:rPr>
          <w:rFonts w:cstheme="minorHAnsi"/>
          <w:szCs w:val="20"/>
          <w:lang w:val="en-US"/>
        </w:rPr>
        <w:t xml:space="preserve">alse positive rate in PPI discovery has to be </w:t>
      </w:r>
      <w:r w:rsidR="00582493">
        <w:rPr>
          <w:rFonts w:cstheme="minorHAnsi"/>
          <w:lang w:val="en-US"/>
        </w:rPr>
        <w:t>evaluated</w:t>
      </w:r>
      <w:r w:rsidR="00582493" w:rsidRPr="00582493">
        <w:rPr>
          <w:rFonts w:cstheme="minorHAnsi"/>
          <w:szCs w:val="20"/>
          <w:lang w:val="en-US"/>
        </w:rPr>
        <w:t xml:space="preserve"> </w:t>
      </w:r>
      <w:r w:rsidR="00582493">
        <w:rPr>
          <w:rFonts w:cstheme="minorHAnsi"/>
          <w:szCs w:val="20"/>
          <w:lang w:val="en-US"/>
        </w:rPr>
        <w:t xml:space="preserve">as among them may exist true positives that are presently unidentified </w:t>
      </w:r>
      <w:r w:rsidR="00582493" w:rsidRPr="00582493">
        <w:rPr>
          <w:rFonts w:cstheme="minorHAnsi"/>
          <w:szCs w:val="20"/>
          <w:highlight w:val="lightGray"/>
          <w:lang w:val="en-US"/>
        </w:rPr>
        <w:t>\cite{RN43} {Dunham, 2021 #43}</w:t>
      </w:r>
      <w:r w:rsidR="00582493">
        <w:rPr>
          <w:rFonts w:cstheme="minorHAnsi"/>
          <w:szCs w:val="20"/>
          <w:lang w:val="en-US"/>
        </w:rPr>
        <w:t>.</w:t>
      </w:r>
      <w:r w:rsidR="00C3013F">
        <w:rPr>
          <w:rFonts w:cstheme="minorHAnsi"/>
          <w:lang w:val="en-US"/>
        </w:rPr>
        <w:t xml:space="preserve"> </w:t>
      </w:r>
      <w:proofErr w:type="spellStart"/>
      <w:r w:rsidR="005D5C4D">
        <w:rPr>
          <w:rFonts w:cstheme="minorHAnsi"/>
          <w:szCs w:val="20"/>
          <w:lang w:val="en-US"/>
        </w:rPr>
        <w:t>Negatome</w:t>
      </w:r>
      <w:proofErr w:type="spellEnd"/>
      <w:r w:rsidR="005D5C4D">
        <w:rPr>
          <w:rFonts w:cstheme="minorHAnsi"/>
          <w:szCs w:val="20"/>
          <w:lang w:val="en-US"/>
        </w:rPr>
        <w:t xml:space="preserve"> </w:t>
      </w:r>
      <w:r w:rsidR="00BA507D">
        <w:rPr>
          <w:rFonts w:cstheme="minorHAnsi"/>
          <w:szCs w:val="20"/>
          <w:lang w:val="en-US"/>
        </w:rPr>
        <w:t xml:space="preserve">was </w:t>
      </w:r>
      <w:r w:rsidR="005D5C4D">
        <w:rPr>
          <w:rFonts w:cstheme="minorHAnsi"/>
          <w:szCs w:val="20"/>
          <w:lang w:val="en-US"/>
        </w:rPr>
        <w:t xml:space="preserve">constructed via </w:t>
      </w:r>
      <w:r w:rsidR="00BA507D">
        <w:rPr>
          <w:rFonts w:cstheme="minorHAnsi"/>
          <w:szCs w:val="20"/>
          <w:lang w:val="en-US"/>
        </w:rPr>
        <w:t>manua</w:t>
      </w:r>
      <w:r w:rsidR="005D5C4D">
        <w:rPr>
          <w:rFonts w:cstheme="minorHAnsi"/>
          <w:szCs w:val="20"/>
          <w:lang w:val="en-US"/>
        </w:rPr>
        <w:t xml:space="preserve">l curation of literature and </w:t>
      </w:r>
      <w:r w:rsidR="00BA507D">
        <w:rPr>
          <w:rFonts w:cstheme="minorHAnsi"/>
          <w:szCs w:val="20"/>
          <w:lang w:val="en-US"/>
        </w:rPr>
        <w:t>studying three-dimensional s</w:t>
      </w:r>
      <w:r w:rsidR="00582493">
        <w:rPr>
          <w:rFonts w:cstheme="minorHAnsi"/>
          <w:szCs w:val="20"/>
          <w:lang w:val="en-US"/>
        </w:rPr>
        <w:t>tructures of protein complexes</w:t>
      </w:r>
      <w:r w:rsidR="005D5C4D">
        <w:rPr>
          <w:rFonts w:cstheme="minorHAnsi"/>
          <w:szCs w:val="20"/>
          <w:lang w:val="en-US"/>
        </w:rPr>
        <w:t xml:space="preserve">. To guide the manual annotation process, modified version of text mining tool, based on semantic sentence analysis, </w:t>
      </w:r>
      <w:proofErr w:type="spellStart"/>
      <w:r w:rsidR="005D5C4D">
        <w:rPr>
          <w:rFonts w:cstheme="minorHAnsi"/>
          <w:szCs w:val="20"/>
          <w:lang w:val="en-US"/>
        </w:rPr>
        <w:t>Excerbt</w:t>
      </w:r>
      <w:proofErr w:type="spellEnd"/>
      <w:r w:rsidR="005D5C4D">
        <w:rPr>
          <w:rFonts w:cstheme="minorHAnsi"/>
          <w:szCs w:val="20"/>
          <w:lang w:val="en-US"/>
        </w:rPr>
        <w:t xml:space="preserve"> </w:t>
      </w:r>
      <w:r w:rsidR="005D5C4D" w:rsidRPr="005D5C4D">
        <w:rPr>
          <w:rFonts w:cstheme="minorHAnsi"/>
          <w:szCs w:val="20"/>
          <w:highlight w:val="lightGray"/>
          <w:lang w:val="en-US"/>
        </w:rPr>
        <w:t>\cite{</w:t>
      </w:r>
      <w:r w:rsidR="005D5C4D">
        <w:rPr>
          <w:rFonts w:cstheme="minorHAnsi"/>
          <w:szCs w:val="20"/>
          <w:highlight w:val="lightGray"/>
          <w:lang w:val="en-US"/>
        </w:rPr>
        <w:t>RN64</w:t>
      </w:r>
      <w:r w:rsidR="005D5C4D" w:rsidRPr="005D5C4D">
        <w:rPr>
          <w:rFonts w:cstheme="minorHAnsi"/>
          <w:szCs w:val="20"/>
          <w:highlight w:val="lightGray"/>
          <w:lang w:val="en-US"/>
        </w:rPr>
        <w:t>} {</w:t>
      </w:r>
      <w:proofErr w:type="spellStart"/>
      <w:r w:rsidR="005D5C4D" w:rsidRPr="005D5C4D">
        <w:rPr>
          <w:rFonts w:cstheme="minorHAnsi"/>
          <w:szCs w:val="20"/>
          <w:highlight w:val="lightGray"/>
          <w:lang w:val="en-US"/>
        </w:rPr>
        <w:t>Barnickel</w:t>
      </w:r>
      <w:proofErr w:type="spellEnd"/>
      <w:r w:rsidR="005D5C4D" w:rsidRPr="005D5C4D">
        <w:rPr>
          <w:rFonts w:cstheme="minorHAnsi"/>
          <w:szCs w:val="20"/>
          <w:highlight w:val="lightGray"/>
          <w:lang w:val="en-US"/>
        </w:rPr>
        <w:t>, 2009 #64}</w:t>
      </w:r>
      <w:r w:rsidR="005D5C4D">
        <w:rPr>
          <w:rFonts w:cstheme="minorHAnsi"/>
          <w:szCs w:val="20"/>
          <w:lang w:val="en-US"/>
        </w:rPr>
        <w:t xml:space="preserve">, was employed over the full corpus of abstracts in PubMed and PubMed Central (PMC) full-text </w:t>
      </w:r>
      <w:r w:rsidR="005D5C4D" w:rsidRPr="00960C18">
        <w:rPr>
          <w:rFonts w:cstheme="minorHAnsi"/>
          <w:szCs w:val="20"/>
          <w:highlight w:val="lightGray"/>
          <w:lang w:val="en-US"/>
        </w:rPr>
        <w:t>\cite{</w:t>
      </w:r>
      <w:r w:rsidR="00960C18" w:rsidRPr="00960C18">
        <w:rPr>
          <w:rFonts w:cstheme="minorHAnsi"/>
          <w:szCs w:val="20"/>
          <w:highlight w:val="lightGray"/>
          <w:lang w:val="en-US"/>
        </w:rPr>
        <w:t>RN65</w:t>
      </w:r>
      <w:r w:rsidR="005D5C4D" w:rsidRPr="00960C18">
        <w:rPr>
          <w:rFonts w:cstheme="minorHAnsi"/>
          <w:szCs w:val="20"/>
          <w:highlight w:val="lightGray"/>
          <w:lang w:val="en-US"/>
        </w:rPr>
        <w:t>}</w:t>
      </w:r>
      <w:r w:rsidR="00960C18" w:rsidRPr="00960C18">
        <w:rPr>
          <w:rFonts w:cstheme="minorHAnsi"/>
          <w:szCs w:val="20"/>
          <w:highlight w:val="lightGray"/>
          <w:lang w:val="en-US"/>
        </w:rPr>
        <w:t xml:space="preserve"> {Coordinators, 2016 #65}</w:t>
      </w:r>
      <w:r w:rsidR="00960C18">
        <w:rPr>
          <w:rFonts w:cstheme="minorHAnsi"/>
          <w:szCs w:val="20"/>
          <w:lang w:val="en-US"/>
        </w:rPr>
        <w:t xml:space="preserve"> </w:t>
      </w:r>
      <w:r w:rsidR="005D5C4D">
        <w:rPr>
          <w:rFonts w:cstheme="minorHAnsi"/>
          <w:szCs w:val="20"/>
          <w:lang w:val="en-US"/>
        </w:rPr>
        <w:t xml:space="preserve">articles. </w:t>
      </w:r>
    </w:p>
    <w:p w:rsidR="00C4729C" w:rsidRDefault="00C4729C">
      <w:pPr>
        <w:rPr>
          <w:rFonts w:asciiTheme="majorHAnsi" w:eastAsiaTheme="majorEastAsia" w:hAnsiTheme="majorHAnsi" w:cstheme="majorBidi"/>
          <w:color w:val="2E74B5" w:themeColor="accent1" w:themeShade="BF"/>
          <w:sz w:val="26"/>
          <w:szCs w:val="26"/>
          <w:lang w:val="en-US"/>
        </w:rPr>
      </w:pPr>
      <w:r>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w:t>
      </w:r>
      <w:proofErr w:type="spellStart"/>
      <w:r w:rsidR="0041111C">
        <w:rPr>
          <w:lang w:val="en-US"/>
        </w:rPr>
        <w:t>embeddings</w:t>
      </w:r>
      <w:proofErr w:type="spellEnd"/>
      <w:r w:rsidR="0041111C">
        <w:rPr>
          <w:lang w:val="en-US"/>
        </w:rPr>
        <w:t xml:space="preserve">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w:t>
      </w:r>
      <w:proofErr w:type="spellStart"/>
      <w:r>
        <w:rPr>
          <w:lang w:val="en-US"/>
        </w:rPr>
        <w:t>softmax</w:t>
      </w:r>
      <w:proofErr w:type="spellEnd"/>
      <w:r>
        <w:rPr>
          <w:lang w:val="en-US"/>
        </w:rPr>
        <w:t xml:space="preserve"> FNN classifier </w:t>
      </w:r>
      <w:r w:rsidR="00BD2DE2">
        <w:rPr>
          <w:lang w:val="en-US"/>
        </w:rPr>
        <w:t xml:space="preserve">was implemented using deep learning framework, </w:t>
      </w:r>
      <w:proofErr w:type="spellStart"/>
      <w:r w:rsidR="00BD2DE2">
        <w:rPr>
          <w:lang w:val="en-US"/>
        </w:rPr>
        <w:t>Keras</w:t>
      </w:r>
      <w:proofErr w:type="spellEnd"/>
      <w:r w:rsidR="00BD2DE2">
        <w:rPr>
          <w:lang w:val="en-US"/>
        </w:rPr>
        <w:t xml:space="preserve">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w:t>
      </w:r>
      <w:proofErr w:type="spellStart"/>
      <w:r w:rsidR="00057975" w:rsidRPr="004834F6">
        <w:rPr>
          <w:highlight w:val="lightGray"/>
          <w:lang w:val="en-US"/>
        </w:rPr>
        <w:t>Kingma</w:t>
      </w:r>
      <w:proofErr w:type="spellEnd"/>
      <w:r w:rsidR="00057975" w:rsidRPr="004834F6">
        <w:rPr>
          <w:highlight w:val="lightGray"/>
          <w:lang w:val="en-US"/>
        </w:rPr>
        <w:t>,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w:t>
      </w:r>
      <w:proofErr w:type="spellStart"/>
      <w:r w:rsidR="00C34FEE" w:rsidRPr="00703915">
        <w:rPr>
          <w:rFonts w:cstheme="minorHAnsi"/>
          <w:highlight w:val="lightGray"/>
          <w:lang w:val="en-US"/>
        </w:rPr>
        <w:t>Kovács</w:t>
      </w:r>
      <w:proofErr w:type="spellEnd"/>
      <w:r w:rsidR="00C34FEE" w:rsidRPr="00703915">
        <w:rPr>
          <w:rFonts w:cstheme="minorHAnsi"/>
          <w:highlight w:val="lightGray"/>
          <w:lang w:val="en-US"/>
        </w:rPr>
        <w:t>,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w:t>
      </w:r>
      <w:proofErr w:type="spellStart"/>
      <w:r w:rsidR="00C34FEE" w:rsidRPr="00703915">
        <w:rPr>
          <w:rFonts w:cstheme="minorHAnsi"/>
          <w:highlight w:val="lightGray"/>
          <w:lang w:val="en-US"/>
        </w:rPr>
        <w:t>Haija</w:t>
      </w:r>
      <w:proofErr w:type="spellEnd"/>
      <w:r w:rsidR="00C34FEE" w:rsidRPr="00703915">
        <w:rPr>
          <w:rFonts w:cstheme="minorHAnsi"/>
          <w:highlight w:val="lightGray"/>
          <w:lang w:val="en-US"/>
        </w:rPr>
        <w:t>,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9241D4">
      <w:pPr>
        <w:pStyle w:val="ListParagraph"/>
        <w:numPr>
          <w:ilvl w:val="0"/>
          <w:numId w:val="34"/>
        </w:numPr>
        <w:spacing w:after="0"/>
      </w:pPr>
      <w:r>
        <w:t>N</w:t>
      </w:r>
      <w:r w:rsidRPr="00E259C2">
        <w:t>ode feature vector dimension</w:t>
      </w:r>
      <w:r>
        <w:t xml:space="preserve"> was set to 128, with the exception of VGAE and </w:t>
      </w:r>
      <w:proofErr w:type="spellStart"/>
      <w:r>
        <w:t>nSNE</w:t>
      </w:r>
      <w:proofErr w:type="spellEnd"/>
      <w:r>
        <w:t>. For</w:t>
      </w:r>
    </w:p>
    <w:p w:rsidR="009241D4" w:rsidRDefault="009241D4" w:rsidP="009241D4">
      <w:pPr>
        <w:pStyle w:val="ListParagraph"/>
        <w:spacing w:after="0"/>
      </w:pPr>
      <w:r>
        <w:t xml:space="preserve">VGAE, this is dependent on hyper-parameter ‘hidden2’ and for </w:t>
      </w:r>
      <w:proofErr w:type="spellStart"/>
      <w:r>
        <w:t>nSNE</w:t>
      </w:r>
      <w:proofErr w:type="spellEnd"/>
      <w:r>
        <w:t xml:space="preserve">, output is an edge feature vector with dimension dependent on hyper-parameter ‘K’. </w:t>
      </w:r>
    </w:p>
    <w:p w:rsidR="009241D4" w:rsidRDefault="00B77773" w:rsidP="009241D4">
      <w:pPr>
        <w:pStyle w:val="ListParagraph"/>
        <w:numPr>
          <w:ilvl w:val="0"/>
          <w:numId w:val="34"/>
        </w:numPr>
        <w:spacing w:after="0"/>
        <w:rPr>
          <w:rFonts w:cstheme="minorHAnsi"/>
          <w:szCs w:val="24"/>
          <w:lang w:val="en-US"/>
        </w:rPr>
      </w:pPr>
      <w:r w:rsidRPr="009241D4">
        <w:rPr>
          <w:rFonts w:cstheme="minorHAnsi"/>
          <w:szCs w:val="24"/>
          <w:lang w:val="en-US"/>
        </w:rPr>
        <w:t>Except LINE</w:t>
      </w:r>
      <w:r w:rsidR="00EB32BC">
        <w:rPr>
          <w:rFonts w:cstheme="minorHAnsi"/>
          <w:szCs w:val="24"/>
          <w:lang w:val="en-US"/>
        </w:rPr>
        <w:t xml:space="preserve"> and VGAE</w:t>
      </w:r>
      <w:r w:rsidRPr="009241D4">
        <w:rPr>
          <w:rFonts w:cstheme="minorHAnsi"/>
          <w:szCs w:val="24"/>
          <w:lang w:val="en-US"/>
        </w:rPr>
        <w:t xml:space="preserv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r w:rsidR="00EB32BC">
        <w:rPr>
          <w:rFonts w:cstheme="minorHAnsi"/>
          <w:szCs w:val="24"/>
          <w:lang w:val="en-US"/>
        </w:rPr>
        <w:t xml:space="preserve"> For VGAE, number of training epochs was set to 200 and for line, it is dependent on the ‘epochs’ hyper-parameter.</w:t>
      </w:r>
    </w:p>
    <w:p w:rsidR="00541639" w:rsidRPr="009241D4" w:rsidRDefault="00541639" w:rsidP="009241D4">
      <w:pPr>
        <w:pStyle w:val="ListParagraph"/>
        <w:numPr>
          <w:ilvl w:val="0"/>
          <w:numId w:val="34"/>
        </w:numPr>
        <w:spacing w:after="0"/>
        <w:rPr>
          <w:rFonts w:cstheme="minorHAnsi"/>
          <w:szCs w:val="24"/>
          <w:lang w:val="en-US"/>
        </w:rPr>
      </w:pPr>
      <w:r>
        <w:rPr>
          <w:rFonts w:cstheme="minorHAnsi"/>
          <w:szCs w:val="24"/>
          <w:lang w:val="en-US"/>
        </w:rPr>
        <w:t xml:space="preserve">For </w:t>
      </w:r>
      <w:proofErr w:type="spellStart"/>
      <w:r>
        <w:rPr>
          <w:rFonts w:cstheme="minorHAnsi"/>
          <w:szCs w:val="24"/>
          <w:lang w:val="en-US"/>
        </w:rPr>
        <w:t>GraRep</w:t>
      </w:r>
      <w:proofErr w:type="spellEnd"/>
      <w:r>
        <w:rPr>
          <w:rFonts w:cstheme="minorHAnsi"/>
          <w:szCs w:val="24"/>
          <w:lang w:val="en-US"/>
        </w:rPr>
        <w:t>, k was set to 2 to preserve second-order proximity of the network by default</w:t>
      </w:r>
    </w:p>
    <w:p w:rsidR="009241D4" w:rsidRDefault="009241D4" w:rsidP="009241D4">
      <w:pPr>
        <w:pStyle w:val="ListParagraph"/>
        <w:numPr>
          <w:ilvl w:val="0"/>
          <w:numId w:val="3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9241D4">
      <w:pPr>
        <w:pStyle w:val="ListParagraph"/>
        <w:numPr>
          <w:ilvl w:val="0"/>
          <w:numId w:val="3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F115B0" w:rsidRDefault="007353E7" w:rsidP="001046F4">
      <w:pPr>
        <w:rPr>
          <w:rFonts w:cstheme="minorHAnsi"/>
          <w:szCs w:val="24"/>
          <w:lang w:val="en-US"/>
        </w:rPr>
      </w:pPr>
      <w:r w:rsidRPr="00F115B0">
        <w:rPr>
          <w:rFonts w:cstheme="minorHAnsi"/>
          <w:szCs w:val="24"/>
          <w:lang w:val="en-US"/>
        </w:rPr>
        <w:t xml:space="preserve">Sensitive hyper-parameters which were mentioned to be important by their authors and </w:t>
      </w:r>
      <w:r w:rsidR="000B5034" w:rsidRPr="00F115B0">
        <w:rPr>
          <w:rFonts w:cstheme="minorHAnsi"/>
          <w:szCs w:val="24"/>
          <w:lang w:val="en-US"/>
        </w:rPr>
        <w:t>in the</w:t>
      </w:r>
      <w:r w:rsidR="00D92E2F" w:rsidRPr="00F115B0">
        <w:rPr>
          <w:rFonts w:cstheme="minorHAnsi"/>
          <w:szCs w:val="24"/>
          <w:lang w:val="en-US"/>
        </w:rPr>
        <w:t xml:space="preserve"> general guidelines provided by </w:t>
      </w:r>
      <w:r w:rsidR="00D92E2F" w:rsidRPr="00F115B0">
        <w:rPr>
          <w:rFonts w:cstheme="minorHAnsi"/>
          <w:szCs w:val="24"/>
          <w:highlight w:val="lightGray"/>
          <w:lang w:val="en-US"/>
        </w:rPr>
        <w:t xml:space="preserve">\cite{RN3} </w:t>
      </w:r>
      <w:r w:rsidR="000B5034" w:rsidRPr="00F115B0">
        <w:rPr>
          <w:rFonts w:cstheme="minorHAnsi"/>
          <w:szCs w:val="24"/>
          <w:highlight w:val="lightGray"/>
          <w:lang w:val="en-US"/>
        </w:rPr>
        <w:t>{Yue, 2020 #3}</w:t>
      </w:r>
      <w:r w:rsidR="000B5034" w:rsidRPr="00F115B0">
        <w:rPr>
          <w:rFonts w:cstheme="minorHAnsi"/>
          <w:szCs w:val="24"/>
          <w:lang w:val="en-US"/>
        </w:rPr>
        <w:t xml:space="preserve"> were carefully tuned via grid search. </w:t>
      </w:r>
      <w:r w:rsidR="00181DC9" w:rsidRPr="00F115B0">
        <w:rPr>
          <w:rFonts w:cstheme="minorHAnsi"/>
          <w:szCs w:val="24"/>
          <w:highlight w:val="cyan"/>
          <w:lang w:val="en-US"/>
        </w:rPr>
        <w:t>\ref</w:t>
      </w:r>
      <w:r w:rsidR="00D92E2F" w:rsidRPr="00F115B0">
        <w:rPr>
          <w:rFonts w:cstheme="minorHAnsi"/>
          <w:szCs w:val="24"/>
          <w:highlight w:val="cyan"/>
          <w:lang w:val="en-US"/>
        </w:rPr>
        <w:t xml:space="preserve"> </w:t>
      </w:r>
      <w:r w:rsidR="00181DC9" w:rsidRPr="00F115B0">
        <w:rPr>
          <w:rFonts w:cstheme="minorHAnsi"/>
          <w:szCs w:val="24"/>
          <w:highlight w:val="cyan"/>
          <w:lang w:val="en-US"/>
        </w:rPr>
        <w:t>{</w:t>
      </w:r>
      <w:r w:rsidR="000B5034" w:rsidRPr="00F115B0">
        <w:rPr>
          <w:rFonts w:cstheme="minorHAnsi"/>
          <w:szCs w:val="24"/>
          <w:highlight w:val="cyan"/>
          <w:lang w:val="en-US"/>
        </w:rPr>
        <w:t xml:space="preserve">Table </w:t>
      </w:r>
      <w:r w:rsidR="006112B7" w:rsidRPr="00F115B0">
        <w:rPr>
          <w:rFonts w:cstheme="minorHAnsi"/>
          <w:szCs w:val="24"/>
          <w:highlight w:val="cyan"/>
          <w:lang w:val="en-US"/>
        </w:rPr>
        <w:t>5</w:t>
      </w:r>
      <w:r w:rsidR="00181DC9" w:rsidRPr="00F115B0">
        <w:rPr>
          <w:rFonts w:cstheme="minorHAnsi"/>
          <w:szCs w:val="24"/>
          <w:highlight w:val="cyan"/>
          <w:lang w:val="en-US"/>
        </w:rPr>
        <w:t>}</w:t>
      </w:r>
      <w:r w:rsidR="000B5034" w:rsidRPr="00F115B0">
        <w:rPr>
          <w:rFonts w:cstheme="minorHAnsi"/>
          <w:szCs w:val="24"/>
          <w:lang w:val="en-US"/>
        </w:rPr>
        <w:t xml:space="preserve"> shows the </w:t>
      </w:r>
      <w:r w:rsidR="006112B7" w:rsidRPr="00F115B0">
        <w:rPr>
          <w:rFonts w:cstheme="minorHAnsi"/>
          <w:szCs w:val="24"/>
          <w:lang w:val="en-US"/>
        </w:rPr>
        <w:t>definitions</w:t>
      </w:r>
      <w:r w:rsidR="000B5034" w:rsidRPr="00F115B0">
        <w:rPr>
          <w:rFonts w:cstheme="minorHAnsi"/>
          <w:szCs w:val="24"/>
          <w:lang w:val="en-US"/>
        </w:rPr>
        <w:t xml:space="preserve"> and selected </w:t>
      </w:r>
      <w:r w:rsidR="00837FFB" w:rsidRPr="00F115B0">
        <w:rPr>
          <w:rFonts w:cstheme="minorHAnsi"/>
          <w:szCs w:val="24"/>
          <w:lang w:val="en-US"/>
        </w:rPr>
        <w:t xml:space="preserve">optimal </w:t>
      </w:r>
      <w:r w:rsidR="000B5034" w:rsidRPr="00F115B0">
        <w:rPr>
          <w:rFonts w:cstheme="minorHAnsi"/>
          <w:szCs w:val="24"/>
          <w:lang w:val="en-US"/>
        </w:rPr>
        <w:t xml:space="preserve">hyper-parameters for each NRL method. </w:t>
      </w:r>
      <w:r w:rsidR="000B5034" w:rsidRPr="00F115B0">
        <w:rPr>
          <w:rFonts w:cstheme="minorHAnsi"/>
          <w:szCs w:val="24"/>
          <w:highlight w:val="yellow"/>
          <w:lang w:val="en-US"/>
        </w:rPr>
        <w:t xml:space="preserve">The </w:t>
      </w:r>
      <w:r w:rsidR="003F3C77" w:rsidRPr="00F115B0">
        <w:rPr>
          <w:rFonts w:cstheme="minorHAnsi"/>
          <w:szCs w:val="24"/>
          <w:highlight w:val="yellow"/>
          <w:lang w:val="en-US"/>
        </w:rPr>
        <w:t xml:space="preserve">effect of these hyper-parameters on each method is shown in </w:t>
      </w:r>
      <w:r w:rsidR="003F3C77" w:rsidRPr="00F115B0">
        <w:rPr>
          <w:rFonts w:cstheme="minorHAnsi"/>
          <w:i/>
          <w:szCs w:val="24"/>
          <w:highlight w:val="yellow"/>
          <w:lang w:val="en-US"/>
        </w:rPr>
        <w:t>Supplementary material</w:t>
      </w:r>
      <w:r w:rsidR="003C0BDC" w:rsidRPr="00F115B0">
        <w:rPr>
          <w:rFonts w:cstheme="minorHAnsi"/>
          <w:i/>
          <w:szCs w:val="24"/>
          <w:highlight w:val="yellow"/>
          <w:lang w:val="en-US"/>
        </w:rPr>
        <w:t>.</w:t>
      </w:r>
      <w:r w:rsidR="003C0BDC" w:rsidRPr="00F115B0">
        <w:rPr>
          <w:rFonts w:cstheme="minorHAnsi"/>
          <w:i/>
          <w:szCs w:val="24"/>
          <w:lang w:val="en-US"/>
        </w:rPr>
        <w:t xml:space="preserve"> </w:t>
      </w:r>
      <w:r w:rsidR="003C0BDC" w:rsidRPr="00F115B0">
        <w:rPr>
          <w:rFonts w:cstheme="minorHAnsi"/>
          <w:szCs w:val="24"/>
          <w:lang w:val="en-US"/>
        </w:rPr>
        <w:t>Hyper-parameters were tuned based on the network reconstruction dataset.</w:t>
      </w:r>
      <w:r w:rsidR="0036248A" w:rsidRPr="00F115B0">
        <w:rPr>
          <w:rFonts w:cstheme="minorHAnsi"/>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5</w:t>
      </w:r>
      <w:r w:rsidR="00197614">
        <w:rPr>
          <w:noProof/>
        </w:rPr>
        <w:fldChar w:fldCharType="end"/>
      </w:r>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proofErr w:type="spellStart"/>
            <w:r w:rsidRPr="00E259C2">
              <w:rPr>
                <w:rFonts w:cstheme="minorHAnsi"/>
                <w:lang w:val="en-US"/>
              </w:rPr>
              <w:t>GraRep</w:t>
            </w:r>
            <w:proofErr w:type="spellEnd"/>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r w:rsidR="00541639">
              <w:rPr>
                <w:rFonts w:cstheme="minorHAnsi"/>
                <w:lang w:val="en-US"/>
              </w:rPr>
              <w:t>(k-order proximity matrix)</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r w:rsidR="00541639">
              <w:rPr>
                <w:rFonts w:cstheme="minorHAnsi"/>
                <w:lang w:val="en-US"/>
              </w:rPr>
              <w:t>*</w:t>
            </w:r>
          </w:p>
        </w:tc>
        <w:tc>
          <w:tcPr>
            <w:tcW w:w="2013" w:type="dxa"/>
          </w:tcPr>
          <w:p w:rsidR="00F2636A" w:rsidRPr="00E259C2" w:rsidRDefault="00434116" w:rsidP="001046F4">
            <w:pPr>
              <w:rPr>
                <w:rFonts w:cstheme="minorHAnsi"/>
                <w:lang w:val="en-US"/>
              </w:rPr>
            </w:pPr>
            <w:r w:rsidRPr="00541639">
              <w:rPr>
                <w:rFonts w:cstheme="minorHAnsi"/>
                <w:lang w:val="en-US"/>
              </w:rPr>
              <w:t>k</w:t>
            </w:r>
            <w:r w:rsidR="00107F10" w:rsidRPr="00541639">
              <w:rPr>
                <w:rFonts w:cstheme="minorHAnsi"/>
                <w:lang w:val="en-US"/>
              </w:rPr>
              <w:t>-</w:t>
            </w:r>
            <w:r w:rsidR="00541639" w:rsidRPr="00541639">
              <w:rPr>
                <w:rFonts w:cstheme="minorHAnsi"/>
                <w:lang w:val="en-US"/>
              </w:rPr>
              <w:t>steps = 2</w:t>
            </w:r>
            <w:r w:rsidR="00541639">
              <w:rPr>
                <w:rFonts w:cstheme="minorHAnsi"/>
                <w:lang w:val="en-US"/>
              </w:rPr>
              <w:t>*</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proofErr w:type="spellStart"/>
            <w:r w:rsidRPr="00E259C2">
              <w:rPr>
                <w:rFonts w:cstheme="minorHAnsi"/>
                <w:lang w:val="en-US"/>
              </w:rPr>
              <w:t>deepwalk</w:t>
            </w:r>
            <w:proofErr w:type="spellEnd"/>
          </w:p>
        </w:tc>
        <w:tc>
          <w:tcPr>
            <w:tcW w:w="2100" w:type="dxa"/>
            <w:vMerge w:val="restart"/>
          </w:tcPr>
          <w:p w:rsidR="005C1643" w:rsidRPr="00E259C2" w:rsidRDefault="003D1A22"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16, </w:t>
            </w:r>
            <w:proofErr w:type="spellStart"/>
            <w:r w:rsidRPr="00E259C2">
              <w:rPr>
                <w:rFonts w:cstheme="minorHAnsi"/>
                <w:lang w:val="en-US"/>
              </w:rPr>
              <w:t>walk_length</w:t>
            </w:r>
            <w:proofErr w:type="spellEnd"/>
            <w:r w:rsidRPr="00E259C2">
              <w:rPr>
                <w:rFonts w:cstheme="minorHAnsi"/>
                <w:lang w:val="en-US"/>
              </w:rPr>
              <w:t xml:space="preserve"> = 32</w:t>
            </w:r>
          </w:p>
        </w:tc>
        <w:tc>
          <w:tcPr>
            <w:tcW w:w="2013"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16</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64, </w:t>
            </w:r>
            <w:proofErr w:type="spellStart"/>
            <w:r w:rsidRPr="00E259C2">
              <w:rPr>
                <w:rFonts w:cstheme="minorHAnsi"/>
                <w:lang w:val="en-US"/>
              </w:rPr>
              <w:t>walk_length</w:t>
            </w:r>
            <w:proofErr w:type="spellEnd"/>
            <w:r w:rsidRPr="00E259C2">
              <w:rPr>
                <w:rFonts w:cstheme="minorHAnsi"/>
                <w:lang w:val="en-US"/>
              </w:rPr>
              <w:t xml:space="preserve">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8</w:t>
            </w:r>
          </w:p>
        </w:tc>
        <w:tc>
          <w:tcPr>
            <w:tcW w:w="2013" w:type="dxa"/>
          </w:tcPr>
          <w:p w:rsidR="005C1643" w:rsidRPr="00E259C2" w:rsidRDefault="00EF0F49"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xml:space="preserve">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w:t>
            </w:r>
            <w:r w:rsidR="00CE3C68" w:rsidRPr="00E259C2">
              <w:rPr>
                <w:rFonts w:cstheme="minorHAnsi"/>
                <w:lang w:val="en-US"/>
              </w:rPr>
              <w:lastRenderedPageBreak/>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lastRenderedPageBreak/>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proofErr w:type="spellStart"/>
            <w:r w:rsidRPr="00E259C2">
              <w:rPr>
                <w:rFonts w:cstheme="minorHAnsi"/>
                <w:lang w:val="en-US"/>
              </w:rPr>
              <w:t>nSNE</w:t>
            </w:r>
            <w:proofErr w:type="spellEnd"/>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Default="006112B7" w:rsidP="005C1643">
      <w:pPr>
        <w:spacing w:after="0"/>
        <w:rPr>
          <w:rFonts w:cs="Times New Roman"/>
          <w:bCs/>
          <w:color w:val="202124"/>
          <w:shd w:val="clear" w:color="auto" w:fill="FFFFFF"/>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541639" w:rsidRDefault="00541639" w:rsidP="005C1643">
      <w:pPr>
        <w:spacing w:after="0"/>
        <w:rPr>
          <w:rFonts w:cstheme="minorHAnsi"/>
          <w:lang w:val="en-US"/>
        </w:rPr>
      </w:pPr>
      <w:r>
        <w:rPr>
          <w:rFonts w:cstheme="minorHAnsi"/>
          <w:lang w:val="en-US"/>
        </w:rPr>
        <w:t>* default value</w:t>
      </w:r>
    </w:p>
    <w:p w:rsidR="00CE3C68" w:rsidRPr="00E259C2" w:rsidRDefault="00541639" w:rsidP="005C1643">
      <w:pPr>
        <w:spacing w:after="0"/>
        <w:rPr>
          <w:rFonts w:cs="Times New Roman"/>
          <w:bCs/>
          <w:color w:val="202124"/>
          <w:shd w:val="clear" w:color="auto" w:fill="FFFFFF"/>
        </w:rPr>
      </w:pPr>
      <w:r w:rsidRPr="00541639">
        <w:rPr>
          <w:rFonts w:cstheme="minorHAnsi"/>
          <w:vertAlign w:val="superscript"/>
          <w:lang w:val="en-US"/>
        </w:rPr>
        <w:t>1</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sidR="006112B7">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w:t>
      </w:r>
      <w:proofErr w:type="spellStart"/>
      <w:r w:rsidRPr="00E259C2">
        <w:rPr>
          <w:rFonts w:cs="Times New Roman"/>
          <w:bCs/>
          <w:color w:val="202124"/>
          <w:shd w:val="clear" w:color="auto" w:fill="FFFFFF"/>
        </w:rPr>
        <w:t>deepwalk</w:t>
      </w:r>
      <w:proofErr w:type="spellEnd"/>
      <w:r w:rsidRPr="00E259C2">
        <w:rPr>
          <w:rFonts w:cs="Times New Roman"/>
          <w:bCs/>
          <w:color w:val="202124"/>
          <w:shd w:val="clear" w:color="auto" w:fill="FFFFFF"/>
        </w:rPr>
        <w:t xml:space="preserve"> can be seen </w:t>
      </w:r>
      <w:r w:rsidR="005C1643" w:rsidRPr="00E259C2">
        <w:rPr>
          <w:rFonts w:cs="Times New Roman"/>
          <w:bCs/>
          <w:color w:val="202124"/>
          <w:shd w:val="clear" w:color="auto" w:fill="FFFFFF"/>
        </w:rPr>
        <w:fldChar w:fldCharType="begin"/>
      </w:r>
      <w:r w:rsidR="005C1643" w:rsidRPr="00E259C2">
        <w:rPr>
          <w:rFonts w:cs="Times New Roman"/>
          <w:bCs/>
          <w:color w:val="2021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E259C2">
        <w:rPr>
          <w:rFonts w:cs="Times New Roman"/>
          <w:bCs/>
          <w:color w:val="202124"/>
          <w:shd w:val="clear" w:color="auto" w:fill="FFFFFF"/>
        </w:rPr>
        <w:fldChar w:fldCharType="separate"/>
      </w:r>
      <w:r w:rsidR="005C1643" w:rsidRPr="00E259C2">
        <w:rPr>
          <w:rFonts w:cs="Times New Roman"/>
          <w:bCs/>
          <w:noProof/>
          <w:color w:val="202124"/>
          <w:shd w:val="clear" w:color="auto" w:fill="FFFFFF"/>
        </w:rPr>
        <w:t>\cite{RN7}</w:t>
      </w:r>
      <w:r w:rsidR="005C1643" w:rsidRPr="00E259C2">
        <w:rPr>
          <w:rFonts w:cs="Times New Roman"/>
          <w:bCs/>
          <w:color w:val="202124"/>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w:t>
      </w:r>
      <w:proofErr w:type="spellStart"/>
      <w:r w:rsidR="00DC3EDA">
        <w:rPr>
          <w:lang w:val="en-US" w:eastAsia="en-SG"/>
        </w:rPr>
        <w:t>embeddings</w:t>
      </w:r>
      <w:proofErr w:type="spellEnd"/>
      <w:r w:rsidR="00DC3EDA">
        <w:rPr>
          <w:lang w:val="en-US" w:eastAsia="en-SG"/>
        </w:rPr>
        <w:t xml:space="preserve">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 xml:space="preserve">mapping functions are formulated to derive edge </w:t>
      </w:r>
      <w:proofErr w:type="spellStart"/>
      <w:r>
        <w:rPr>
          <w:lang w:val="en-US" w:eastAsia="en-SG"/>
        </w:rPr>
        <w:t>embedding</w:t>
      </w:r>
      <w:r w:rsidR="00DC3EDA">
        <w:rPr>
          <w:lang w:val="en-US" w:eastAsia="en-SG"/>
        </w:rPr>
        <w:t>s</w:t>
      </w:r>
      <w:proofErr w:type="spellEnd"/>
      <w:r>
        <w:rPr>
          <w:lang w:val="en-US" w:eastAsia="en-SG"/>
        </w:rPr>
        <w:t xml:space="preserve"> from node </w:t>
      </w:r>
      <w:proofErr w:type="spellStart"/>
      <w:r>
        <w:rPr>
          <w:lang w:val="en-US" w:eastAsia="en-SG"/>
        </w:rPr>
        <w:t>embedding</w:t>
      </w:r>
      <w:r w:rsidR="00DC3EDA">
        <w:rPr>
          <w:lang w:val="en-US" w:eastAsia="en-SG"/>
        </w:rPr>
        <w:t>s</w:t>
      </w:r>
      <w:proofErr w:type="spellEnd"/>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A90A3A">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F42BCB"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r w:rsidR="00197614">
        <w:fldChar w:fldCharType="begin"/>
      </w:r>
      <w:r w:rsidR="00197614">
        <w:instrText xml:space="preserve"> SEQ Figure \* ARABIC </w:instrText>
      </w:r>
      <w:r w:rsidR="00197614">
        <w:fldChar w:fldCharType="separate"/>
      </w:r>
      <w:r w:rsidR="006A5227">
        <w:rPr>
          <w:noProof/>
        </w:rPr>
        <w:t>1</w:t>
      </w:r>
      <w:r w:rsidR="00197614">
        <w:rPr>
          <w:noProof/>
        </w:rPr>
        <w:fldChar w:fldCharType="end"/>
      </w:r>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r w:rsidR="00197614">
        <w:fldChar w:fldCharType="begin"/>
      </w:r>
      <w:r w:rsidR="00197614">
        <w:instrText xml:space="preserve"> SEQ Figure \* ARABIC </w:instrText>
      </w:r>
      <w:r w:rsidR="00197614">
        <w:fldChar w:fldCharType="separate"/>
      </w:r>
      <w:r w:rsidR="006A5227">
        <w:rPr>
          <w:noProof/>
        </w:rPr>
        <w:t>2</w:t>
      </w:r>
      <w:r w:rsidR="00197614">
        <w:rPr>
          <w:noProof/>
        </w:rPr>
        <w:fldChar w:fldCharType="end"/>
      </w:r>
      <w:r>
        <w:t xml:space="preserve">(a): </w:t>
      </w:r>
      <w:proofErr w:type="spellStart"/>
      <w:r>
        <w:t>GraRep</w:t>
      </w:r>
      <w:proofErr w:type="spellEnd"/>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 xml:space="preserve">Choosing of mapping function for </w:t>
      </w:r>
      <w:proofErr w:type="spellStart"/>
      <w:r>
        <w:t>GraRep</w:t>
      </w:r>
      <w:proofErr w:type="spellEnd"/>
      <w:r>
        <w:t xml:space="preserve">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Default="003C4F24" w:rsidP="003C4F24">
      <w:pPr>
        <w:pStyle w:val="Heading2"/>
        <w:rPr>
          <w:lang w:val="en-US"/>
        </w:rPr>
      </w:pPr>
      <w:r>
        <w:rPr>
          <w:lang w:val="en-US"/>
        </w:rPr>
        <w:lastRenderedPageBreak/>
        <w:t xml:space="preserve">3.4 </w:t>
      </w:r>
      <w:r w:rsidR="007353E7">
        <w:rPr>
          <w:lang w:val="en-US"/>
        </w:rPr>
        <w:t>Results</w:t>
      </w:r>
    </w:p>
    <w:p w:rsidR="003C4F24" w:rsidRPr="003C4F24" w:rsidRDefault="000114EB" w:rsidP="003C4F24">
      <w:pPr>
        <w:rPr>
          <w:lang w:val="en-US"/>
        </w:rPr>
      </w:pPr>
      <w:r>
        <w:rPr>
          <w:lang w:val="en-US"/>
        </w:rPr>
        <w:t>P</w:t>
      </w:r>
      <w:r w:rsidR="003C4F24">
        <w:rPr>
          <w:lang w:val="en-US"/>
        </w:rPr>
        <w:t xml:space="preserve">erformance of all NRL methods on the network reconstruction dataset was </w:t>
      </w:r>
      <w:r w:rsidR="00F42BCB">
        <w:rPr>
          <w:lang w:val="en-US"/>
        </w:rPr>
        <w:t xml:space="preserve">evaluated </w:t>
      </w:r>
      <w:r w:rsidR="003C4F24">
        <w:rPr>
          <w:lang w:val="en-US"/>
        </w:rPr>
        <w:t>on both FNN and Skip-GNN.</w:t>
      </w:r>
      <w:r>
        <w:rPr>
          <w:lang w:val="en-US"/>
        </w:rPr>
        <w:t xml:space="preserve"> Performance on the unbalanced dataset was only investigated using FNN. Subsequently</w:t>
      </w:r>
      <w:r w:rsidR="003C4F24">
        <w:rPr>
          <w:lang w:val="en-US"/>
        </w:rPr>
        <w:t xml:space="preserve">, the top four methods that achieved </w:t>
      </w:r>
      <w:r>
        <w:rPr>
          <w:lang w:val="en-US"/>
        </w:rPr>
        <w:t xml:space="preserve">best performance </w:t>
      </w:r>
      <w:r w:rsidR="003C4F24">
        <w:rPr>
          <w:lang w:val="en-US"/>
        </w:rPr>
        <w:t xml:space="preserve">were further </w:t>
      </w:r>
      <w:r w:rsidR="00F42BCB">
        <w:rPr>
          <w:lang w:val="en-US"/>
        </w:rPr>
        <w:t>explored</w:t>
      </w:r>
      <w:r w:rsidR="003C4F24">
        <w:rPr>
          <w:lang w:val="en-US"/>
        </w:rPr>
        <w:t xml:space="preserve"> using the experimentally verified dataset</w:t>
      </w:r>
      <w:r>
        <w:rPr>
          <w:lang w:val="en-US"/>
        </w:rPr>
        <w:t xml:space="preserve"> on FNN</w:t>
      </w:r>
      <w:r w:rsidR="003C4F24">
        <w:rPr>
          <w:lang w:val="en-US"/>
        </w:rPr>
        <w:t xml:space="preserve">. </w:t>
      </w:r>
      <w:r w:rsidR="00804BF6">
        <w:rPr>
          <w:lang w:val="en-US"/>
        </w:rPr>
        <w:t>For comparison</w:t>
      </w:r>
      <w:r w:rsidR="003C4F24">
        <w:rPr>
          <w:lang w:val="en-US"/>
        </w:rPr>
        <w:t>, protein sequence embe</w:t>
      </w:r>
      <w:r w:rsidR="00804BF6">
        <w:rPr>
          <w:lang w:val="en-US"/>
        </w:rPr>
        <w:t>dding methods were also tested using the experimentally verified dataset, trained on FNN.</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BF73FB">
      <w:pPr>
        <w:pStyle w:val="ListParagraph"/>
        <w:numPr>
          <w:ilvl w:val="0"/>
          <w:numId w:val="32"/>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7</w:t>
      </w:r>
      <w:r w:rsidR="00197614">
        <w:rPr>
          <w:noProof/>
        </w:rPr>
        <w:fldChar w:fldCharType="end"/>
      </w:r>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A37FF3" w:rsidRDefault="0091498E" w:rsidP="00CE3C68">
            <w:pPr>
              <w:rPr>
                <w:rFonts w:cstheme="minorHAnsi"/>
                <w:lang w:val="en-US"/>
              </w:rPr>
            </w:pPr>
            <w:r w:rsidRPr="00A37FF3">
              <w:rPr>
                <w:rFonts w:cstheme="minorHAnsi"/>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proofErr w:type="spellStart"/>
            <w:r w:rsidRPr="00F11A6C">
              <w:rPr>
                <w:rFonts w:cstheme="minorHAnsi"/>
                <w:lang w:val="en-US"/>
              </w:rPr>
              <w:t>GraRep</w:t>
            </w:r>
            <w:proofErr w:type="spellEnd"/>
            <w:r w:rsidRPr="00F11A6C">
              <w:rPr>
                <w:rFonts w:cstheme="minorHAnsi"/>
                <w:lang w:val="en-US"/>
              </w:rPr>
              <w:t xml:space="preserve">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011A88" w:rsidRDefault="002E4B20" w:rsidP="002E4B20">
            <w:pPr>
              <w:jc w:val="right"/>
              <w:rPr>
                <w:rFonts w:ascii="Calibri" w:hAnsi="Calibri"/>
                <w:color w:val="000000"/>
              </w:rPr>
            </w:pPr>
            <w:r w:rsidRPr="00011A88">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proofErr w:type="spellStart"/>
            <w:r>
              <w:rPr>
                <w:rFonts w:cstheme="minorHAnsi"/>
                <w:lang w:val="en-US"/>
              </w:rPr>
              <w:t>deepwalk</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r w:rsidR="00197614">
        <w:fldChar w:fldCharType="begin"/>
      </w:r>
      <w:r w:rsidR="00197614">
        <w:instrText xml:space="preserve"> SEQ Figure \* ARABIC </w:instrText>
      </w:r>
      <w:r w:rsidR="00197614">
        <w:fldChar w:fldCharType="separate"/>
      </w:r>
      <w:r w:rsidR="006A5227">
        <w:rPr>
          <w:noProof/>
        </w:rPr>
        <w:t>3</w:t>
      </w:r>
      <w:r w:rsidR="00197614">
        <w:rPr>
          <w:noProof/>
        </w:rPr>
        <w:fldChar w:fldCharType="end"/>
      </w:r>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r w:rsidR="00197614">
        <w:fldChar w:fldCharType="begin"/>
      </w:r>
      <w:r w:rsidR="00197614">
        <w:instrText xml:space="preserve"> SEQ Table \* ARABIC </w:instrText>
      </w:r>
      <w:r w:rsidR="00197614">
        <w:fldChar w:fldCharType="separate"/>
      </w:r>
      <w:r w:rsidR="00A90A3A">
        <w:rPr>
          <w:noProof/>
        </w:rPr>
        <w:t>8</w:t>
      </w:r>
      <w:r w:rsidR="00197614">
        <w:rPr>
          <w:noProof/>
        </w:rPr>
        <w:fldChar w:fldCharType="end"/>
      </w:r>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A37FF3" w:rsidRDefault="00137EC9" w:rsidP="00CE3C68">
            <w:pPr>
              <w:rPr>
                <w:rFonts w:cstheme="minorHAnsi"/>
                <w:lang w:val="en-US"/>
              </w:rPr>
            </w:pPr>
            <w:r w:rsidRPr="00A37FF3">
              <w:rPr>
                <w:rFonts w:cstheme="minorHAnsi"/>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6D0CF8" w:rsidTr="00F42BCB">
        <w:tc>
          <w:tcPr>
            <w:tcW w:w="1414" w:type="dxa"/>
          </w:tcPr>
          <w:p w:rsidR="006D0CF8" w:rsidRDefault="006D0CF8" w:rsidP="006D0CF8">
            <w:pPr>
              <w:rPr>
                <w:rFonts w:cstheme="minorHAnsi"/>
                <w:lang w:val="en-US"/>
              </w:rPr>
            </w:pPr>
            <w:proofErr w:type="spellStart"/>
            <w:r>
              <w:rPr>
                <w:rFonts w:cstheme="minorHAnsi"/>
                <w:lang w:val="en-US"/>
              </w:rPr>
              <w:t>GraRep</w:t>
            </w:r>
            <w:proofErr w:type="spellEnd"/>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0.9154</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0.8537</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0.9775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0.9745</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0.9099</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0.9894</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w:t>
            </w:r>
          </w:p>
        </w:tc>
      </w:tr>
      <w:tr w:rsidR="006D0CF8" w:rsidTr="00F2315B">
        <w:tc>
          <w:tcPr>
            <w:tcW w:w="9016" w:type="dxa"/>
            <w:gridSpan w:val="8"/>
            <w:shd w:val="clear" w:color="auto" w:fill="FFF2CC" w:themeFill="accent4" w:themeFillTint="33"/>
          </w:tcPr>
          <w:p w:rsidR="006D0CF8" w:rsidRDefault="006D0CF8" w:rsidP="006D0CF8">
            <w:pPr>
              <w:rPr>
                <w:rFonts w:cstheme="minorHAnsi"/>
                <w:lang w:val="en-US"/>
              </w:rPr>
            </w:pPr>
            <w:r>
              <w:rPr>
                <w:rFonts w:cstheme="minorHAnsi"/>
                <w:lang w:val="en-US"/>
              </w:rPr>
              <w:t>Random walk-based</w:t>
            </w:r>
          </w:p>
        </w:tc>
      </w:tr>
      <w:tr w:rsidR="006D0CF8" w:rsidTr="00D73E21">
        <w:tc>
          <w:tcPr>
            <w:tcW w:w="1414" w:type="dxa"/>
          </w:tcPr>
          <w:p w:rsidR="006D0CF8" w:rsidRDefault="006D0CF8" w:rsidP="006D0CF8">
            <w:pPr>
              <w:rPr>
                <w:rFonts w:cstheme="minorHAnsi"/>
                <w:lang w:val="en-US"/>
              </w:rPr>
            </w:pPr>
            <w:proofErr w:type="spellStart"/>
            <w:r>
              <w:rPr>
                <w:rFonts w:cstheme="minorHAnsi"/>
                <w:lang w:val="en-US"/>
              </w:rPr>
              <w:t>deepwalk</w:t>
            </w:r>
            <w:proofErr w:type="spellEnd"/>
          </w:p>
        </w:tc>
        <w:tc>
          <w:tcPr>
            <w:tcW w:w="1108" w:type="dxa"/>
          </w:tcPr>
          <w:p w:rsidR="006D0CF8" w:rsidRDefault="006D0CF8" w:rsidP="006D0CF8">
            <w:pPr>
              <w:jc w:val="right"/>
              <w:rPr>
                <w:rFonts w:ascii="Calibri" w:hAnsi="Calibri"/>
              </w:rPr>
            </w:pPr>
            <w:r>
              <w:rPr>
                <w:rFonts w:ascii="Calibri" w:hAnsi="Calibri"/>
              </w:rPr>
              <w:t>0.9393</w:t>
            </w:r>
          </w:p>
        </w:tc>
        <w:tc>
          <w:tcPr>
            <w:tcW w:w="1127" w:type="dxa"/>
          </w:tcPr>
          <w:p w:rsidR="006D0CF8" w:rsidRDefault="006D0CF8" w:rsidP="006D0CF8">
            <w:pPr>
              <w:jc w:val="right"/>
              <w:rPr>
                <w:rFonts w:ascii="Calibri" w:hAnsi="Calibri"/>
              </w:rPr>
            </w:pPr>
            <w:r>
              <w:rPr>
                <w:rFonts w:ascii="Calibri" w:hAnsi="Calibri"/>
              </w:rPr>
              <w:t>0.9194</w:t>
            </w:r>
          </w:p>
        </w:tc>
        <w:tc>
          <w:tcPr>
            <w:tcW w:w="1126" w:type="dxa"/>
          </w:tcPr>
          <w:p w:rsidR="006D0CF8" w:rsidRDefault="006D0CF8" w:rsidP="006D0CF8">
            <w:pPr>
              <w:jc w:val="right"/>
              <w:rPr>
                <w:rFonts w:ascii="Calibri" w:hAnsi="Calibri"/>
              </w:rPr>
            </w:pPr>
            <w:r>
              <w:rPr>
                <w:rFonts w:ascii="Calibri" w:hAnsi="Calibri"/>
              </w:rPr>
              <w:t>0.9589</w:t>
            </w:r>
          </w:p>
        </w:tc>
        <w:tc>
          <w:tcPr>
            <w:tcW w:w="1109" w:type="dxa"/>
          </w:tcPr>
          <w:p w:rsidR="006D0CF8" w:rsidRDefault="006D0CF8" w:rsidP="006D0CF8">
            <w:pPr>
              <w:jc w:val="right"/>
              <w:rPr>
                <w:rFonts w:ascii="Calibri" w:hAnsi="Calibri"/>
              </w:rPr>
            </w:pPr>
            <w:r>
              <w:rPr>
                <w:rFonts w:ascii="Calibri" w:hAnsi="Calibri"/>
              </w:rPr>
              <w:t>0.9575</w:t>
            </w:r>
          </w:p>
        </w:tc>
        <w:tc>
          <w:tcPr>
            <w:tcW w:w="1053" w:type="dxa"/>
          </w:tcPr>
          <w:p w:rsidR="006D0CF8" w:rsidRDefault="006D0CF8" w:rsidP="006D0CF8">
            <w:pPr>
              <w:jc w:val="right"/>
              <w:rPr>
                <w:rFonts w:ascii="Calibri" w:hAnsi="Calibri"/>
              </w:rPr>
            </w:pPr>
            <w:r>
              <w:rPr>
                <w:rFonts w:ascii="Calibri" w:hAnsi="Calibri"/>
              </w:rPr>
              <w:t>0.9377</w:t>
            </w:r>
          </w:p>
        </w:tc>
        <w:tc>
          <w:tcPr>
            <w:tcW w:w="1045" w:type="dxa"/>
          </w:tcPr>
          <w:p w:rsidR="006D0CF8" w:rsidRDefault="006D0CF8" w:rsidP="006D0CF8">
            <w:pPr>
              <w:jc w:val="right"/>
              <w:rPr>
                <w:rFonts w:ascii="Calibri" w:hAnsi="Calibri"/>
              </w:rPr>
            </w:pPr>
            <w:r>
              <w:rPr>
                <w:rFonts w:ascii="Calibri" w:hAnsi="Calibri"/>
              </w:rPr>
              <w:t>0.9844</w:t>
            </w:r>
          </w:p>
        </w:tc>
        <w:tc>
          <w:tcPr>
            <w:tcW w:w="1034" w:type="dxa"/>
          </w:tcPr>
          <w:p w:rsidR="006D0CF8" w:rsidRDefault="006D0CF8" w:rsidP="006D0CF8">
            <w:pPr>
              <w:jc w:val="right"/>
              <w:rPr>
                <w:rFonts w:ascii="Calibri" w:hAnsi="Calibri"/>
              </w:rPr>
            </w:pPr>
            <w:r>
              <w:rPr>
                <w:rFonts w:ascii="Calibri" w:hAnsi="Calibri"/>
              </w:rPr>
              <w:t>0.9838</w:t>
            </w:r>
          </w:p>
        </w:tc>
      </w:tr>
      <w:tr w:rsidR="006D0CF8" w:rsidTr="00883718">
        <w:tc>
          <w:tcPr>
            <w:tcW w:w="1414" w:type="dxa"/>
          </w:tcPr>
          <w:p w:rsidR="006D0CF8" w:rsidRDefault="006D0CF8" w:rsidP="006D0CF8">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0.9896</w:t>
            </w:r>
          </w:p>
        </w:tc>
      </w:tr>
      <w:tr w:rsidR="006D0CF8" w:rsidTr="00883718">
        <w:tc>
          <w:tcPr>
            <w:tcW w:w="1414" w:type="dxa"/>
          </w:tcPr>
          <w:p w:rsidR="006D0CF8" w:rsidRPr="00160CE7" w:rsidRDefault="006D0CF8" w:rsidP="006D0CF8">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0.9874</w:t>
            </w:r>
          </w:p>
        </w:tc>
      </w:tr>
      <w:tr w:rsidR="006D0CF8" w:rsidTr="00D73E21">
        <w:tc>
          <w:tcPr>
            <w:tcW w:w="1414" w:type="dxa"/>
          </w:tcPr>
          <w:p w:rsidR="006D0CF8" w:rsidRPr="00160CE7" w:rsidRDefault="006D0CF8" w:rsidP="006D0CF8">
            <w:pPr>
              <w:rPr>
                <w:rFonts w:cstheme="minorHAnsi"/>
                <w:highlight w:val="green"/>
                <w:lang w:val="en-US"/>
              </w:rPr>
            </w:pPr>
            <w:r w:rsidRPr="007D4029">
              <w:rPr>
                <w:rFonts w:cstheme="minorHAnsi"/>
                <w:lang w:val="en-US"/>
              </w:rPr>
              <w:t>struc2vec</w:t>
            </w:r>
          </w:p>
        </w:tc>
        <w:tc>
          <w:tcPr>
            <w:tcW w:w="1108" w:type="dxa"/>
          </w:tcPr>
          <w:p w:rsidR="006D0CF8" w:rsidRPr="005071CE" w:rsidRDefault="006D0CF8" w:rsidP="006D0CF8">
            <w:pPr>
              <w:jc w:val="right"/>
              <w:rPr>
                <w:rFonts w:ascii="Calibri" w:hAnsi="Calibri"/>
                <w:color w:val="000000"/>
              </w:rPr>
            </w:pPr>
            <w:r w:rsidRPr="005071CE">
              <w:rPr>
                <w:rFonts w:ascii="Calibri" w:hAnsi="Calibri"/>
                <w:color w:val="000000"/>
              </w:rPr>
              <w:t>0.9487</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0.9276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0.9692</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0.968</w:t>
            </w:r>
          </w:p>
        </w:tc>
        <w:tc>
          <w:tcPr>
            <w:tcW w:w="1053" w:type="dxa"/>
          </w:tcPr>
          <w:p w:rsidR="006D0CF8" w:rsidRPr="00D73E21" w:rsidRDefault="006D0CF8" w:rsidP="006D0CF8">
            <w:pPr>
              <w:jc w:val="right"/>
              <w:rPr>
                <w:rFonts w:ascii="Calibri" w:hAnsi="Calibri"/>
                <w:color w:val="000000"/>
              </w:rPr>
            </w:pPr>
            <w:r w:rsidRPr="00D73E21">
              <w:rPr>
                <w:rFonts w:ascii="Calibri" w:hAnsi="Calibri"/>
                <w:color w:val="000000"/>
              </w:rPr>
              <w:t>0.9471</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0.9887</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0.9876</w:t>
            </w:r>
          </w:p>
        </w:tc>
      </w:tr>
      <w:tr w:rsidR="006D0CF8" w:rsidTr="00D73E21">
        <w:tc>
          <w:tcPr>
            <w:tcW w:w="1414" w:type="dxa"/>
          </w:tcPr>
          <w:p w:rsidR="006D0CF8" w:rsidRDefault="006D0CF8" w:rsidP="006D0CF8">
            <w:pPr>
              <w:rPr>
                <w:rFonts w:cstheme="minorHAnsi"/>
                <w:lang w:val="en-US"/>
              </w:rPr>
            </w:pPr>
            <w:r>
              <w:rPr>
                <w:rFonts w:cstheme="minorHAnsi"/>
                <w:lang w:val="en-US"/>
              </w:rPr>
              <w:t>ripple2vec</w:t>
            </w:r>
          </w:p>
        </w:tc>
        <w:tc>
          <w:tcPr>
            <w:tcW w:w="1108" w:type="dxa"/>
          </w:tcPr>
          <w:p w:rsidR="006D0CF8" w:rsidRPr="00D73E21" w:rsidRDefault="006D0CF8" w:rsidP="006D0CF8">
            <w:pPr>
              <w:jc w:val="right"/>
              <w:rPr>
                <w:rFonts w:ascii="Calibri" w:hAnsi="Calibri"/>
                <w:bCs/>
                <w:color w:val="000000"/>
              </w:rPr>
            </w:pPr>
            <w:r w:rsidRPr="00D73E21">
              <w:rPr>
                <w:rFonts w:ascii="Calibri" w:hAnsi="Calibri"/>
                <w:bCs/>
                <w:color w:val="000000"/>
              </w:rPr>
              <w:t>0.938</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0.9106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0.9655</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0.9639</w:t>
            </w:r>
          </w:p>
        </w:tc>
        <w:tc>
          <w:tcPr>
            <w:tcW w:w="1053" w:type="dxa"/>
          </w:tcPr>
          <w:p w:rsidR="006D0CF8" w:rsidRPr="00D73E21" w:rsidRDefault="006D0CF8" w:rsidP="006D0CF8">
            <w:pPr>
              <w:jc w:val="right"/>
              <w:rPr>
                <w:rFonts w:ascii="Calibri" w:hAnsi="Calibri"/>
                <w:bCs/>
                <w:color w:val="000000"/>
              </w:rPr>
            </w:pPr>
            <w:r w:rsidRPr="00D73E21">
              <w:rPr>
                <w:rFonts w:ascii="Calibri" w:hAnsi="Calibri"/>
                <w:bCs/>
                <w:color w:val="000000"/>
              </w:rPr>
              <w:t>0.936</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0.9854</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0.9826</w:t>
            </w:r>
          </w:p>
        </w:tc>
      </w:tr>
      <w:tr w:rsidR="006D0CF8" w:rsidTr="00F2315B">
        <w:tc>
          <w:tcPr>
            <w:tcW w:w="9016" w:type="dxa"/>
            <w:gridSpan w:val="8"/>
            <w:shd w:val="clear" w:color="auto" w:fill="FFF2CC" w:themeFill="accent4" w:themeFillTint="33"/>
          </w:tcPr>
          <w:p w:rsidR="006D0CF8" w:rsidRPr="00D73E21" w:rsidRDefault="006D0CF8" w:rsidP="006D0CF8">
            <w:pPr>
              <w:rPr>
                <w:rFonts w:cstheme="minorHAnsi"/>
                <w:lang w:val="en-US"/>
              </w:rPr>
            </w:pPr>
            <w:r w:rsidRPr="00D73E21">
              <w:rPr>
                <w:rFonts w:cstheme="minorHAnsi"/>
                <w:lang w:val="en-US"/>
              </w:rPr>
              <w:t>Neural network-based</w:t>
            </w:r>
          </w:p>
        </w:tc>
      </w:tr>
      <w:tr w:rsidR="006D0CF8" w:rsidTr="00785916">
        <w:tc>
          <w:tcPr>
            <w:tcW w:w="1414" w:type="dxa"/>
          </w:tcPr>
          <w:p w:rsidR="006D0CF8" w:rsidRDefault="006D0CF8" w:rsidP="006D0CF8">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0.9772</w:t>
            </w:r>
          </w:p>
        </w:tc>
      </w:tr>
      <w:tr w:rsidR="006D0CF8" w:rsidTr="00D73E21">
        <w:tc>
          <w:tcPr>
            <w:tcW w:w="1414" w:type="dxa"/>
          </w:tcPr>
          <w:p w:rsidR="006D0CF8" w:rsidRDefault="006D0CF8" w:rsidP="006D0CF8">
            <w:pPr>
              <w:rPr>
                <w:rFonts w:cstheme="minorHAnsi"/>
                <w:lang w:val="en-US"/>
              </w:rPr>
            </w:pPr>
            <w:r>
              <w:rPr>
                <w:rFonts w:cstheme="minorHAnsi"/>
                <w:lang w:val="en-US"/>
              </w:rPr>
              <w:t>SDNE</w:t>
            </w:r>
          </w:p>
        </w:tc>
        <w:tc>
          <w:tcPr>
            <w:tcW w:w="1108" w:type="dxa"/>
          </w:tcPr>
          <w:p w:rsidR="006D0CF8" w:rsidRPr="00D73E21" w:rsidRDefault="006D0CF8" w:rsidP="006D0CF8">
            <w:pPr>
              <w:jc w:val="right"/>
              <w:rPr>
                <w:rFonts w:ascii="Calibri" w:hAnsi="Calibri"/>
              </w:rPr>
            </w:pPr>
            <w:r w:rsidRPr="00D73E21">
              <w:rPr>
                <w:rFonts w:ascii="Calibri" w:hAnsi="Calibri"/>
              </w:rPr>
              <w:t>0.9435</w:t>
            </w:r>
          </w:p>
        </w:tc>
        <w:tc>
          <w:tcPr>
            <w:tcW w:w="1127" w:type="dxa"/>
          </w:tcPr>
          <w:p w:rsidR="006D0CF8" w:rsidRPr="00D73E21" w:rsidRDefault="006D0CF8" w:rsidP="006D0CF8">
            <w:pPr>
              <w:jc w:val="right"/>
              <w:rPr>
                <w:rFonts w:ascii="Calibri" w:hAnsi="Calibri"/>
              </w:rPr>
            </w:pPr>
            <w:r w:rsidRPr="00D73E21">
              <w:rPr>
                <w:rFonts w:ascii="Calibri" w:hAnsi="Calibri"/>
              </w:rPr>
              <w:t>0.9241</w:t>
            </w:r>
          </w:p>
        </w:tc>
        <w:tc>
          <w:tcPr>
            <w:tcW w:w="1126" w:type="dxa"/>
          </w:tcPr>
          <w:p w:rsidR="006D0CF8" w:rsidRPr="00D73E21" w:rsidRDefault="006D0CF8" w:rsidP="006D0CF8">
            <w:pPr>
              <w:jc w:val="right"/>
              <w:rPr>
                <w:rFonts w:ascii="Calibri" w:hAnsi="Calibri"/>
              </w:rPr>
            </w:pPr>
            <w:r w:rsidRPr="00D73E21">
              <w:rPr>
                <w:rFonts w:ascii="Calibri" w:hAnsi="Calibri"/>
              </w:rPr>
              <w:t>0.9627</w:t>
            </w:r>
          </w:p>
        </w:tc>
        <w:tc>
          <w:tcPr>
            <w:tcW w:w="1109" w:type="dxa"/>
          </w:tcPr>
          <w:p w:rsidR="006D0CF8" w:rsidRPr="00D73E21" w:rsidRDefault="006D0CF8" w:rsidP="006D0CF8">
            <w:pPr>
              <w:jc w:val="right"/>
              <w:rPr>
                <w:rFonts w:ascii="Calibri" w:hAnsi="Calibri"/>
              </w:rPr>
            </w:pPr>
            <w:r w:rsidRPr="00D73E21">
              <w:rPr>
                <w:rFonts w:ascii="Calibri" w:hAnsi="Calibri"/>
              </w:rPr>
              <w:t>0.962</w:t>
            </w:r>
          </w:p>
        </w:tc>
        <w:tc>
          <w:tcPr>
            <w:tcW w:w="1053" w:type="dxa"/>
          </w:tcPr>
          <w:p w:rsidR="006D0CF8" w:rsidRPr="00D73E21" w:rsidRDefault="006D0CF8" w:rsidP="006D0CF8">
            <w:pPr>
              <w:jc w:val="right"/>
              <w:rPr>
                <w:rFonts w:ascii="Calibri" w:hAnsi="Calibri"/>
              </w:rPr>
            </w:pPr>
            <w:r w:rsidRPr="00D73E21">
              <w:rPr>
                <w:rFonts w:ascii="Calibri" w:hAnsi="Calibri"/>
              </w:rPr>
              <w:t>0.9424</w:t>
            </w:r>
          </w:p>
        </w:tc>
        <w:tc>
          <w:tcPr>
            <w:tcW w:w="1045" w:type="dxa"/>
          </w:tcPr>
          <w:p w:rsidR="006D0CF8" w:rsidRPr="00D73E21" w:rsidRDefault="006D0CF8" w:rsidP="006D0CF8">
            <w:pPr>
              <w:jc w:val="right"/>
              <w:rPr>
                <w:rFonts w:ascii="Calibri" w:hAnsi="Calibri"/>
              </w:rPr>
            </w:pPr>
            <w:r w:rsidRPr="00D73E21">
              <w:rPr>
                <w:rFonts w:ascii="Calibri" w:hAnsi="Calibri"/>
              </w:rPr>
              <w:t>0.989</w:t>
            </w:r>
          </w:p>
        </w:tc>
        <w:tc>
          <w:tcPr>
            <w:tcW w:w="1034" w:type="dxa"/>
          </w:tcPr>
          <w:p w:rsidR="006D0CF8" w:rsidRPr="00D73E21" w:rsidRDefault="006D0CF8" w:rsidP="006D0CF8">
            <w:pPr>
              <w:jc w:val="right"/>
              <w:rPr>
                <w:rFonts w:ascii="Calibri" w:hAnsi="Calibri"/>
              </w:rPr>
            </w:pPr>
            <w:r w:rsidRPr="00D73E21">
              <w:rPr>
                <w:rFonts w:ascii="Calibri" w:hAnsi="Calibri"/>
              </w:rPr>
              <w:t>0.9884</w:t>
            </w:r>
          </w:p>
        </w:tc>
      </w:tr>
      <w:tr w:rsidR="006D0CF8" w:rsidTr="00D73E21">
        <w:tc>
          <w:tcPr>
            <w:tcW w:w="1414" w:type="dxa"/>
          </w:tcPr>
          <w:p w:rsidR="006D0CF8" w:rsidRDefault="006D0CF8" w:rsidP="006D0CF8">
            <w:pPr>
              <w:rPr>
                <w:rFonts w:cstheme="minorHAnsi"/>
                <w:lang w:val="en-US"/>
              </w:rPr>
            </w:pPr>
            <w:r>
              <w:rPr>
                <w:rFonts w:cstheme="minorHAnsi"/>
                <w:lang w:val="en-US"/>
              </w:rPr>
              <w:t>VGAE</w:t>
            </w:r>
          </w:p>
        </w:tc>
        <w:tc>
          <w:tcPr>
            <w:tcW w:w="1108" w:type="dxa"/>
          </w:tcPr>
          <w:p w:rsidR="006D0CF8" w:rsidRDefault="006D0CF8" w:rsidP="006D0CF8">
            <w:pPr>
              <w:jc w:val="right"/>
              <w:rPr>
                <w:rFonts w:ascii="Calibri" w:hAnsi="Calibri" w:cs="Calibri"/>
                <w:color w:val="000000"/>
              </w:rPr>
            </w:pPr>
            <w:r>
              <w:rPr>
                <w:rFonts w:ascii="Calibri" w:hAnsi="Calibri" w:cs="Calibri"/>
                <w:color w:val="000000"/>
              </w:rPr>
              <w:t>0.9393</w:t>
            </w:r>
          </w:p>
        </w:tc>
        <w:tc>
          <w:tcPr>
            <w:tcW w:w="1127" w:type="dxa"/>
          </w:tcPr>
          <w:p w:rsidR="006D0CF8" w:rsidRDefault="006D0CF8" w:rsidP="006D0CF8">
            <w:pPr>
              <w:jc w:val="right"/>
              <w:rPr>
                <w:rFonts w:ascii="Calibri" w:hAnsi="Calibri" w:cs="Calibri"/>
                <w:color w:val="000000"/>
              </w:rPr>
            </w:pPr>
            <w:r>
              <w:rPr>
                <w:rFonts w:ascii="Calibri" w:hAnsi="Calibri" w:cs="Calibri"/>
                <w:color w:val="000000"/>
              </w:rPr>
              <w:t>0.9295</w:t>
            </w:r>
          </w:p>
        </w:tc>
        <w:tc>
          <w:tcPr>
            <w:tcW w:w="1126" w:type="dxa"/>
          </w:tcPr>
          <w:p w:rsidR="006D0CF8" w:rsidRDefault="006D0CF8" w:rsidP="006D0CF8">
            <w:pPr>
              <w:jc w:val="right"/>
              <w:rPr>
                <w:rFonts w:ascii="Calibri" w:hAnsi="Calibri" w:cs="Calibri"/>
                <w:color w:val="000000"/>
              </w:rPr>
            </w:pPr>
            <w:r>
              <w:rPr>
                <w:rFonts w:ascii="Calibri" w:hAnsi="Calibri" w:cs="Calibri"/>
                <w:color w:val="000000"/>
              </w:rPr>
              <w:t>0.949</w:t>
            </w:r>
          </w:p>
        </w:tc>
        <w:tc>
          <w:tcPr>
            <w:tcW w:w="1109" w:type="dxa"/>
          </w:tcPr>
          <w:p w:rsidR="006D0CF8" w:rsidRDefault="006D0CF8" w:rsidP="006D0CF8">
            <w:pPr>
              <w:jc w:val="right"/>
              <w:rPr>
                <w:rFonts w:ascii="Calibri" w:hAnsi="Calibri" w:cs="Calibri"/>
                <w:color w:val="000000"/>
              </w:rPr>
            </w:pPr>
            <w:r>
              <w:rPr>
                <w:rFonts w:ascii="Calibri" w:hAnsi="Calibri" w:cs="Calibri"/>
                <w:color w:val="000000"/>
              </w:rPr>
              <w:t>0.9481</w:t>
            </w:r>
          </w:p>
        </w:tc>
        <w:tc>
          <w:tcPr>
            <w:tcW w:w="1053" w:type="dxa"/>
          </w:tcPr>
          <w:p w:rsidR="006D0CF8" w:rsidRDefault="006D0CF8" w:rsidP="006D0CF8">
            <w:pPr>
              <w:jc w:val="right"/>
              <w:rPr>
                <w:rFonts w:ascii="Calibri" w:hAnsi="Calibri" w:cs="Calibri"/>
                <w:color w:val="000000"/>
              </w:rPr>
            </w:pPr>
            <w:r>
              <w:rPr>
                <w:rFonts w:ascii="Calibri" w:hAnsi="Calibri" w:cs="Calibri"/>
                <w:color w:val="000000"/>
              </w:rPr>
              <w:t>0.9384</w:t>
            </w:r>
          </w:p>
        </w:tc>
        <w:tc>
          <w:tcPr>
            <w:tcW w:w="1045" w:type="dxa"/>
          </w:tcPr>
          <w:p w:rsidR="006D0CF8" w:rsidRDefault="006D0CF8" w:rsidP="006D0CF8">
            <w:pPr>
              <w:jc w:val="right"/>
              <w:rPr>
                <w:rFonts w:ascii="Calibri" w:hAnsi="Calibri" w:cs="Calibri"/>
                <w:color w:val="000000"/>
              </w:rPr>
            </w:pPr>
            <w:r>
              <w:rPr>
                <w:rFonts w:ascii="Calibri" w:hAnsi="Calibri" w:cs="Calibri"/>
                <w:color w:val="000000"/>
              </w:rPr>
              <w:t>0.9854</w:t>
            </w:r>
          </w:p>
        </w:tc>
        <w:tc>
          <w:tcPr>
            <w:tcW w:w="1034" w:type="dxa"/>
          </w:tcPr>
          <w:p w:rsidR="006D0CF8" w:rsidRDefault="006D0CF8" w:rsidP="006D0CF8">
            <w:pPr>
              <w:jc w:val="right"/>
              <w:rPr>
                <w:rFonts w:ascii="Calibri" w:hAnsi="Calibri" w:cs="Calibri"/>
                <w:color w:val="000000"/>
              </w:rPr>
            </w:pPr>
            <w:r>
              <w:rPr>
                <w:rFonts w:ascii="Calibri" w:hAnsi="Calibri" w:cs="Calibri"/>
                <w:color w:val="000000"/>
              </w:rPr>
              <w:t>0.9848</w:t>
            </w:r>
          </w:p>
        </w:tc>
      </w:tr>
    </w:tbl>
    <w:p w:rsidR="00541639" w:rsidRDefault="006A6C7D" w:rsidP="006A6C7D">
      <w:pPr>
        <w:rPr>
          <w:lang w:val="en-US"/>
        </w:rPr>
      </w:pPr>
      <w:r w:rsidRPr="006A6C7D">
        <w:rPr>
          <w:lang w:val="en-US"/>
        </w:rPr>
        <w:t xml:space="preserve">* </w:t>
      </w:r>
      <w:proofErr w:type="spellStart"/>
      <w:r w:rsidRPr="006A6C7D">
        <w:rPr>
          <w:lang w:val="en-US"/>
        </w:rPr>
        <w:t>nSNE</w:t>
      </w:r>
      <w:proofErr w:type="spellEnd"/>
      <w:r w:rsidRPr="006A6C7D">
        <w:rPr>
          <w:lang w:val="en-US"/>
        </w:rPr>
        <w:t xml:space="preserve"> was not tested on Skip-GNN</w:t>
      </w:r>
      <w:r w:rsidR="00DA2FAD">
        <w:rPr>
          <w:lang w:val="en-US"/>
        </w:rPr>
        <w:t>.</w:t>
      </w:r>
    </w:p>
    <w:p w:rsidR="002B6F6E" w:rsidRPr="006D0CF8" w:rsidRDefault="00541639" w:rsidP="006D0CF8">
      <w:pPr>
        <w:jc w:val="center"/>
        <w:rPr>
          <w:lang w:val="en-US"/>
        </w:rPr>
      </w:pPr>
      <w:r>
        <w:rPr>
          <w:noProof/>
          <w:lang w:eastAsia="en-SG"/>
        </w:rPr>
        <w:drawing>
          <wp:inline distT="0" distB="0" distL="0" distR="0" wp14:anchorId="14F0AA6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r w:rsidR="00197614">
        <w:fldChar w:fldCharType="begin"/>
      </w:r>
      <w:r w:rsidR="00197614">
        <w:instrText xml:space="preserve"> SEQ Figure \* ARABIC </w:instrText>
      </w:r>
      <w:r w:rsidR="00197614">
        <w:fldChar w:fldCharType="separate"/>
      </w:r>
      <w:r w:rsidR="006A5227">
        <w:rPr>
          <w:noProof/>
        </w:rPr>
        <w:t>4</w:t>
      </w:r>
      <w:r w:rsidR="00197614">
        <w:rPr>
          <w:noProof/>
        </w:rPr>
        <w:fldChar w:fldCharType="end"/>
      </w:r>
      <w:r>
        <w:t>: Skip</w:t>
      </w:r>
      <w:r w:rsidR="005471ED">
        <w:t xml:space="preserve">-GNN </w:t>
      </w:r>
      <w:r w:rsidRPr="00685051">
        <w:t>Performance comparison</w:t>
      </w:r>
      <w:r w:rsidR="005471ED">
        <w:t xml:space="preserve"> on 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9</w:t>
      </w:r>
      <w:r w:rsidR="00197614">
        <w:rPr>
          <w:noProof/>
        </w:rPr>
        <w:fldChar w:fldCharType="end"/>
      </w:r>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A37FF3" w:rsidRDefault="00137EC9" w:rsidP="00CE3C68">
            <w:pPr>
              <w:rPr>
                <w:rFonts w:cstheme="minorHAnsi"/>
                <w:lang w:val="en-US"/>
              </w:rPr>
            </w:pPr>
            <w:r w:rsidRPr="00A37FF3">
              <w:rPr>
                <w:rFonts w:cstheme="minorHAnsi"/>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proofErr w:type="spellStart"/>
            <w:r w:rsidRPr="00F11A6C">
              <w:rPr>
                <w:rFonts w:cstheme="minorHAnsi"/>
                <w:lang w:val="en-US"/>
              </w:rPr>
              <w:t>GraRep</w:t>
            </w:r>
            <w:proofErr w:type="spellEnd"/>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proofErr w:type="spellStart"/>
            <w:r>
              <w:rPr>
                <w:rFonts w:cstheme="minorHAnsi"/>
                <w:lang w:val="en-US"/>
              </w:rPr>
              <w:t>deepwalk</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r w:rsidR="00197614">
        <w:fldChar w:fldCharType="begin"/>
      </w:r>
      <w:r w:rsidR="00197614">
        <w:instrText xml:space="preserve"> SEQ Figure \* ARABIC </w:instrText>
      </w:r>
      <w:r w:rsidR="00197614">
        <w:fldChar w:fldCharType="separate"/>
      </w:r>
      <w:r w:rsidR="006A5227">
        <w:rPr>
          <w:noProof/>
        </w:rPr>
        <w:t>5</w:t>
      </w:r>
      <w:r w:rsidR="00197614">
        <w:rPr>
          <w:noProof/>
        </w:rPr>
        <w:fldChar w:fldCharType="end"/>
      </w:r>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10</w:t>
      </w:r>
      <w:r w:rsidR="00197614">
        <w:rPr>
          <w:noProof/>
        </w:rPr>
        <w:fldChar w:fldCharType="end"/>
      </w:r>
      <w:r>
        <w:t>: FNN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Pr="00A43B79" w:rsidRDefault="00CF21EA" w:rsidP="00CE3C68">
            <w:pPr>
              <w:rPr>
                <w:rFonts w:cstheme="minorHAnsi"/>
                <w:lang w:val="en-US"/>
              </w:rPr>
            </w:pPr>
            <w:r w:rsidRPr="00A43B79">
              <w:rPr>
                <w:rFonts w:cstheme="minorHAnsi"/>
                <w:lang w:val="en-US"/>
              </w:rPr>
              <w:t>Sensitivity</w:t>
            </w:r>
          </w:p>
        </w:tc>
        <w:tc>
          <w:tcPr>
            <w:tcW w:w="1126" w:type="dxa"/>
          </w:tcPr>
          <w:p w:rsidR="00CF21EA" w:rsidRPr="00A43B79" w:rsidRDefault="00CF21EA" w:rsidP="00CE3C68">
            <w:pPr>
              <w:rPr>
                <w:rFonts w:cstheme="minorHAnsi"/>
                <w:lang w:val="en-US"/>
              </w:rPr>
            </w:pPr>
            <w:r w:rsidRPr="00A43B7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proofErr w:type="spellStart"/>
            <w:r w:rsidRPr="007B742F">
              <w:rPr>
                <w:rFonts w:cstheme="minorHAnsi"/>
                <w:lang w:val="en-US"/>
              </w:rPr>
              <w:t>nSNE</w:t>
            </w:r>
            <w:proofErr w:type="spellEnd"/>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E633C8" w:rsidRPr="00804BF6" w:rsidRDefault="00804BF6" w:rsidP="00804BF6">
      <w:pPr>
        <w:jc w:val="center"/>
        <w:rPr>
          <w:rFonts w:cstheme="minorHAnsi"/>
          <w:noProof/>
          <w:sz w:val="24"/>
          <w:szCs w:val="24"/>
          <w:lang w:eastAsia="en-SG"/>
        </w:rPr>
      </w:pPr>
      <w:r>
        <w:rPr>
          <w:rFonts w:cstheme="minorHAnsi"/>
          <w:noProof/>
          <w:sz w:val="24"/>
          <w:szCs w:val="24"/>
          <w:lang w:eastAsia="en-SG"/>
        </w:rPr>
        <w:drawing>
          <wp:inline distT="0" distB="0" distL="0" distR="0" wp14:anchorId="7C90841D">
            <wp:extent cx="4298315" cy="275590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315" cy="2755900"/>
                    </a:xfrm>
                    <a:prstGeom prst="rect">
                      <a:avLst/>
                    </a:prstGeom>
                    <a:noFill/>
                  </pic:spPr>
                </pic:pic>
              </a:graphicData>
            </a:graphic>
          </wp:inline>
        </w:drawing>
      </w:r>
    </w:p>
    <w:p w:rsidR="00C35FE5" w:rsidRDefault="00E633C8" w:rsidP="00E633C8">
      <w:pPr>
        <w:pStyle w:val="Caption"/>
        <w:jc w:val="center"/>
        <w:rPr>
          <w:rFonts w:cstheme="minorHAnsi"/>
          <w:noProof/>
          <w:sz w:val="24"/>
          <w:szCs w:val="24"/>
          <w:lang w:eastAsia="en-SG"/>
        </w:rPr>
      </w:pPr>
      <w:r>
        <w:t xml:space="preserve">Figure </w:t>
      </w:r>
      <w:r>
        <w:fldChar w:fldCharType="begin"/>
      </w:r>
      <w:r>
        <w:instrText xml:space="preserve"> SEQ Figure \* ARABIC </w:instrText>
      </w:r>
      <w:r>
        <w:fldChar w:fldCharType="separate"/>
      </w:r>
      <w:r w:rsidR="006A5227">
        <w:rPr>
          <w:noProof/>
        </w:rPr>
        <w:t>6</w:t>
      </w:r>
      <w:r>
        <w:fldChar w:fldCharType="end"/>
      </w:r>
      <w:r>
        <w:t>: FNN - Experimentally verified</w:t>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027CC4" w:rsidP="006E7514">
      <w:pPr>
        <w:pStyle w:val="Heading4"/>
      </w:pPr>
      <w:r>
        <w:lastRenderedPageBreak/>
        <w:t>P</w:t>
      </w:r>
      <w:r w:rsidR="006E7514">
        <w:t>rotein sequence embedding</w:t>
      </w:r>
    </w:p>
    <w:p w:rsidR="00604F01" w:rsidRDefault="00E52147" w:rsidP="00E52147">
      <w:r>
        <w:t xml:space="preserve">In this section, performance of seven protein sequence embedding methods, namely </w:t>
      </w:r>
      <w:r w:rsidR="00027CC4">
        <w:t xml:space="preserve">amino acid composition </w:t>
      </w:r>
      <w:r>
        <w:t>(AAC)</w:t>
      </w:r>
      <w:r w:rsidR="00A4550C">
        <w:t xml:space="preserve"> </w:t>
      </w:r>
      <w:r w:rsidR="00A4550C" w:rsidRPr="00A4550C">
        <w:rPr>
          <w:highlight w:val="lightGray"/>
        </w:rPr>
        <w:t>\</w:t>
      </w:r>
      <w:r w:rsidR="00A4550C" w:rsidRPr="00C61797">
        <w:rPr>
          <w:highlight w:val="lightGray"/>
        </w:rPr>
        <w:t>cite{</w:t>
      </w:r>
      <w:r w:rsidR="00A4550C">
        <w:rPr>
          <w:highlight w:val="lightGray"/>
        </w:rPr>
        <w:t>RN73, 74</w:t>
      </w:r>
      <w:r w:rsidR="00A4550C" w:rsidRPr="00C61797">
        <w:rPr>
          <w:highlight w:val="lightGray"/>
        </w:rPr>
        <w:t>}</w:t>
      </w:r>
      <w:r>
        <w:t xml:space="preserve">, </w:t>
      </w:r>
      <w:r w:rsidR="00027CC4">
        <w:t xml:space="preserve">dipeptide composition </w:t>
      </w:r>
      <w:r>
        <w:t>(DPC)</w:t>
      </w:r>
      <w:r w:rsidR="00A4550C">
        <w:t xml:space="preserve"> </w:t>
      </w:r>
      <w:r w:rsidR="00A4550C" w:rsidRPr="00A4550C">
        <w:rPr>
          <w:highlight w:val="lightGray"/>
        </w:rPr>
        <w:t>\cite{</w:t>
      </w:r>
      <w:r w:rsidR="008255A2">
        <w:rPr>
          <w:highlight w:val="lightGray"/>
        </w:rPr>
        <w:t>RN77</w:t>
      </w:r>
      <w:r w:rsidR="00A4550C" w:rsidRPr="00A4550C">
        <w:rPr>
          <w:highlight w:val="lightGray"/>
        </w:rPr>
        <w:t>}</w:t>
      </w:r>
      <w:r>
        <w:t xml:space="preserve">, </w:t>
      </w:r>
      <w:r w:rsidR="00027CC4">
        <w:t xml:space="preserve">composition, transition and distribution </w:t>
      </w:r>
      <w:r>
        <w:t>(C/T/D)</w:t>
      </w:r>
      <w:r w:rsidR="00C61797">
        <w:t xml:space="preserve"> </w:t>
      </w:r>
      <w:r w:rsidR="00C61797" w:rsidRPr="00C61797">
        <w:rPr>
          <w:highlight w:val="lightGray"/>
        </w:rPr>
        <w:t>\cite{RN67, 68</w:t>
      </w:r>
      <w:r w:rsidR="00604F01" w:rsidRPr="00604F01">
        <w:rPr>
          <w:highlight w:val="lightGray"/>
        </w:rPr>
        <w:t>}</w:t>
      </w:r>
      <w:r w:rsidR="00604F01">
        <w:t xml:space="preserve">, </w:t>
      </w:r>
      <w:r w:rsidR="00027CC4">
        <w:t>quasi-sequence-order</w:t>
      </w:r>
      <w:r>
        <w:t>(</w:t>
      </w:r>
      <w:proofErr w:type="spellStart"/>
      <w:r>
        <w:t>QSOrder</w:t>
      </w:r>
      <w:proofErr w:type="spellEnd"/>
      <w:r>
        <w:t>)</w:t>
      </w:r>
      <w:r w:rsidR="008255A2">
        <w:t xml:space="preserve"> </w:t>
      </w:r>
      <w:r w:rsidR="008255A2" w:rsidRPr="00833555">
        <w:rPr>
          <w:highlight w:val="lightGray"/>
        </w:rPr>
        <w:t>\cite{</w:t>
      </w:r>
      <w:r w:rsidR="008255A2">
        <w:rPr>
          <w:highlight w:val="lightGray"/>
        </w:rPr>
        <w:t>RN70, 80, 79, 71</w:t>
      </w:r>
      <w:r w:rsidR="008255A2" w:rsidRPr="00833555">
        <w:rPr>
          <w:highlight w:val="lightGray"/>
        </w:rPr>
        <w:t>}</w:t>
      </w:r>
      <w:r>
        <w:t xml:space="preserve">, </w:t>
      </w:r>
      <w:r w:rsidR="00027CC4">
        <w:t xml:space="preserve">amphiphilic pseudo-amino acid composition </w:t>
      </w:r>
      <w:r>
        <w:t>(APAAC)</w:t>
      </w:r>
      <w:r w:rsidR="00A4550C">
        <w:t xml:space="preserve"> </w:t>
      </w:r>
      <w:r w:rsidR="00A4550C" w:rsidRPr="00A4550C">
        <w:rPr>
          <w:highlight w:val="lightGray"/>
        </w:rPr>
        <w:t>\cite{RN</w:t>
      </w:r>
      <w:r w:rsidR="008255A2">
        <w:rPr>
          <w:highlight w:val="lightGray"/>
        </w:rPr>
        <w:t xml:space="preserve">76, </w:t>
      </w:r>
      <w:r w:rsidR="00A4550C" w:rsidRPr="00A4550C">
        <w:rPr>
          <w:highlight w:val="lightGray"/>
        </w:rPr>
        <w:t>75}</w:t>
      </w:r>
      <w:r>
        <w:t xml:space="preserve">, </w:t>
      </w:r>
      <w:r w:rsidR="00027CC4">
        <w:t xml:space="preserve">conjoint triad </w:t>
      </w:r>
      <w:r>
        <w:t>(CT)</w:t>
      </w:r>
      <w:r w:rsidR="00C61797">
        <w:t xml:space="preserve"> </w:t>
      </w:r>
      <w:r w:rsidR="00C61797" w:rsidRPr="00C61797">
        <w:rPr>
          <w:highlight w:val="lightGray"/>
        </w:rPr>
        <w:t>\cite{RN69}</w:t>
      </w:r>
      <w:r w:rsidR="00604F01">
        <w:t xml:space="preserve"> </w:t>
      </w:r>
      <w:r>
        <w:t xml:space="preserve">and </w:t>
      </w:r>
      <w:r w:rsidR="00145719">
        <w:t>normalized Moreau-</w:t>
      </w:r>
      <w:proofErr w:type="spellStart"/>
      <w:r w:rsidR="00145719">
        <w:t>Broto</w:t>
      </w:r>
      <w:proofErr w:type="spellEnd"/>
      <w:r w:rsidR="00145719">
        <w:t xml:space="preserve"> autocorrelation </w:t>
      </w:r>
      <w:r>
        <w:t>(</w:t>
      </w:r>
      <w:proofErr w:type="spellStart"/>
      <w:r>
        <w:t>NMBroto</w:t>
      </w:r>
      <w:proofErr w:type="spellEnd"/>
      <w:r>
        <w:t>)</w:t>
      </w:r>
      <w:r w:rsidR="008255A2">
        <w:t xml:space="preserve"> </w:t>
      </w:r>
      <w:r w:rsidR="008255A2" w:rsidRPr="008255A2">
        <w:rPr>
          <w:highlight w:val="lightGray"/>
        </w:rPr>
        <w:t>\cite{RN78}</w:t>
      </w:r>
      <w:r>
        <w:t>, were evaluated on the e</w:t>
      </w:r>
      <w:r w:rsidR="00604F01">
        <w:t>xperimentally verified dataset.</w:t>
      </w:r>
    </w:p>
    <w:p w:rsidR="006A5227" w:rsidRDefault="008255A2" w:rsidP="00E52147">
      <w:r>
        <w:t xml:space="preserve">Python package, </w:t>
      </w:r>
      <w:proofErr w:type="spellStart"/>
      <w:r>
        <w:t>ifeature</w:t>
      </w:r>
      <w:proofErr w:type="spellEnd"/>
      <w:r>
        <w:t xml:space="preserve"> </w:t>
      </w:r>
      <w:r w:rsidRPr="00135BFE">
        <w:rPr>
          <w:highlight w:val="lightGray"/>
        </w:rPr>
        <w:t>\cite{RN42}</w:t>
      </w:r>
      <w:r>
        <w:t xml:space="preserve"> </w:t>
      </w:r>
      <w:r w:rsidRPr="00135BFE">
        <w:rPr>
          <w:highlight w:val="yellow"/>
        </w:rPr>
        <w:t>{https://github.com/Superzchen/iFeature}</w:t>
      </w:r>
      <w:r>
        <w:t xml:space="preserve"> was used to extract features from protein sequences. </w:t>
      </w:r>
    </w:p>
    <w:p w:rsidR="00135BFE" w:rsidRDefault="008255A2" w:rsidP="00E52147">
      <w:r>
        <w:t xml:space="preserve">Similarly, an optimal mapping function to compute edge from node </w:t>
      </w:r>
      <w:proofErr w:type="spellStart"/>
      <w:r>
        <w:t>embeddings</w:t>
      </w:r>
      <w:proofErr w:type="spellEnd"/>
      <w:r>
        <w:t xml:space="preserve"> was individually selected for all methods.  </w:t>
      </w:r>
    </w:p>
    <w:p w:rsidR="00135BFE" w:rsidRDefault="00135BFE" w:rsidP="00135BFE">
      <w:r>
        <w:t xml:space="preserve">AAC </w:t>
      </w:r>
      <w:r w:rsidR="00C61797">
        <w:t xml:space="preserve">captures the fraction of 20 natural amino acids within a protein. </w:t>
      </w:r>
      <w:r w:rsidR="00165CEA">
        <w:t xml:space="preserve">In addition to the fraction of each amino acid type, </w:t>
      </w:r>
      <w:r w:rsidR="00C61797">
        <w:t xml:space="preserve">DPC </w:t>
      </w:r>
      <w:r w:rsidR="00165CEA">
        <w:t xml:space="preserve">also </w:t>
      </w:r>
      <w:r w:rsidR="00C61797">
        <w:t>captures</w:t>
      </w:r>
      <w:r w:rsidR="00165CEA">
        <w:t xml:space="preserve"> information about</w:t>
      </w:r>
      <w:r w:rsidR="00C61797">
        <w:t xml:space="preserve"> </w:t>
      </w:r>
      <w:r w:rsidR="00165CEA">
        <w:t xml:space="preserve">their local order. In C/T/D, amino acids are divided into three classes, encoded by indices 1, 2 and 3. Each amino acid was then assigned an index, according to which class it belongs. Composition, transition and distribution represents the global percentage for each encoded class in the sequence, transition from a class to another and distribution of each attribute in the sequence respectively. </w:t>
      </w:r>
      <w:proofErr w:type="spellStart"/>
      <w:r w:rsidR="00833555">
        <w:t>QSOrder</w:t>
      </w:r>
      <w:proofErr w:type="spellEnd"/>
      <w:r w:rsidR="00833555">
        <w:t xml:space="preserve"> was obtained from the Schneider-</w:t>
      </w:r>
      <w:proofErr w:type="spellStart"/>
      <w:r w:rsidR="00833555">
        <w:t>Wrede</w:t>
      </w:r>
      <w:proofErr w:type="spellEnd"/>
      <w:r w:rsidR="00833555">
        <w:t xml:space="preserve"> physicochemical distance matrix </w:t>
      </w:r>
      <w:r w:rsidR="00833555" w:rsidRPr="00833555">
        <w:rPr>
          <w:highlight w:val="lightGray"/>
        </w:rPr>
        <w:t>\cite</w:t>
      </w:r>
      <w:r w:rsidR="008255A2">
        <w:rPr>
          <w:highlight w:val="lightGray"/>
        </w:rPr>
        <w:t xml:space="preserve"> </w:t>
      </w:r>
      <w:r w:rsidR="00833555" w:rsidRPr="00833555">
        <w:rPr>
          <w:highlight w:val="lightGray"/>
        </w:rPr>
        <w:t>{</w:t>
      </w:r>
      <w:r w:rsidR="00833555">
        <w:rPr>
          <w:highlight w:val="lightGray"/>
        </w:rPr>
        <w:t>RN70</w:t>
      </w:r>
      <w:r w:rsidR="008255A2">
        <w:rPr>
          <w:highlight w:val="lightGray"/>
        </w:rPr>
        <w:t>, 80, 79</w:t>
      </w:r>
      <w:r w:rsidR="00833555" w:rsidRPr="00833555">
        <w:rPr>
          <w:highlight w:val="lightGray"/>
        </w:rPr>
        <w:t>}</w:t>
      </w:r>
      <w:r w:rsidR="008255A2">
        <w:rPr>
          <w:highlight w:val="lightGray"/>
        </w:rPr>
        <w:t xml:space="preserve"> </w:t>
      </w:r>
      <w:r w:rsidR="00833555">
        <w:t xml:space="preserve">and Grantham chemical distance matrix </w:t>
      </w:r>
      <w:r w:rsidR="00833555" w:rsidRPr="00833555">
        <w:rPr>
          <w:highlight w:val="lightGray"/>
        </w:rPr>
        <w:t>\cite{</w:t>
      </w:r>
      <w:r w:rsidR="00833555">
        <w:rPr>
          <w:highlight w:val="lightGray"/>
        </w:rPr>
        <w:t>RN71</w:t>
      </w:r>
      <w:r w:rsidR="00833555" w:rsidRPr="00833555">
        <w:rPr>
          <w:highlight w:val="lightGray"/>
        </w:rPr>
        <w:t>}</w:t>
      </w:r>
      <w:r w:rsidR="008255A2">
        <w:t xml:space="preserve"> </w:t>
      </w:r>
      <w:r w:rsidR="00833555">
        <w:t>between each pair of the 20 amino acids</w:t>
      </w:r>
      <w:r w:rsidR="00A4550C">
        <w:t xml:space="preserve"> </w:t>
      </w:r>
      <w:r w:rsidR="00833555" w:rsidRPr="008255A2">
        <w:rPr>
          <w:highlight w:val="lightGray"/>
        </w:rPr>
        <w:t>\cite</w:t>
      </w:r>
      <w:r w:rsidR="008255A2" w:rsidRPr="008255A2">
        <w:rPr>
          <w:highlight w:val="lightGray"/>
        </w:rPr>
        <w:t xml:space="preserve"> </w:t>
      </w:r>
      <w:r w:rsidR="00833555" w:rsidRPr="008255A2">
        <w:rPr>
          <w:highlight w:val="lightGray"/>
        </w:rPr>
        <w:t>{RN72</w:t>
      </w:r>
      <w:r w:rsidR="008255A2" w:rsidRPr="008255A2">
        <w:rPr>
          <w:highlight w:val="lightGray"/>
        </w:rPr>
        <w:t>}</w:t>
      </w:r>
      <w:r w:rsidR="00833555">
        <w:t xml:space="preserve">. </w:t>
      </w:r>
      <w:proofErr w:type="spellStart"/>
      <w:r>
        <w:t>NMBroto</w:t>
      </w:r>
      <w:proofErr w:type="spellEnd"/>
      <w:r>
        <w:t xml:space="preserve"> lets users select properties from the amino acid (AA) index database </w:t>
      </w:r>
      <w:r w:rsidRPr="00A6084E">
        <w:rPr>
          <w:highlight w:val="lightGray"/>
        </w:rPr>
        <w:t>\cite{RN42}</w:t>
      </w:r>
      <w:r>
        <w:t xml:space="preserve">. </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90A3A">
        <w:rPr>
          <w:noProof/>
        </w:rPr>
        <w:t>11</w:t>
      </w:r>
      <w:r w:rsidR="00197614">
        <w:rPr>
          <w:noProof/>
        </w:rPr>
        <w:fldChar w:fldCharType="end"/>
      </w:r>
      <w:r>
        <w:t>: Protein</w:t>
      </w:r>
      <w:r w:rsidR="00B233EC">
        <w:t xml:space="preserve"> sequence e</w:t>
      </w:r>
      <w:r>
        <w:t>mbedding</w:t>
      </w:r>
    </w:p>
    <w:tbl>
      <w:tblPr>
        <w:tblStyle w:val="TableGrid"/>
        <w:tblW w:w="0" w:type="auto"/>
        <w:tblLook w:val="04A0" w:firstRow="1" w:lastRow="0" w:firstColumn="1" w:lastColumn="0" w:noHBand="0" w:noVBand="1"/>
      </w:tblPr>
      <w:tblGrid>
        <w:gridCol w:w="974"/>
        <w:gridCol w:w="610"/>
        <w:gridCol w:w="939"/>
        <w:gridCol w:w="948"/>
        <w:gridCol w:w="1045"/>
        <w:gridCol w:w="1040"/>
        <w:gridCol w:w="954"/>
        <w:gridCol w:w="777"/>
        <w:gridCol w:w="777"/>
        <w:gridCol w:w="777"/>
      </w:tblGrid>
      <w:tr w:rsidR="00165CEA" w:rsidTr="00A90A3A">
        <w:tc>
          <w:tcPr>
            <w:tcW w:w="974"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Method</w:t>
            </w:r>
          </w:p>
        </w:tc>
        <w:tc>
          <w:tcPr>
            <w:tcW w:w="610"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Dim</w:t>
            </w:r>
          </w:p>
        </w:tc>
        <w:tc>
          <w:tcPr>
            <w:tcW w:w="939" w:type="dxa"/>
          </w:tcPr>
          <w:p w:rsidR="00A90A3A" w:rsidRPr="00AF7D76" w:rsidRDefault="00A90A3A" w:rsidP="0005358A">
            <w:pPr>
              <w:rPr>
                <w:rFonts w:cstheme="minorHAnsi"/>
                <w:sz w:val="20"/>
                <w:szCs w:val="20"/>
                <w:lang w:val="en-US"/>
              </w:rPr>
            </w:pPr>
            <w:r w:rsidRPr="00AF7D76">
              <w:rPr>
                <w:rFonts w:cstheme="minorHAnsi"/>
                <w:sz w:val="20"/>
                <w:szCs w:val="20"/>
                <w:lang w:val="en-US"/>
              </w:rPr>
              <w:t>Mapping Function</w:t>
            </w:r>
          </w:p>
        </w:tc>
        <w:tc>
          <w:tcPr>
            <w:tcW w:w="948"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Accuracy</w:t>
            </w:r>
          </w:p>
        </w:tc>
        <w:tc>
          <w:tcPr>
            <w:tcW w:w="10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Sensitivity</w:t>
            </w:r>
          </w:p>
        </w:tc>
        <w:tc>
          <w:tcPr>
            <w:tcW w:w="1040"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highlight w:val="yellow"/>
                <w:lang w:val="en-US"/>
              </w:rPr>
              <w:t>Specificity</w:t>
            </w:r>
          </w:p>
        </w:tc>
        <w:tc>
          <w:tcPr>
            <w:tcW w:w="95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Precision</w:t>
            </w:r>
          </w:p>
        </w:tc>
        <w:tc>
          <w:tcPr>
            <w:tcW w:w="68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F1-Score</w:t>
            </w:r>
          </w:p>
        </w:tc>
        <w:tc>
          <w:tcPr>
            <w:tcW w:w="6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ROC-AUC</w:t>
            </w:r>
          </w:p>
        </w:tc>
        <w:tc>
          <w:tcPr>
            <w:tcW w:w="591"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PR-AUC</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single" w:sz="4" w:space="0" w:color="auto"/>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0.7105</w:t>
            </w:r>
          </w:p>
        </w:tc>
        <w:tc>
          <w:tcPr>
            <w:tcW w:w="10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0.8924</w:t>
            </w:r>
          </w:p>
        </w:tc>
        <w:tc>
          <w:tcPr>
            <w:tcW w:w="1040"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0.5287</w:t>
            </w:r>
          </w:p>
        </w:tc>
        <w:tc>
          <w:tcPr>
            <w:tcW w:w="95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0.6544</w:t>
            </w:r>
          </w:p>
        </w:tc>
        <w:tc>
          <w:tcPr>
            <w:tcW w:w="68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c>
          <w:tcPr>
            <w:tcW w:w="6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0.8137</w:t>
            </w:r>
          </w:p>
        </w:tc>
        <w:tc>
          <w:tcPr>
            <w:tcW w:w="591"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0.7899</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DPC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400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0.7103</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0.9036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0.517</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0.6521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0.7574</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0.8552</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0.863</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C/T/D</w:t>
            </w:r>
          </w:p>
        </w:tc>
        <w:tc>
          <w:tcPr>
            <w:tcW w:w="610" w:type="dxa"/>
            <w:shd w:val="clear" w:color="auto" w:fill="auto"/>
          </w:tcPr>
          <w:p w:rsidR="00165CEA" w:rsidRPr="00AF7D76" w:rsidRDefault="00E4610A" w:rsidP="00E4610A">
            <w:pPr>
              <w:rPr>
                <w:rFonts w:cstheme="minorHAnsi"/>
                <w:sz w:val="20"/>
                <w:szCs w:val="20"/>
                <w:lang w:val="en-US"/>
              </w:rPr>
            </w:pPr>
            <w:r w:rsidRPr="00AF7D76">
              <w:rPr>
                <w:rFonts w:cstheme="minorHAnsi"/>
                <w:sz w:val="20"/>
                <w:szCs w:val="20"/>
                <w:lang w:val="en-US"/>
              </w:rPr>
              <w:t>273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0.6872</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0.8897</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0.4848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0.6334</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0.7399</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0.7939</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0.7788</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proofErr w:type="spellStart"/>
            <w:r w:rsidRPr="00AF7D76">
              <w:rPr>
                <w:rFonts w:cstheme="minorHAnsi"/>
                <w:sz w:val="20"/>
                <w:szCs w:val="20"/>
                <w:lang w:val="en-US"/>
              </w:rPr>
              <w:t>QSOrder</w:t>
            </w:r>
            <w:proofErr w:type="spellEnd"/>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100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0.698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0.8906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0.5054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0.6431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0.7468</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0.7981</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APAAC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80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0.7058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0.8969</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0.649</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0.753</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0.8123</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0.7855</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CT</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343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0.6892</w:t>
            </w:r>
          </w:p>
        </w:tc>
        <w:tc>
          <w:tcPr>
            <w:tcW w:w="10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0.9381</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0.4404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0.6266</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0.7512</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0.8405</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0.8412</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proofErr w:type="spellStart"/>
            <w:r w:rsidRPr="00AF7D76">
              <w:rPr>
                <w:rFonts w:cstheme="minorHAnsi"/>
                <w:sz w:val="20"/>
                <w:szCs w:val="20"/>
                <w:lang w:val="en-US"/>
              </w:rPr>
              <w:t>NMBroto</w:t>
            </w:r>
            <w:proofErr w:type="spellEnd"/>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240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bCs/>
                <w:color w:val="000000"/>
                <w:sz w:val="20"/>
                <w:szCs w:val="20"/>
              </w:rPr>
            </w:pPr>
            <w:r w:rsidRPr="00C524B9">
              <w:rPr>
                <w:rFonts w:cstheme="minorHAnsi"/>
                <w:b/>
                <w:bCs/>
                <w:color w:val="000000"/>
                <w:sz w:val="20"/>
                <w:szCs w:val="20"/>
              </w:rPr>
              <w:t>0.7857</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0.8816</w:t>
            </w:r>
          </w:p>
        </w:tc>
        <w:tc>
          <w:tcPr>
            <w:tcW w:w="1040"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0.6897</w:t>
            </w:r>
          </w:p>
        </w:tc>
        <w:tc>
          <w:tcPr>
            <w:tcW w:w="95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0.7399</w:t>
            </w:r>
          </w:p>
        </w:tc>
        <w:tc>
          <w:tcPr>
            <w:tcW w:w="68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0.8045</w:t>
            </w:r>
          </w:p>
        </w:tc>
        <w:tc>
          <w:tcPr>
            <w:tcW w:w="6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0.8833</w:t>
            </w:r>
          </w:p>
        </w:tc>
        <w:tc>
          <w:tcPr>
            <w:tcW w:w="591"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0.8815</w:t>
            </w:r>
          </w:p>
        </w:tc>
      </w:tr>
    </w:tbl>
    <w:p w:rsidR="00E4610A" w:rsidRDefault="00E4610A" w:rsidP="006A5227">
      <w:pPr>
        <w:rPr>
          <w:rFonts w:cstheme="minorHAnsi"/>
          <w:noProof/>
          <w:sz w:val="24"/>
          <w:szCs w:val="24"/>
          <w:lang w:eastAsia="en-SG"/>
        </w:rPr>
      </w:pPr>
    </w:p>
    <w:p w:rsidR="006A5227" w:rsidRDefault="00E4610A" w:rsidP="006A5227">
      <w:pPr>
        <w:keepNext/>
        <w:jc w:val="center"/>
      </w:pPr>
      <w:r>
        <w:rPr>
          <w:rFonts w:cstheme="minorHAnsi"/>
          <w:noProof/>
          <w:sz w:val="24"/>
          <w:szCs w:val="24"/>
          <w:lang w:eastAsia="en-SG"/>
        </w:rPr>
        <w:drawing>
          <wp:inline distT="0" distB="0" distL="0" distR="0" wp14:anchorId="50BFBBB1" wp14:editId="669056EE">
            <wp:extent cx="4118775" cy="24758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9610" cy="2506386"/>
                    </a:xfrm>
                    <a:prstGeom prst="rect">
                      <a:avLst/>
                    </a:prstGeom>
                    <a:noFill/>
                  </pic:spPr>
                </pic:pic>
              </a:graphicData>
            </a:graphic>
          </wp:inline>
        </w:drawing>
      </w:r>
    </w:p>
    <w:p w:rsidR="007D4029" w:rsidRPr="00804BF6" w:rsidRDefault="006A5227" w:rsidP="006A5227">
      <w:pPr>
        <w:pStyle w:val="Caption"/>
        <w:jc w:val="center"/>
        <w:rPr>
          <w:rFonts w:cstheme="minorHAnsi"/>
          <w:sz w:val="24"/>
          <w:szCs w:val="24"/>
          <w:lang w:val="en-US"/>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E976A6">
        <w:t>FNN – Experimentally verified, protein sequence embedding</w:t>
      </w:r>
      <w:r w:rsidR="00B573AD">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A405B0" w:rsidRDefault="00A405B0" w:rsidP="00A405B0">
      <w:pPr>
        <w:rPr>
          <w:lang w:val="en-US"/>
        </w:rPr>
      </w:pPr>
      <w:r>
        <w:rPr>
          <w:lang w:val="en-US"/>
        </w:rPr>
        <w:t>Section 4.1 discussed findings based on results obtained in this study. Correspondingly, sections 4.2 and 4.3 further discussed the importance of preserving second-order proximity and edge attributes in the network</w:t>
      </w:r>
      <w:r w:rsidR="00261C5D">
        <w:rPr>
          <w:lang w:val="en-US"/>
        </w:rPr>
        <w:t xml:space="preserve">, based on experiments using the network reconstruction dataset as input to </w:t>
      </w:r>
      <w:r>
        <w:rPr>
          <w:lang w:val="en-US"/>
        </w:rPr>
        <w:t>FNN model.</w:t>
      </w:r>
    </w:p>
    <w:p w:rsidR="00C655FB" w:rsidRDefault="00C655FB" w:rsidP="005652C6">
      <w:pPr>
        <w:pStyle w:val="Heading2"/>
        <w:rPr>
          <w:lang w:val="en-US"/>
        </w:rPr>
      </w:pPr>
      <w:r>
        <w:rPr>
          <w:lang w:val="en-US"/>
        </w:rPr>
        <w:t>4.1 Summary</w:t>
      </w:r>
    </w:p>
    <w:p w:rsidR="00C3524E" w:rsidRDefault="00C3524E" w:rsidP="00C655FB">
      <w:pPr>
        <w:pStyle w:val="Heading3"/>
        <w:rPr>
          <w:lang w:val="en-US"/>
        </w:rPr>
      </w:pPr>
      <w:r>
        <w:rPr>
          <w:lang w:val="en-US"/>
        </w:rPr>
        <w:t>Network reconstruction dataset</w:t>
      </w:r>
    </w:p>
    <w:p w:rsidR="00753E52" w:rsidRPr="00753E52" w:rsidRDefault="00F73E28" w:rsidP="00753E52">
      <w:pPr>
        <w:rPr>
          <w:lang w:val="en-US"/>
        </w:rPr>
      </w:pPr>
      <w:r>
        <w:rPr>
          <w:lang w:val="en-US"/>
        </w:rPr>
        <w:t>Generally</w:t>
      </w:r>
      <w:r w:rsidR="00753E52">
        <w:rPr>
          <w:lang w:val="en-US"/>
        </w:rPr>
        <w:t xml:space="preserve">, based on accuracy scores obtained, except for methods LINE and SDNE, Skip-GNN performed better than FNN. </w:t>
      </w:r>
    </w:p>
    <w:p w:rsidR="00623104" w:rsidRDefault="000103A8" w:rsidP="00146CD7">
      <w:pPr>
        <w:rPr>
          <w:lang w:val="en-US"/>
        </w:rPr>
      </w:pPr>
      <w:r>
        <w:rPr>
          <w:lang w:val="en-US"/>
        </w:rPr>
        <w:t xml:space="preserve">In Skip-GNN, iterative fusion was </w:t>
      </w:r>
      <w:r w:rsidR="004E4B67">
        <w:rPr>
          <w:lang w:val="en-US"/>
        </w:rPr>
        <w:t xml:space="preserve">implemented for the original and skip </w:t>
      </w:r>
      <w:r w:rsidR="004E4B67">
        <w:rPr>
          <w:rFonts w:cstheme="minorHAnsi"/>
          <w:lang w:val="en-US"/>
        </w:rPr>
        <w:t xml:space="preserve">similarity graph to interact with each other repeatedly, thereby finding the best dependency structure to form the final embedding. </w:t>
      </w:r>
      <w:r w:rsidR="00C53F65">
        <w:rPr>
          <w:lang w:val="en-US"/>
        </w:rPr>
        <w:t xml:space="preserve">From </w:t>
      </w:r>
      <w:r w:rsidR="00C52B38">
        <w:rPr>
          <w:highlight w:val="cyan"/>
          <w:lang w:val="en-US"/>
        </w:rPr>
        <w:t>f</w:t>
      </w:r>
      <w:r w:rsidR="00C52B38" w:rsidRPr="00C52B38">
        <w:rPr>
          <w:highlight w:val="cyan"/>
          <w:lang w:val="en-US"/>
        </w:rPr>
        <w:t>igure</w:t>
      </w:r>
      <w:r w:rsidR="00C52B38">
        <w:rPr>
          <w:lang w:val="en-US"/>
        </w:rPr>
        <w:t xml:space="preserve"> </w:t>
      </w:r>
      <w:r w:rsidR="00C53F65" w:rsidRPr="00C53F65">
        <w:rPr>
          <w:rFonts w:cstheme="minorHAnsi"/>
          <w:highlight w:val="cyan"/>
          <w:lang w:val="en-US"/>
        </w:rPr>
        <w:t>\ref {Figure 4}</w:t>
      </w:r>
      <w:r w:rsidR="00C53F65">
        <w:rPr>
          <w:rFonts w:cstheme="minorHAnsi"/>
          <w:lang w:val="en-US"/>
        </w:rPr>
        <w:t xml:space="preserve">, </w:t>
      </w:r>
      <w:r w:rsidR="00D83015">
        <w:rPr>
          <w:rFonts w:cstheme="minorHAnsi"/>
          <w:lang w:val="en-US"/>
        </w:rPr>
        <w:t xml:space="preserve">although </w:t>
      </w:r>
      <w:r w:rsidR="00D83015">
        <w:rPr>
          <w:lang w:val="en-US"/>
        </w:rPr>
        <w:t>different NRL methods were applied on the original graph, the performance remained almost consistent.</w:t>
      </w:r>
      <w:r w:rsidR="00C001ED">
        <w:rPr>
          <w:lang w:val="en-US"/>
        </w:rPr>
        <w:t xml:space="preserve"> Therefore, </w:t>
      </w:r>
      <w:r w:rsidR="005167D9">
        <w:rPr>
          <w:lang w:val="en-US"/>
        </w:rPr>
        <w:t xml:space="preserve">it was </w:t>
      </w:r>
      <w:r w:rsidR="004E4B67">
        <w:rPr>
          <w:rFonts w:cstheme="minorHAnsi"/>
          <w:lang w:val="en-US"/>
        </w:rPr>
        <w:t xml:space="preserve">assumed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813667" w:rsidRDefault="00813667" w:rsidP="00753E52">
      <w:pPr>
        <w:rPr>
          <w:lang w:val="en-US"/>
        </w:rPr>
      </w:pPr>
      <w:r>
        <w:rPr>
          <w:rFonts w:cstheme="minorHAnsi"/>
          <w:lang w:val="en-US"/>
        </w:rPr>
        <w:t xml:space="preserve">In </w:t>
      </w:r>
      <w:r w:rsidR="00FA27ED">
        <w:rPr>
          <w:rFonts w:cstheme="minorHAnsi"/>
          <w:lang w:val="en-US"/>
        </w:rPr>
        <w:t xml:space="preserve">all random walk-based methods that </w:t>
      </w:r>
      <w:r w:rsidR="008B3952">
        <w:rPr>
          <w:rFonts w:cstheme="minorHAnsi"/>
          <w:lang w:val="en-US"/>
        </w:rPr>
        <w:t>only preserved first-order proximity in the original graph</w:t>
      </w:r>
      <w:r>
        <w:rPr>
          <w:rFonts w:cstheme="minorHAnsi"/>
          <w:lang w:val="en-US"/>
        </w:rPr>
        <w:t xml:space="preserve">, incorporating skip similarity </w:t>
      </w:r>
      <w:r w:rsidR="00753E52">
        <w:rPr>
          <w:rFonts w:cstheme="minorHAnsi"/>
          <w:lang w:val="en-US"/>
        </w:rPr>
        <w:t>improved</w:t>
      </w:r>
      <w:r>
        <w:rPr>
          <w:rFonts w:cstheme="minorHAnsi"/>
          <w:lang w:val="en-US"/>
        </w:rPr>
        <w:t xml:space="preserve"> overall </w:t>
      </w:r>
      <w:r w:rsidR="00753E52">
        <w:rPr>
          <w:rFonts w:cstheme="minorHAnsi"/>
          <w:lang w:val="en-US"/>
        </w:rPr>
        <w:t>performance.</w:t>
      </w:r>
      <w:r>
        <w:rPr>
          <w:rFonts w:cstheme="minorHAnsi"/>
          <w:lang w:val="en-US"/>
        </w:rPr>
        <w:t xml:space="preserve"> However, i</w:t>
      </w:r>
      <w:r w:rsidR="00753E52">
        <w:rPr>
          <w:lang w:val="en-US"/>
        </w:rPr>
        <w:t xml:space="preserve">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sidR="00623104">
        <w:rPr>
          <w:lang w:val="en-US"/>
        </w:rPr>
        <w:t xml:space="preserve"> in the original graph</w:t>
      </w:r>
      <w:r w:rsidR="00FA27ED">
        <w:rPr>
          <w:lang w:val="en-US"/>
        </w:rPr>
        <w:t>, combining skip similarity</w:t>
      </w:r>
      <w:r w:rsidR="00027CC4">
        <w:rPr>
          <w:lang w:val="en-US"/>
        </w:rPr>
        <w:t xml:space="preserve"> introduced noise and le</w:t>
      </w:r>
      <w:r w:rsidR="00753E52">
        <w:rPr>
          <w:lang w:val="en-US"/>
        </w:rPr>
        <w:t xml:space="preserve">d to a </w:t>
      </w:r>
      <w:r>
        <w:rPr>
          <w:lang w:val="en-US"/>
        </w:rPr>
        <w:t xml:space="preserve">lower sensitivity score due to </w:t>
      </w:r>
      <w:r w:rsidR="00753E52" w:rsidRPr="00813667">
        <w:rPr>
          <w:lang w:val="en-US"/>
        </w:rPr>
        <w:t>higher false negative rate</w:t>
      </w:r>
      <w:r w:rsidR="00185A27">
        <w:rPr>
          <w:lang w:val="en-US"/>
        </w:rPr>
        <w:t>, where protein pairs were erroneously identified as non-edges</w:t>
      </w:r>
      <w:r w:rsidR="00753E52" w:rsidRPr="00813667">
        <w:rPr>
          <w:lang w:val="en-US"/>
        </w:rPr>
        <w:t>.</w:t>
      </w:r>
      <w:r>
        <w:rPr>
          <w:lang w:val="en-US"/>
        </w:rPr>
        <w:t xml:space="preserve"> This was also observed in </w:t>
      </w:r>
      <w:proofErr w:type="spellStart"/>
      <w:r>
        <w:rPr>
          <w:lang w:val="en-US"/>
        </w:rPr>
        <w:t>GraRep</w:t>
      </w:r>
      <w:proofErr w:type="spellEnd"/>
      <w:r>
        <w:rPr>
          <w:lang w:val="en-US"/>
        </w:rPr>
        <w:t xml:space="preserve">, as presented in </w:t>
      </w:r>
      <w:r w:rsidR="00C52B38">
        <w:rPr>
          <w:highlight w:val="cyan"/>
          <w:lang w:val="en-US"/>
        </w:rPr>
        <w:t>t</w:t>
      </w:r>
      <w:r w:rsidR="00C52B38" w:rsidRPr="00C52B38">
        <w:rPr>
          <w:highlight w:val="cyan"/>
          <w:lang w:val="en-US"/>
        </w:rPr>
        <w:t>able</w:t>
      </w:r>
      <w:r w:rsidR="00C52B38">
        <w:rPr>
          <w:lang w:val="en-US"/>
        </w:rPr>
        <w:t xml:space="preserve"> </w:t>
      </w:r>
      <w:r w:rsidRPr="00F73E28">
        <w:rPr>
          <w:highlight w:val="cyan"/>
          <w:lang w:val="en-US"/>
        </w:rPr>
        <w:t>\ref</w:t>
      </w:r>
      <w:r>
        <w:rPr>
          <w:highlight w:val="cyan"/>
          <w:lang w:val="en-US"/>
        </w:rPr>
        <w:t xml:space="preserve"> </w:t>
      </w:r>
      <w:r w:rsidRPr="00F73E28">
        <w:rPr>
          <w:highlight w:val="cyan"/>
          <w:lang w:val="en-US"/>
        </w:rPr>
        <w:t>{Table 12}</w:t>
      </w:r>
      <w:r>
        <w:rPr>
          <w:lang w:val="en-US"/>
        </w:rPr>
        <w:t>.</w:t>
      </w:r>
    </w:p>
    <w:p w:rsidR="00FD72AC" w:rsidRDefault="00FD72AC" w:rsidP="00813667">
      <w:pPr>
        <w:pStyle w:val="Caption"/>
        <w:keepNext/>
        <w:jc w:val="center"/>
      </w:pPr>
      <w:r>
        <w:t xml:space="preserve">Table </w:t>
      </w:r>
      <w:r>
        <w:fldChar w:fldCharType="begin"/>
      </w:r>
      <w:r>
        <w:instrText xml:space="preserve"> SEQ Table \* ARABIC </w:instrText>
      </w:r>
      <w:r>
        <w:fldChar w:fldCharType="separate"/>
      </w:r>
      <w:r w:rsidR="00A90A3A">
        <w:rPr>
          <w:noProof/>
        </w:rPr>
        <w:t>12</w:t>
      </w:r>
      <w:r>
        <w:fldChar w:fldCharType="end"/>
      </w:r>
      <w:r>
        <w:t xml:space="preserve">: Skip-GNN </w:t>
      </w:r>
      <w:proofErr w:type="spellStart"/>
      <w:r>
        <w:t>GraRep</w:t>
      </w:r>
      <w:proofErr w:type="spellEnd"/>
      <w:r>
        <w:t xml:space="preserve">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2AC" w:rsidTr="00FD72AC">
        <w:tc>
          <w:tcPr>
            <w:tcW w:w="1127" w:type="dxa"/>
          </w:tcPr>
          <w:p w:rsidR="00FD72AC" w:rsidRDefault="003B757E" w:rsidP="00FD72AC">
            <w:pPr>
              <w:rPr>
                <w:lang w:val="en-US"/>
              </w:rPr>
            </w:pPr>
            <w:r>
              <w:rPr>
                <w:lang w:val="en-US"/>
              </w:rPr>
              <w:t>Proximity (</w:t>
            </w:r>
            <w:r w:rsidR="00FD72AC">
              <w:rPr>
                <w:lang w:val="en-US"/>
              </w:rPr>
              <w:t>k</w:t>
            </w:r>
            <w:r>
              <w:rPr>
                <w:lang w:val="en-US"/>
              </w:rPr>
              <w:t>)</w:t>
            </w:r>
          </w:p>
        </w:tc>
        <w:tc>
          <w:tcPr>
            <w:tcW w:w="1127" w:type="dxa"/>
          </w:tcPr>
          <w:p w:rsidR="00FD72AC" w:rsidRDefault="00FD72AC" w:rsidP="00FD72AC">
            <w:pPr>
              <w:rPr>
                <w:rFonts w:cstheme="minorHAnsi"/>
                <w:lang w:val="en-US"/>
              </w:rPr>
            </w:pPr>
            <w:r>
              <w:rPr>
                <w:rFonts w:cstheme="minorHAnsi"/>
                <w:lang w:val="en-US"/>
              </w:rPr>
              <w:t>Accuracy</w:t>
            </w:r>
          </w:p>
        </w:tc>
        <w:tc>
          <w:tcPr>
            <w:tcW w:w="1127" w:type="dxa"/>
          </w:tcPr>
          <w:p w:rsidR="00FD72AC" w:rsidRDefault="00FD72AC" w:rsidP="00FD72AC">
            <w:pPr>
              <w:rPr>
                <w:rFonts w:cstheme="minorHAnsi"/>
                <w:lang w:val="en-US"/>
              </w:rPr>
            </w:pPr>
            <w:r w:rsidRPr="00FC4844">
              <w:rPr>
                <w:rFonts w:cstheme="minorHAnsi"/>
                <w:highlight w:val="yellow"/>
                <w:lang w:val="en-US"/>
              </w:rPr>
              <w:t>Sensitivity</w:t>
            </w:r>
          </w:p>
        </w:tc>
        <w:tc>
          <w:tcPr>
            <w:tcW w:w="1127" w:type="dxa"/>
          </w:tcPr>
          <w:p w:rsidR="00FD72AC" w:rsidRDefault="00FD72AC" w:rsidP="00FD72AC">
            <w:pPr>
              <w:rPr>
                <w:rFonts w:cstheme="minorHAnsi"/>
                <w:lang w:val="en-US"/>
              </w:rPr>
            </w:pPr>
            <w:r>
              <w:rPr>
                <w:rFonts w:cstheme="minorHAnsi"/>
                <w:lang w:val="en-US"/>
              </w:rPr>
              <w:t>Specificity</w:t>
            </w:r>
          </w:p>
        </w:tc>
        <w:tc>
          <w:tcPr>
            <w:tcW w:w="1127" w:type="dxa"/>
          </w:tcPr>
          <w:p w:rsidR="00FD72AC" w:rsidRDefault="00FD72AC" w:rsidP="00FD72AC">
            <w:pPr>
              <w:rPr>
                <w:rFonts w:cstheme="minorHAnsi"/>
                <w:lang w:val="en-US"/>
              </w:rPr>
            </w:pPr>
            <w:r>
              <w:rPr>
                <w:rFonts w:cstheme="minorHAnsi"/>
                <w:lang w:val="en-US"/>
              </w:rPr>
              <w:t>Precision</w:t>
            </w:r>
          </w:p>
        </w:tc>
        <w:tc>
          <w:tcPr>
            <w:tcW w:w="1127" w:type="dxa"/>
          </w:tcPr>
          <w:p w:rsidR="00FD72AC" w:rsidRDefault="00FD72AC" w:rsidP="00FD72AC">
            <w:pPr>
              <w:rPr>
                <w:rFonts w:cstheme="minorHAnsi"/>
                <w:lang w:val="en-US"/>
              </w:rPr>
            </w:pPr>
            <w:r>
              <w:rPr>
                <w:rFonts w:cstheme="minorHAnsi"/>
                <w:lang w:val="en-US"/>
              </w:rPr>
              <w:t>F1-Score</w:t>
            </w:r>
          </w:p>
        </w:tc>
        <w:tc>
          <w:tcPr>
            <w:tcW w:w="1127" w:type="dxa"/>
          </w:tcPr>
          <w:p w:rsidR="00FD72AC" w:rsidRDefault="00FD72AC" w:rsidP="00FD72AC">
            <w:pPr>
              <w:rPr>
                <w:rFonts w:cstheme="minorHAnsi"/>
                <w:lang w:val="en-US"/>
              </w:rPr>
            </w:pPr>
            <w:r>
              <w:rPr>
                <w:rFonts w:cstheme="minorHAnsi"/>
                <w:lang w:val="en-US"/>
              </w:rPr>
              <w:t>ROC-AUC</w:t>
            </w:r>
          </w:p>
        </w:tc>
        <w:tc>
          <w:tcPr>
            <w:tcW w:w="1127" w:type="dxa"/>
          </w:tcPr>
          <w:p w:rsidR="00FD72AC" w:rsidRDefault="00FD72AC" w:rsidP="00FD72AC">
            <w:pPr>
              <w:rPr>
                <w:rFonts w:cstheme="minorHAnsi"/>
                <w:lang w:val="en-US"/>
              </w:rPr>
            </w:pPr>
            <w:r>
              <w:rPr>
                <w:rFonts w:cstheme="minorHAnsi"/>
                <w:lang w:val="en-US"/>
              </w:rPr>
              <w:t>PR-AUC</w:t>
            </w:r>
          </w:p>
        </w:tc>
      </w:tr>
      <w:tr w:rsidR="00011A88" w:rsidRPr="00813667" w:rsidTr="00F42BCB">
        <w:tc>
          <w:tcPr>
            <w:tcW w:w="1127" w:type="dxa"/>
          </w:tcPr>
          <w:p w:rsidR="00011A88" w:rsidRDefault="00011A88" w:rsidP="00011A88">
            <w:pPr>
              <w:rPr>
                <w:lang w:val="en-US"/>
              </w:rPr>
            </w:pPr>
            <w:r>
              <w:rPr>
                <w:lang w:val="en-US"/>
              </w:rPr>
              <w:t>1</w:t>
            </w:r>
            <w:r w:rsidR="003B757E" w:rsidRPr="003B757E">
              <w:rPr>
                <w:vertAlign w:val="superscript"/>
                <w:lang w:val="en-US"/>
              </w:rPr>
              <w:t>st</w:t>
            </w:r>
            <w:r w:rsidR="003B757E">
              <w:rPr>
                <w:lang w:val="en-US"/>
              </w:rPr>
              <w:t>-order</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0.9318</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011A88" w:rsidRDefault="00011A88" w:rsidP="00011A88">
            <w:pPr>
              <w:jc w:val="right"/>
              <w:rPr>
                <w:rFonts w:ascii="Calibri" w:hAnsi="Calibri" w:cs="Calibri"/>
                <w:b/>
                <w:color w:val="000000"/>
              </w:rPr>
            </w:pPr>
            <w:r w:rsidRPr="00011A88">
              <w:rPr>
                <w:rFonts w:ascii="Calibri" w:hAnsi="Calibri" w:cs="Calibri"/>
                <w:b/>
                <w:color w:val="000000"/>
              </w:rPr>
              <w:t>0.8999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0.9639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0.9292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0.9875</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0.9867</w:t>
            </w:r>
          </w:p>
        </w:tc>
      </w:tr>
      <w:tr w:rsidR="00011A88" w:rsidRPr="00813667" w:rsidTr="00F42BCB">
        <w:tc>
          <w:tcPr>
            <w:tcW w:w="1127" w:type="dxa"/>
          </w:tcPr>
          <w:p w:rsidR="00011A88" w:rsidRDefault="00011A88" w:rsidP="00011A88">
            <w:pPr>
              <w:rPr>
                <w:lang w:val="en-US"/>
              </w:rPr>
            </w:pPr>
            <w:r>
              <w:rPr>
                <w:lang w:val="en-US"/>
              </w:rPr>
              <w:t>2</w:t>
            </w:r>
            <w:r w:rsidR="003B757E" w:rsidRPr="003B757E">
              <w:rPr>
                <w:vertAlign w:val="superscript"/>
                <w:lang w:val="en-US"/>
              </w:rPr>
              <w:t>nd</w:t>
            </w:r>
            <w:r w:rsidR="003B757E">
              <w:rPr>
                <w:lang w:val="en-US"/>
              </w:rPr>
              <w:t>-order</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0.9154</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0.8537</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0.9775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0.9745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0.9099</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0.9894</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w:t>
            </w:r>
          </w:p>
        </w:tc>
      </w:tr>
    </w:tbl>
    <w:p w:rsidR="00534126" w:rsidRDefault="00534126" w:rsidP="00EC611F">
      <w:pPr>
        <w:tabs>
          <w:tab w:val="left" w:pos="1140"/>
        </w:tabs>
        <w:rPr>
          <w:lang w:val="en-US"/>
        </w:rPr>
      </w:pPr>
    </w:p>
    <w:p w:rsidR="00B7294E" w:rsidRDefault="00C3524E" w:rsidP="006970D4">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w:t>
      </w:r>
      <w:proofErr w:type="spellStart"/>
      <w:r w:rsidR="00EC611F">
        <w:rPr>
          <w:rFonts w:cstheme="minorHAnsi"/>
          <w:lang w:val="en-US"/>
        </w:rPr>
        <w:t>nSNE</w:t>
      </w:r>
      <w:proofErr w:type="spellEnd"/>
      <w:r w:rsidR="00EC611F">
        <w:rPr>
          <w:rFonts w:cstheme="minorHAnsi"/>
          <w:lang w:val="en-US"/>
        </w:rPr>
        <w:t>,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w:t>
      </w:r>
      <w:proofErr w:type="spellStart"/>
      <w:r w:rsidR="008C10C2" w:rsidRPr="008C10C2">
        <w:rPr>
          <w:highlight w:val="lightGray"/>
          <w:lang w:eastAsia="en-SG"/>
        </w:rPr>
        <w:t>McInnes</w:t>
      </w:r>
      <w:proofErr w:type="spellEnd"/>
      <w:r w:rsidR="008C10C2" w:rsidRPr="008C10C2">
        <w:rPr>
          <w:highlight w:val="lightGray"/>
          <w:lang w:eastAsia="en-SG"/>
        </w:rPr>
        <w:t>, 2018 #59}</w:t>
      </w:r>
      <w:r w:rsidR="008C10C2">
        <w:rPr>
          <w:lang w:eastAsia="en-SG"/>
        </w:rPr>
        <w:t xml:space="preserve"> plots </w:t>
      </w:r>
      <w:r w:rsidR="005B6CB6">
        <w:rPr>
          <w:lang w:eastAsia="en-SG"/>
        </w:rPr>
        <w:t>presented in</w:t>
      </w:r>
      <w:r w:rsidR="005B6CB6">
        <w:rPr>
          <w:rFonts w:cstheme="minorHAnsi"/>
          <w:lang w:val="en-US"/>
        </w:rPr>
        <w:t xml:space="preserve"> </w:t>
      </w:r>
      <w:r w:rsidR="00C52B38">
        <w:rPr>
          <w:rFonts w:cstheme="minorHAnsi"/>
          <w:highlight w:val="cyan"/>
          <w:lang w:val="en-US"/>
        </w:rPr>
        <w:t>f</w:t>
      </w:r>
      <w:r w:rsidR="005B6CB6" w:rsidRPr="005B6CB6">
        <w:rPr>
          <w:rFonts w:cstheme="minorHAnsi"/>
          <w:highlight w:val="cyan"/>
          <w:lang w:val="en-US"/>
        </w:rPr>
        <w:t>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r w:rsidR="00927AC8">
        <w:rPr>
          <w:rFonts w:cstheme="minorHAnsi"/>
          <w:lang w:val="en-US"/>
        </w:rPr>
        <w:t xml:space="preserve">On the other hand, both struc2vec and ripple2vec failed to </w:t>
      </w:r>
      <w:r w:rsidR="00927AC8" w:rsidRPr="003612FA">
        <w:rPr>
          <w:rFonts w:cstheme="minorHAnsi"/>
          <w:lang w:val="en-US"/>
        </w:rPr>
        <w:t xml:space="preserve">tell </w:t>
      </w:r>
      <w:r w:rsidR="00927AC8">
        <w:rPr>
          <w:rFonts w:cstheme="minorHAnsi"/>
          <w:lang w:val="en-US"/>
        </w:rPr>
        <w:t>apart</w:t>
      </w:r>
      <w:r w:rsidR="00927AC8" w:rsidRPr="003612FA">
        <w:rPr>
          <w:rFonts w:cstheme="minorHAnsi"/>
          <w:lang w:val="en-US"/>
        </w:rPr>
        <w:t xml:space="preserve"> the h</w:t>
      </w:r>
      <w:r w:rsidR="00927AC8">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 xml:space="preserve">ec and </w:t>
      </w:r>
      <w:proofErr w:type="spellStart"/>
      <w:r w:rsidR="008C10C2">
        <w:rPr>
          <w:rFonts w:cstheme="minorHAnsi"/>
          <w:lang w:val="en-US"/>
        </w:rPr>
        <w:t>deepwalk</w:t>
      </w:r>
      <w:proofErr w:type="spellEnd"/>
      <w:r w:rsidR="008C10C2">
        <w:rPr>
          <w:rFonts w:cstheme="minorHAnsi"/>
          <w:lang w:val="en-US"/>
        </w:rPr>
        <w:t xml:space="preserve"> both produced a single cluster with numerous noisy points scattered around.</w:t>
      </w:r>
    </w:p>
    <w:p w:rsidR="00027CC4" w:rsidRPr="00027CC4" w:rsidRDefault="00C52B38" w:rsidP="00027CC4">
      <w:pPr>
        <w:tabs>
          <w:tab w:val="left" w:pos="1140"/>
        </w:tabs>
        <w:rPr>
          <w:rFonts w:cstheme="minorHAnsi"/>
          <w:highlight w:val="green"/>
          <w:lang w:val="en-US"/>
        </w:rPr>
      </w:pPr>
      <w:r>
        <w:rPr>
          <w:rFonts w:cstheme="minorHAnsi"/>
          <w:lang w:val="en-US"/>
        </w:rPr>
        <w:t xml:space="preserve">In FNN, </w:t>
      </w:r>
      <w:r w:rsidR="00971497">
        <w:rPr>
          <w:rFonts w:cstheme="minorHAnsi"/>
          <w:lang w:val="en-US"/>
        </w:rPr>
        <w:t xml:space="preserve">VGAE was not able to achieve </w:t>
      </w:r>
      <w:r>
        <w:rPr>
          <w:rFonts w:cstheme="minorHAnsi"/>
          <w:lang w:val="en-US"/>
        </w:rPr>
        <w:t>favorable</w:t>
      </w:r>
      <w:r w:rsidR="00971497">
        <w:rPr>
          <w:rFonts w:cstheme="minorHAnsi"/>
          <w:lang w:val="en-US"/>
        </w:rPr>
        <w:t xml:space="preserve"> results</w:t>
      </w:r>
      <w:r w:rsidR="00534126">
        <w:rPr>
          <w:rFonts w:cstheme="minorHAnsi"/>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3</w:t>
      </w:r>
      <w:r w:rsidR="00534126" w:rsidRPr="00C52B38">
        <w:rPr>
          <w:rFonts w:cstheme="minorHAnsi"/>
          <w:highlight w:val="cyan"/>
          <w:lang w:val="en-US"/>
        </w:rPr>
        <w:t>})</w:t>
      </w:r>
      <w:r w:rsidR="00971497">
        <w:rPr>
          <w:rFonts w:cstheme="minorHAnsi"/>
          <w:lang w:val="en-US"/>
        </w:rPr>
        <w:t xml:space="preserve"> as </w:t>
      </w:r>
      <w:r>
        <w:rPr>
          <w:rFonts w:cstheme="minorHAnsi"/>
          <w:lang w:val="en-US"/>
        </w:rPr>
        <w:t xml:space="preserve">it uses a fixed distribution, Gaussian </w:t>
      </w:r>
      <w:r w:rsidRPr="00852CF3">
        <w:rPr>
          <w:rFonts w:cstheme="minorHAnsi"/>
          <w:highlight w:val="lightGray"/>
          <w:lang w:val="en-US"/>
        </w:rPr>
        <w:t>\cite{RN46} {</w:t>
      </w:r>
      <w:proofErr w:type="spellStart"/>
      <w:r w:rsidRPr="00852CF3">
        <w:rPr>
          <w:rFonts w:cstheme="minorHAnsi"/>
          <w:highlight w:val="lightGray"/>
          <w:lang w:val="en-US"/>
        </w:rPr>
        <w:t>Kipf</w:t>
      </w:r>
      <w:proofErr w:type="spellEnd"/>
      <w:r w:rsidRPr="00852CF3">
        <w:rPr>
          <w:rFonts w:cstheme="minorHAnsi"/>
          <w:highlight w:val="lightGray"/>
          <w:lang w:val="en-US"/>
        </w:rPr>
        <w:t>, 2016 #46}</w:t>
      </w:r>
      <w:r>
        <w:rPr>
          <w:rFonts w:cstheme="minorHAnsi"/>
          <w:lang w:val="en-US"/>
        </w:rPr>
        <w:t xml:space="preserve">, to construct latent representation of the network. However, in real world applications, network frequently contain many complex structural properties, for example, first/second-order proximity and community structures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Pr>
          <w:rFonts w:cs="Times New Roman"/>
          <w:noProof/>
          <w:color w:val="000000" w:themeColor="text1"/>
          <w:highlight w:val="lightGray"/>
          <w:lang w:val="en-US"/>
        </w:rPr>
        <w:t>\cite{RN60</w:t>
      </w:r>
      <w:r w:rsidRPr="00D92E2F">
        <w:rPr>
          <w:rFonts w:cs="Times New Roman"/>
          <w:noProof/>
          <w:color w:val="000000" w:themeColor="text1"/>
          <w:highlight w:val="lightGray"/>
          <w:lang w:val="en-US"/>
        </w:rPr>
        <w:t>}</w:t>
      </w:r>
      <w:r w:rsidRPr="00D92E2F">
        <w:rPr>
          <w:rFonts w:cs="Times New Roman"/>
          <w:color w:val="000000" w:themeColor="text1"/>
          <w:highlight w:val="lightGray"/>
          <w:lang w:val="en-US"/>
        </w:rPr>
        <w:fldChar w:fldCharType="end"/>
      </w:r>
      <w:r>
        <w:rPr>
          <w:rFonts w:cs="Times New Roman"/>
          <w:color w:val="000000" w:themeColor="text1"/>
          <w:highlight w:val="lightGray"/>
          <w:lang w:val="en-US"/>
        </w:rPr>
        <w:t>{Shan, 2020 #60}</w:t>
      </w:r>
      <w:r>
        <w:rPr>
          <w:rFonts w:cstheme="minorHAnsi"/>
          <w:lang w:val="en-US"/>
        </w:rPr>
        <w:t xml:space="preserve">. </w:t>
      </w:r>
      <w:r w:rsidR="00CA0E34">
        <w:rPr>
          <w:rFonts w:cstheme="minorHAnsi"/>
          <w:lang w:val="en-US"/>
        </w:rPr>
        <w:t xml:space="preserve">Furthermore, integration of Gaussian prior me with inner product decoder caused </w:t>
      </w:r>
      <w:proofErr w:type="spellStart"/>
      <w:r w:rsidR="00CA0E34">
        <w:rPr>
          <w:rFonts w:cstheme="minorHAnsi"/>
          <w:lang w:val="en-US"/>
        </w:rPr>
        <w:lastRenderedPageBreak/>
        <w:t>embeddings</w:t>
      </w:r>
      <w:proofErr w:type="spellEnd"/>
      <w:r w:rsidR="00CA0E34">
        <w:rPr>
          <w:rFonts w:cstheme="minorHAnsi"/>
          <w:lang w:val="en-US"/>
        </w:rPr>
        <w:t xml:space="preserve"> to be pushed away from the zero-center</w:t>
      </w:r>
      <w:r w:rsidR="00534126">
        <w:rPr>
          <w:rFonts w:cstheme="minorHAnsi"/>
          <w:lang w:val="en-US"/>
        </w:rPr>
        <w:t xml:space="preserve"> </w:t>
      </w:r>
      <w:r w:rsidR="00534126" w:rsidRPr="00852CF3">
        <w:rPr>
          <w:rFonts w:cstheme="minorHAnsi"/>
          <w:highlight w:val="lightGray"/>
          <w:lang w:val="en-US"/>
        </w:rPr>
        <w:t>\cite{RN46} {</w:t>
      </w:r>
      <w:proofErr w:type="spellStart"/>
      <w:r w:rsidR="00534126" w:rsidRPr="00852CF3">
        <w:rPr>
          <w:rFonts w:cstheme="minorHAnsi"/>
          <w:highlight w:val="lightGray"/>
          <w:lang w:val="en-US"/>
        </w:rPr>
        <w:t>Kipf</w:t>
      </w:r>
      <w:proofErr w:type="spellEnd"/>
      <w:r w:rsidR="00534126" w:rsidRPr="00852CF3">
        <w:rPr>
          <w:rFonts w:cstheme="minorHAnsi"/>
          <w:highlight w:val="lightGray"/>
          <w:lang w:val="en-US"/>
        </w:rPr>
        <w:t>, 2016 #46}</w:t>
      </w:r>
      <w:r w:rsidR="00CA0E34">
        <w:rPr>
          <w:rFonts w:cstheme="minorHAnsi"/>
          <w:lang w:val="en-US"/>
        </w:rPr>
        <w:t xml:space="preserve">. Therefore, in Skip-GNN, when </w:t>
      </w:r>
      <w:r w:rsidR="00CA0E34">
        <w:rPr>
          <w:lang w:val="en-US"/>
        </w:rPr>
        <w:t xml:space="preserve">skip similarity was fused with original representation output by VGAE, higher-order proximity was captured in the latent representation which </w:t>
      </w:r>
      <w:r w:rsidR="00534126">
        <w:rPr>
          <w:lang w:val="en-US"/>
        </w:rPr>
        <w:t>in turn</w:t>
      </w:r>
      <w:r w:rsidR="00CA0E34">
        <w:rPr>
          <w:lang w:val="en-US"/>
        </w:rPr>
        <w:t xml:space="preserve"> </w:t>
      </w:r>
      <w:r w:rsidR="00534126">
        <w:rPr>
          <w:lang w:val="en-US"/>
        </w:rPr>
        <w:t xml:space="preserve">vastly </w:t>
      </w:r>
      <w:r w:rsidR="00CA0E34">
        <w:rPr>
          <w:lang w:val="en-US"/>
        </w:rPr>
        <w:t>improved performance</w:t>
      </w:r>
      <w:r w:rsidR="00534126">
        <w:rPr>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4</w:t>
      </w:r>
      <w:r w:rsidR="00534126" w:rsidRPr="00C52B38">
        <w:rPr>
          <w:rFonts w:cstheme="minorHAnsi"/>
          <w:highlight w:val="cyan"/>
          <w:lang w:val="en-US"/>
        </w:rPr>
        <w:t>})</w:t>
      </w:r>
      <w:r w:rsidR="00CA0E34">
        <w:rPr>
          <w:lang w:val="en-US"/>
        </w:rPr>
        <w:t xml:space="preserve">. </w:t>
      </w:r>
    </w:p>
    <w:p w:rsidR="0043614A" w:rsidRPr="00C3524E" w:rsidRDefault="0043614A" w:rsidP="00C655FB">
      <w:pPr>
        <w:pStyle w:val="Heading3"/>
        <w:rPr>
          <w:lang w:val="en-US"/>
        </w:rPr>
      </w:pPr>
      <w:r w:rsidRPr="00C3524E">
        <w:rPr>
          <w:lang w:val="en-US"/>
        </w:rPr>
        <w:t>Unbalanced dataset</w:t>
      </w:r>
    </w:p>
    <w:p w:rsidR="00BB3F35"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reliable 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027CC4" w:rsidRPr="002A0AC8" w:rsidRDefault="000114EB" w:rsidP="00BB3F35">
      <w:pPr>
        <w:tabs>
          <w:tab w:val="left" w:pos="1140"/>
        </w:tabs>
        <w:rPr>
          <w:rFonts w:cstheme="minorHAnsi"/>
          <w:lang w:val="en-US"/>
        </w:rPr>
      </w:pPr>
      <w:r>
        <w:rPr>
          <w:rFonts w:cstheme="minorHAnsi"/>
          <w:lang w:val="en-US"/>
        </w:rPr>
        <w:t>E</w:t>
      </w:r>
      <w:r w:rsidR="00027CC4" w:rsidRPr="00650AAD">
        <w:rPr>
          <w:rFonts w:cstheme="minorHAnsi"/>
          <w:lang w:val="en-US"/>
        </w:rPr>
        <w:t xml:space="preserve">xperiments on this dataset revealed that </w:t>
      </w:r>
      <w:r w:rsidR="00027CC4">
        <w:rPr>
          <w:rFonts w:cstheme="minorHAnsi"/>
          <w:lang w:val="en-US"/>
        </w:rPr>
        <w:t>SDNE outperformed</w:t>
      </w:r>
      <w:r w:rsidR="007E6570">
        <w:rPr>
          <w:rFonts w:cstheme="minorHAnsi"/>
          <w:lang w:val="en-US"/>
        </w:rPr>
        <w:t xml:space="preserve"> LINE. </w:t>
      </w:r>
      <w:r w:rsidR="00837FFB">
        <w:rPr>
          <w:rFonts w:cstheme="minorHAnsi"/>
          <w:lang w:val="en-US"/>
        </w:rPr>
        <w:t>Firstly, a</w:t>
      </w:r>
      <w:r w:rsidR="007E6570">
        <w:rPr>
          <w:rFonts w:cstheme="minorHAnsi"/>
          <w:lang w:val="en-US"/>
        </w:rPr>
        <w:t xml:space="preserve">s SDNE is a deep model with multiple layers of non-linear functions, it is able to capture highly non-linear network structure. However, LINE is a shallow model, which is not suitable to capture complex and non-linear structure in the underlying network </w:t>
      </w:r>
      <w:r w:rsidR="007E6570" w:rsidRPr="007E6570">
        <w:rPr>
          <w:rFonts w:cstheme="minorHAnsi"/>
          <w:highlight w:val="lightGray"/>
          <w:lang w:val="en-US"/>
        </w:rPr>
        <w:t>\cite{RN10} {Wang, 2016 #10}</w:t>
      </w:r>
      <w:r w:rsidR="007E6570">
        <w:rPr>
          <w:rFonts w:cstheme="minorHAnsi"/>
          <w:lang w:val="en-US"/>
        </w:rPr>
        <w:t xml:space="preserve">. Furthermore, </w:t>
      </w:r>
      <w:r w:rsidR="00837FFB">
        <w:rPr>
          <w:rFonts w:cstheme="minorHAnsi"/>
          <w:lang w:val="en-US"/>
        </w:rPr>
        <w:t xml:space="preserve">representations output by </w:t>
      </w:r>
      <w:r w:rsidR="007E6570">
        <w:rPr>
          <w:rFonts w:cstheme="minorHAnsi"/>
          <w:lang w:val="en-US"/>
        </w:rPr>
        <w:t>shallow models are</w:t>
      </w:r>
      <w:r w:rsidR="00837FFB">
        <w:rPr>
          <w:rFonts w:cstheme="minorHAnsi"/>
          <w:lang w:val="en-US"/>
        </w:rPr>
        <w:t xml:space="preserve"> prone</w:t>
      </w:r>
      <w:r w:rsidR="00713CE2">
        <w:rPr>
          <w:rFonts w:cstheme="minorHAnsi"/>
          <w:lang w:val="en-US"/>
        </w:rPr>
        <w:t xml:space="preserve"> to</w:t>
      </w:r>
      <w:r w:rsidR="00837FFB">
        <w:rPr>
          <w:rFonts w:cstheme="minorHAnsi"/>
          <w:lang w:val="en-US"/>
        </w:rPr>
        <w:t xml:space="preserve"> contain</w:t>
      </w:r>
      <w:r w:rsidR="00713CE2">
        <w:rPr>
          <w:rFonts w:cstheme="minorHAnsi"/>
          <w:lang w:val="en-US"/>
        </w:rPr>
        <w:t xml:space="preserve"> </w:t>
      </w:r>
      <w:r w:rsidR="007E6570">
        <w:rPr>
          <w:rFonts w:cstheme="minorHAnsi"/>
          <w:lang w:val="en-US"/>
        </w:rPr>
        <w:t>missing</w:t>
      </w:r>
      <w:r w:rsidR="00713CE2">
        <w:rPr>
          <w:rFonts w:cstheme="minorHAnsi"/>
          <w:lang w:val="en-US"/>
        </w:rPr>
        <w:t xml:space="preserve"> graph properties information</w:t>
      </w:r>
      <w:r w:rsidR="00837FFB" w:rsidRPr="007E6570">
        <w:rPr>
          <w:rFonts w:cstheme="minorHAnsi"/>
          <w:highlight w:val="lightGray"/>
          <w:lang w:val="en-US"/>
        </w:rPr>
        <w:t>\cite</w:t>
      </w:r>
      <w:r w:rsidR="00713CE2">
        <w:rPr>
          <w:rFonts w:cstheme="minorHAnsi"/>
          <w:highlight w:val="lightGray"/>
          <w:lang w:val="en-US"/>
        </w:rPr>
        <w:t xml:space="preserve"> </w:t>
      </w:r>
      <w:r w:rsidR="00837FFB" w:rsidRPr="007E6570">
        <w:rPr>
          <w:rFonts w:cstheme="minorHAnsi"/>
          <w:highlight w:val="lightGray"/>
          <w:lang w:val="en-US"/>
        </w:rPr>
        <w:t>{</w:t>
      </w:r>
      <w:r w:rsidR="00713CE2">
        <w:rPr>
          <w:rFonts w:cstheme="minorHAnsi"/>
          <w:highlight w:val="lightGray"/>
          <w:lang w:val="en-US"/>
        </w:rPr>
        <w:t xml:space="preserve">RN48, </w:t>
      </w:r>
      <w:r w:rsidR="00837FFB" w:rsidRPr="007E6570">
        <w:rPr>
          <w:rFonts w:cstheme="minorHAnsi"/>
          <w:highlight w:val="lightGray"/>
          <w:lang w:val="en-US"/>
        </w:rPr>
        <w:t xml:space="preserve">63} </w:t>
      </w:r>
      <w:r w:rsidR="00713CE2" w:rsidRPr="00713CE2">
        <w:rPr>
          <w:rFonts w:cstheme="minorHAnsi"/>
          <w:highlight w:val="lightGray"/>
          <w:lang w:val="en-US"/>
        </w:rPr>
        <w:t>{Makarov, 2021 #48}</w:t>
      </w:r>
      <w:r w:rsidR="00713CE2">
        <w:rPr>
          <w:rFonts w:cstheme="minorHAnsi"/>
          <w:lang w:val="en-US"/>
        </w:rPr>
        <w:t xml:space="preserve"> </w:t>
      </w:r>
      <w:r w:rsidR="00837FFB" w:rsidRPr="007E6570">
        <w:rPr>
          <w:rFonts w:cstheme="minorHAnsi"/>
          <w:highlight w:val="lightGray"/>
          <w:lang w:val="en-US"/>
        </w:rPr>
        <w:t>{</w:t>
      </w:r>
      <w:proofErr w:type="spellStart"/>
      <w:r w:rsidR="00837FFB" w:rsidRPr="007E6570">
        <w:rPr>
          <w:rFonts w:cstheme="minorHAnsi"/>
          <w:highlight w:val="lightGray"/>
          <w:lang w:val="en-US"/>
        </w:rPr>
        <w:t>Galkin</w:t>
      </w:r>
      <w:proofErr w:type="spellEnd"/>
      <w:r w:rsidR="00837FFB" w:rsidRPr="007E6570">
        <w:rPr>
          <w:rFonts w:cstheme="minorHAnsi"/>
          <w:highlight w:val="lightGray"/>
          <w:lang w:val="en-US"/>
        </w:rPr>
        <w:t>, 2020 #63}</w:t>
      </w:r>
      <w:r w:rsidR="00837FFB">
        <w:rPr>
          <w:rFonts w:cstheme="minorHAnsi"/>
          <w:lang w:val="en-US"/>
        </w:rPr>
        <w:t xml:space="preserve">. Secondly, SDNE is more ideal as it jointly optimize representations for first-order and second-order proximity, while LINE directly concatenate these two representations </w:t>
      </w:r>
      <w:r w:rsidR="00837FFB" w:rsidRPr="007E6570">
        <w:rPr>
          <w:rFonts w:cstheme="minorHAnsi"/>
          <w:highlight w:val="lightGray"/>
          <w:lang w:val="en-US"/>
        </w:rPr>
        <w:t>\cite{RN10} {Wang, 2016 #10}</w:t>
      </w:r>
      <w:r w:rsidR="00837FFB">
        <w:rPr>
          <w:rFonts w:cstheme="minorHAnsi"/>
          <w:lang w:val="en-US"/>
        </w:rPr>
        <w:t xml:space="preserve">. </w:t>
      </w:r>
    </w:p>
    <w:p w:rsidR="00837FFB" w:rsidRDefault="00BB67F8" w:rsidP="0005358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Default="0043614A" w:rsidP="0005358A">
      <w:pPr>
        <w:pStyle w:val="Heading3"/>
        <w:rPr>
          <w:lang w:val="en-US"/>
        </w:rPr>
      </w:pPr>
      <w:r w:rsidRPr="00837FFB">
        <w:rPr>
          <w:lang w:val="en-US"/>
        </w:rPr>
        <w:t>Experimentally verified dataset</w:t>
      </w:r>
    </w:p>
    <w:p w:rsidR="00BF5F60" w:rsidRDefault="00BF5F60" w:rsidP="00A43B79">
      <w:pPr>
        <w:tabs>
          <w:tab w:val="left" w:pos="1140"/>
        </w:tabs>
        <w:rPr>
          <w:rFonts w:cstheme="minorHAnsi"/>
          <w:lang w:val="en-US"/>
        </w:rPr>
      </w:pPr>
      <w:r>
        <w:rPr>
          <w:rFonts w:cstheme="minorHAnsi"/>
          <w:lang w:val="en-US"/>
        </w:rPr>
        <w:t>E</w:t>
      </w:r>
      <w:r w:rsidR="00A43B79">
        <w:rPr>
          <w:rFonts w:cstheme="minorHAnsi"/>
          <w:lang w:val="en-US"/>
        </w:rPr>
        <w:t xml:space="preserve">xperiments conducted on </w:t>
      </w:r>
      <w:r w:rsidR="00C3013F">
        <w:rPr>
          <w:rFonts w:cstheme="minorHAnsi"/>
          <w:lang w:val="en-US"/>
        </w:rPr>
        <w:t xml:space="preserve">this dataset showed that </w:t>
      </w:r>
      <w:r w:rsidR="002E1CB4">
        <w:rPr>
          <w:rFonts w:cstheme="minorHAnsi"/>
          <w:lang w:val="en-US"/>
        </w:rPr>
        <w:t xml:space="preserve">selected </w:t>
      </w:r>
      <w:r w:rsidR="00C3013F">
        <w:rPr>
          <w:rFonts w:cstheme="minorHAnsi"/>
          <w:lang w:val="en-US"/>
        </w:rPr>
        <w:t>NRL methods</w:t>
      </w:r>
      <w:r w:rsidR="00C524B9">
        <w:rPr>
          <w:rFonts w:cstheme="minorHAnsi"/>
          <w:lang w:val="en-US"/>
        </w:rPr>
        <w:t xml:space="preserve"> </w:t>
      </w:r>
      <w:r w:rsidR="00C524B9" w:rsidRPr="00C524B9">
        <w:rPr>
          <w:rFonts w:cstheme="minorHAnsi"/>
          <w:highlight w:val="cyan"/>
          <w:lang w:val="en-US"/>
        </w:rPr>
        <w:t>(\ref</w:t>
      </w:r>
      <w:r w:rsidR="00A43B79">
        <w:rPr>
          <w:rFonts w:cstheme="minorHAnsi"/>
          <w:highlight w:val="cyan"/>
          <w:lang w:val="en-US"/>
        </w:rPr>
        <w:t xml:space="preserve"> </w:t>
      </w:r>
      <w:r w:rsidR="00C524B9" w:rsidRPr="00C524B9">
        <w:rPr>
          <w:rFonts w:cstheme="minorHAnsi"/>
          <w:highlight w:val="cyan"/>
          <w:lang w:val="en-US"/>
        </w:rPr>
        <w:t>{Table 10/Figure 6})</w:t>
      </w:r>
      <w:r w:rsidR="00C3013F">
        <w:rPr>
          <w:rFonts w:cstheme="minorHAnsi"/>
          <w:lang w:val="en-US"/>
        </w:rPr>
        <w:t xml:space="preserve"> are capable of outperforming protein sequence embedding methods</w:t>
      </w:r>
      <w:r w:rsidR="00A43B79">
        <w:rPr>
          <w:rFonts w:cstheme="minorHAnsi"/>
          <w:lang w:val="en-US"/>
        </w:rPr>
        <w:t xml:space="preserve"> </w:t>
      </w:r>
      <w:r w:rsidR="00A43B79" w:rsidRPr="00C524B9">
        <w:rPr>
          <w:rFonts w:cstheme="minorHAnsi"/>
          <w:highlight w:val="cyan"/>
          <w:lang w:val="en-US"/>
        </w:rPr>
        <w:t>(\ref</w:t>
      </w:r>
      <w:r w:rsidR="00A43B79">
        <w:rPr>
          <w:rFonts w:cstheme="minorHAnsi"/>
          <w:highlight w:val="cyan"/>
          <w:lang w:val="en-US"/>
        </w:rPr>
        <w:t xml:space="preserve"> </w:t>
      </w:r>
      <w:r w:rsidR="00A43B79" w:rsidRPr="00C524B9">
        <w:rPr>
          <w:rFonts w:cstheme="minorHAnsi"/>
          <w:highlight w:val="cyan"/>
          <w:lang w:val="en-US"/>
        </w:rPr>
        <w:t>{</w:t>
      </w:r>
      <w:r w:rsidR="00A43B79">
        <w:rPr>
          <w:rFonts w:cstheme="minorHAnsi"/>
          <w:highlight w:val="cyan"/>
          <w:lang w:val="en-US"/>
        </w:rPr>
        <w:t>Table 11/Figure 7</w:t>
      </w:r>
      <w:r w:rsidR="00A43B79" w:rsidRPr="00C524B9">
        <w:rPr>
          <w:rFonts w:cstheme="minorHAnsi"/>
          <w:highlight w:val="cyan"/>
          <w:lang w:val="en-US"/>
        </w:rPr>
        <w:t>})</w:t>
      </w:r>
      <w:r w:rsidR="00C3013F">
        <w:rPr>
          <w:rFonts w:cstheme="minorHAnsi"/>
          <w:lang w:val="en-US"/>
        </w:rPr>
        <w:t xml:space="preserve">. </w:t>
      </w:r>
      <w:r w:rsidR="00C3013F" w:rsidRPr="00C3013F">
        <w:rPr>
          <w:rFonts w:cstheme="minorHAnsi"/>
          <w:lang w:val="en-US"/>
        </w:rPr>
        <w:t>As ground truth values of this dataset are highly dependable, low</w:t>
      </w:r>
      <w:r w:rsidR="00C3013F">
        <w:rPr>
          <w:rFonts w:cstheme="minorHAnsi"/>
          <w:lang w:val="en-US"/>
        </w:rPr>
        <w:t xml:space="preserve"> false positive </w:t>
      </w:r>
      <w:r w:rsidR="00C3013F" w:rsidRPr="00C3013F">
        <w:rPr>
          <w:rFonts w:cstheme="minorHAnsi"/>
          <w:lang w:val="en-US"/>
        </w:rPr>
        <w:t>and false negative rate</w:t>
      </w:r>
      <w:r w:rsidR="00C3013F">
        <w:rPr>
          <w:rFonts w:cstheme="minorHAnsi"/>
          <w:lang w:val="en-US"/>
        </w:rPr>
        <w:t>s were expected</w:t>
      </w:r>
      <w:r w:rsidR="00C3013F" w:rsidRPr="00C3013F">
        <w:rPr>
          <w:rFonts w:cstheme="minorHAnsi"/>
          <w:lang w:val="en-US"/>
        </w:rPr>
        <w:t xml:space="preserve">. </w:t>
      </w:r>
    </w:p>
    <w:p w:rsidR="00A43B79" w:rsidRDefault="004D73EF" w:rsidP="00A43B79">
      <w:pPr>
        <w:tabs>
          <w:tab w:val="left" w:pos="1140"/>
        </w:tabs>
        <w:rPr>
          <w:rFonts w:cstheme="minorHAnsi"/>
          <w:lang w:val="en-US"/>
        </w:rPr>
      </w:pPr>
      <w:r>
        <w:rPr>
          <w:rFonts w:cstheme="minorHAnsi"/>
          <w:lang w:val="en-US"/>
        </w:rPr>
        <w:t xml:space="preserve">Based on sensitivity scores, all four NRL methods achieved scores of above 95%, </w:t>
      </w:r>
      <w:r w:rsidR="00C524B9">
        <w:rPr>
          <w:rFonts w:cstheme="minorHAnsi"/>
          <w:lang w:val="en-US"/>
        </w:rPr>
        <w:t>signifying that</w:t>
      </w:r>
      <w:r>
        <w:rPr>
          <w:rFonts w:cstheme="minorHAnsi"/>
          <w:lang w:val="en-US"/>
        </w:rPr>
        <w:t xml:space="preserve"> false negative rate was low and most true positives</w:t>
      </w:r>
      <w:r w:rsidR="00A43B79">
        <w:rPr>
          <w:rFonts w:cstheme="minorHAnsi"/>
          <w:lang w:val="en-US"/>
        </w:rPr>
        <w:t xml:space="preserve"> were covered.</w:t>
      </w:r>
      <w:r w:rsidR="00BF5F60">
        <w:rPr>
          <w:rFonts w:cstheme="minorHAnsi"/>
          <w:lang w:val="en-US"/>
        </w:rPr>
        <w:t xml:space="preserve"> Meanwhile, for protein sequence embedding methods, the maximum sensitivity </w:t>
      </w:r>
      <w:r w:rsidR="00AD1E7D">
        <w:rPr>
          <w:rFonts w:cstheme="minorHAnsi"/>
          <w:lang w:val="en-US"/>
        </w:rPr>
        <w:t xml:space="preserve">score </w:t>
      </w:r>
      <w:r w:rsidR="00BF5F60">
        <w:rPr>
          <w:rFonts w:cstheme="minorHAnsi"/>
          <w:lang w:val="en-US"/>
        </w:rPr>
        <w:t>obtained was approximately 93</w:t>
      </w:r>
      <w:r w:rsidR="00AD1E7D">
        <w:rPr>
          <w:rFonts w:cstheme="minorHAnsi"/>
          <w:lang w:val="en-US"/>
        </w:rPr>
        <w:t>.8% by CT, while all remaining methods covered around 90</w:t>
      </w:r>
      <w:r w:rsidR="00AD1E7D">
        <w:rPr>
          <w:rFonts w:ascii="Arial" w:hAnsi="Arial" w:cs="Arial"/>
          <w:color w:val="4D5156"/>
          <w:sz w:val="21"/>
          <w:szCs w:val="21"/>
          <w:shd w:val="clear" w:color="auto" w:fill="FFFFFF"/>
        </w:rPr>
        <w:t>±</w:t>
      </w:r>
      <w:r w:rsidR="00AD1E7D">
        <w:rPr>
          <w:rFonts w:cstheme="minorHAnsi"/>
          <w:lang w:val="en-US"/>
        </w:rPr>
        <w:t xml:space="preserve">2% of true positives. </w:t>
      </w:r>
      <w:r w:rsidR="00BF5F60">
        <w:rPr>
          <w:rFonts w:cstheme="minorHAnsi"/>
          <w:lang w:val="en-US"/>
        </w:rPr>
        <w:t>F</w:t>
      </w:r>
      <w:r w:rsidR="00A43B79">
        <w:rPr>
          <w:rFonts w:cstheme="minorHAnsi"/>
          <w:lang w:val="en-US"/>
        </w:rPr>
        <w:t>or assessment of</w:t>
      </w:r>
      <w:r w:rsidR="00BA507D">
        <w:rPr>
          <w:rFonts w:cstheme="minorHAnsi"/>
          <w:lang w:val="en-US"/>
        </w:rPr>
        <w:t xml:space="preserve"> false positive rate,</w:t>
      </w:r>
      <w:r w:rsidR="00A43B79">
        <w:rPr>
          <w:rFonts w:cstheme="minorHAnsi"/>
          <w:lang w:val="en-US"/>
        </w:rPr>
        <w:t xml:space="preserve"> specificity scores were compared</w:t>
      </w:r>
      <w:r w:rsidR="00AD1E7D">
        <w:rPr>
          <w:rFonts w:cstheme="minorHAnsi"/>
          <w:lang w:val="en-US"/>
        </w:rPr>
        <w:t xml:space="preserve"> to access coverage of true negatives</w:t>
      </w:r>
      <w:r w:rsidR="00A43B79">
        <w:rPr>
          <w:rFonts w:cstheme="minorHAnsi"/>
          <w:lang w:val="en-US"/>
        </w:rPr>
        <w:t xml:space="preserve">. </w:t>
      </w:r>
      <w:r w:rsidR="00AD1E7D">
        <w:rPr>
          <w:rFonts w:cstheme="minorHAnsi"/>
          <w:lang w:val="en-US"/>
        </w:rPr>
        <w:t>In comparison,</w:t>
      </w:r>
      <w:r w:rsidR="00AD1E7D" w:rsidRPr="00AD1E7D">
        <w:rPr>
          <w:rFonts w:cstheme="minorHAnsi"/>
          <w:lang w:val="en-US"/>
        </w:rPr>
        <w:t xml:space="preserve"> </w:t>
      </w:r>
      <w:r w:rsidR="00AD1E7D">
        <w:rPr>
          <w:rFonts w:cstheme="minorHAnsi"/>
          <w:lang w:val="en-US"/>
        </w:rPr>
        <w:t>although Node2vec+ and LINE performed poorly</w:t>
      </w:r>
      <w:r w:rsidR="00086FEF">
        <w:rPr>
          <w:rFonts w:cstheme="minorHAnsi"/>
          <w:lang w:val="en-US"/>
        </w:rPr>
        <w:t xml:space="preserve"> and correctly classified </w:t>
      </w:r>
      <w:r w:rsidR="00AD1E7D">
        <w:rPr>
          <w:rFonts w:cstheme="minorHAnsi"/>
          <w:lang w:val="en-US"/>
        </w:rPr>
        <w:t xml:space="preserve">only approximately 20% and 60% of true negatives respectively, </w:t>
      </w:r>
      <w:r w:rsidR="00BF5F60">
        <w:rPr>
          <w:rFonts w:cstheme="minorHAnsi"/>
          <w:lang w:val="en-US"/>
        </w:rPr>
        <w:t xml:space="preserve">SDNE and </w:t>
      </w:r>
      <w:proofErr w:type="spellStart"/>
      <w:r w:rsidR="00BF5F60">
        <w:rPr>
          <w:rFonts w:cstheme="minorHAnsi"/>
          <w:lang w:val="en-US"/>
        </w:rPr>
        <w:t>nSNE</w:t>
      </w:r>
      <w:proofErr w:type="spellEnd"/>
      <w:r w:rsidR="00BF5F60">
        <w:rPr>
          <w:rFonts w:cstheme="minorHAnsi"/>
          <w:lang w:val="en-US"/>
        </w:rPr>
        <w:t xml:space="preserve"> were robust and </w:t>
      </w:r>
      <w:r w:rsidR="00086FEF">
        <w:rPr>
          <w:rFonts w:cstheme="minorHAnsi"/>
          <w:lang w:val="en-US"/>
        </w:rPr>
        <w:t xml:space="preserve">predicted </w:t>
      </w:r>
      <w:r w:rsidR="00AD1E7D">
        <w:rPr>
          <w:rFonts w:cstheme="minorHAnsi"/>
          <w:lang w:val="en-US"/>
        </w:rPr>
        <w:t>above 90% of</w:t>
      </w:r>
      <w:r w:rsidR="00BF5F60">
        <w:rPr>
          <w:rFonts w:cstheme="minorHAnsi"/>
          <w:lang w:val="en-US"/>
        </w:rPr>
        <w:t xml:space="preserve"> true negatives. </w:t>
      </w:r>
      <w:r w:rsidR="00AD1E7D">
        <w:rPr>
          <w:rFonts w:cstheme="minorHAnsi"/>
          <w:lang w:val="en-US"/>
        </w:rPr>
        <w:t>However, in protein sequence embedding, w</w:t>
      </w:r>
      <w:r w:rsidR="00BF5F60">
        <w:rPr>
          <w:rFonts w:cstheme="minorHAnsi"/>
          <w:lang w:val="en-US"/>
        </w:rPr>
        <w:t xml:space="preserve">ith the exception of </w:t>
      </w:r>
      <w:proofErr w:type="spellStart"/>
      <w:r w:rsidR="00BF5F60">
        <w:rPr>
          <w:rFonts w:cstheme="minorHAnsi"/>
          <w:lang w:val="en-US"/>
        </w:rPr>
        <w:t>NMBroto</w:t>
      </w:r>
      <w:proofErr w:type="spellEnd"/>
      <w:r w:rsidR="00BF5F60">
        <w:rPr>
          <w:rFonts w:cstheme="minorHAnsi"/>
          <w:lang w:val="en-US"/>
        </w:rPr>
        <w:t xml:space="preserve">, remaining protein sequence embedding methods underperformed, </w:t>
      </w:r>
      <w:r w:rsidR="00086FEF">
        <w:rPr>
          <w:rFonts w:cstheme="minorHAnsi"/>
          <w:lang w:val="en-US"/>
        </w:rPr>
        <w:t>recognizing</w:t>
      </w:r>
      <w:r w:rsidR="00BF5F60">
        <w:rPr>
          <w:rFonts w:cstheme="minorHAnsi"/>
          <w:lang w:val="en-US"/>
        </w:rPr>
        <w:t xml:space="preserve"> only approximately half the amount</w:t>
      </w:r>
      <w:r w:rsidR="00AD1E7D">
        <w:rPr>
          <w:rFonts w:cstheme="minorHAnsi"/>
          <w:lang w:val="en-US"/>
        </w:rPr>
        <w:t xml:space="preserve"> (50%)</w:t>
      </w:r>
      <w:r w:rsidR="00BF5F60">
        <w:rPr>
          <w:rFonts w:cstheme="minorHAnsi"/>
          <w:lang w:val="en-US"/>
        </w:rPr>
        <w:t xml:space="preserve"> of true negatives. </w:t>
      </w:r>
    </w:p>
    <w:p w:rsidR="00F11A6C" w:rsidRDefault="00EC611F" w:rsidP="004802BC">
      <w:pPr>
        <w:rPr>
          <w:lang w:eastAsia="en-SG"/>
        </w:rPr>
      </w:pPr>
      <w:r>
        <w:rPr>
          <w:lang w:eastAsia="en-SG"/>
        </w:rPr>
        <w:br w:type="page"/>
      </w:r>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r w:rsidR="00197614">
        <w:fldChar w:fldCharType="begin"/>
      </w:r>
      <w:r w:rsidR="00197614">
        <w:instrText xml:space="preserve"> SEQ Figure \* ARABIC </w:instrText>
      </w:r>
      <w:r w:rsidR="00197614">
        <w:fldChar w:fldCharType="separate"/>
      </w:r>
      <w:r w:rsidR="006A5227">
        <w:rPr>
          <w:noProof/>
        </w:rPr>
        <w:t>9</w:t>
      </w:r>
      <w:r w:rsidR="00197614">
        <w:rPr>
          <w:noProof/>
        </w:rPr>
        <w:fldChar w:fldCharType="end"/>
      </w:r>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783BE8">
        <w:rPr>
          <w:rFonts w:cstheme="minorHAnsi"/>
          <w:i/>
          <w:lang w:val="en-US"/>
        </w:rPr>
        <w:t>: Figure 8</w:t>
      </w:r>
      <w:r w:rsidR="002B6F6E">
        <w:rPr>
          <w:rFonts w:cstheme="minorHAnsi"/>
          <w:i/>
          <w:lang w:val="en-US"/>
        </w:rPr>
        <w:t>: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C655FB" w:rsidP="00C655FB">
      <w:pPr>
        <w:pStyle w:val="Heading2"/>
        <w:rPr>
          <w:lang w:val="en-US"/>
        </w:rPr>
      </w:pPr>
      <w:r>
        <w:rPr>
          <w:lang w:val="en-US"/>
        </w:rPr>
        <w:lastRenderedPageBreak/>
        <w:t xml:space="preserve">4.2 </w:t>
      </w:r>
      <w:r w:rsidR="00650AAD">
        <w:rPr>
          <w:lang w:val="en-US"/>
        </w:rPr>
        <w:t>Second–</w:t>
      </w:r>
      <w:r w:rsidR="00FD3B28">
        <w:rPr>
          <w:lang w:val="en-US"/>
        </w:rPr>
        <w:t>order proximity</w:t>
      </w:r>
    </w:p>
    <w:p w:rsidR="00E4610A" w:rsidRPr="006A145D" w:rsidRDefault="005A1538" w:rsidP="00276FFC">
      <w:pPr>
        <w:spacing w:after="0"/>
        <w:rPr>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 xml:space="preserve">(i.e., second-order proximity) as nodes with similar neighborhoods would have shared characteristics. </w:t>
      </w:r>
      <w:r w:rsidR="006A145D">
        <w:rPr>
          <w:rFonts w:cstheme="minorHAnsi"/>
          <w:lang w:val="en-US"/>
        </w:rPr>
        <w:t xml:space="preserve">First-order proximity and second-order proximity are utilized to capture local and global network structure respectively </w:t>
      </w:r>
      <w:r w:rsidR="006A145D" w:rsidRPr="006A145D">
        <w:rPr>
          <w:rFonts w:cstheme="minorHAnsi"/>
          <w:highlight w:val="lightGray"/>
          <w:lang w:val="en-US"/>
        </w:rPr>
        <w:t>\cite{RN10}</w:t>
      </w:r>
      <w:r w:rsidR="006A145D">
        <w:rPr>
          <w:rFonts w:cstheme="minorHAnsi"/>
          <w:highlight w:val="lightGray"/>
          <w:lang w:val="en-US"/>
        </w:rPr>
        <w:t xml:space="preserve"> </w:t>
      </w:r>
      <w:r w:rsidR="006A145D" w:rsidRPr="006A145D">
        <w:rPr>
          <w:rFonts w:cstheme="minorHAnsi"/>
          <w:highlight w:val="lightGray"/>
          <w:lang w:val="en-US"/>
        </w:rPr>
        <w:t>{Wang, 2016 #10}</w:t>
      </w:r>
      <w:r w:rsidR="006A145D">
        <w:rPr>
          <w:rFonts w:cstheme="minorHAnsi"/>
          <w:lang w:val="en-US"/>
        </w:rPr>
        <w:t xml:space="preserve">. </w:t>
      </w:r>
      <w:r w:rsidR="004D67AA" w:rsidRPr="004D67AA">
        <w:rPr>
          <w:lang w:val="en-US"/>
        </w:rPr>
        <w:t>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w:t>
      </w:r>
      <w:r w:rsidR="00783BE8">
        <w:rPr>
          <w:rFonts w:cstheme="minorHAnsi"/>
          <w:lang w:val="en-US"/>
        </w:rPr>
        <w:t xml:space="preserve"> </w:t>
      </w:r>
    </w:p>
    <w:p w:rsidR="00A12AD9" w:rsidRDefault="00A12AD9" w:rsidP="00276FFC">
      <w:pPr>
        <w:spacing w:after="0"/>
        <w:rPr>
          <w:rFonts w:cstheme="minorHAnsi"/>
          <w:lang w:val="en-US"/>
        </w:rPr>
      </w:pPr>
    </w:p>
    <w:p w:rsidR="00261C5D" w:rsidRDefault="00FF6F74" w:rsidP="00261C5D">
      <w:pPr>
        <w:spacing w:after="0"/>
        <w:rPr>
          <w:lang w:val="en-US"/>
        </w:rPr>
      </w:pPr>
      <w:r>
        <w:rPr>
          <w:rFonts w:cstheme="minorHAnsi"/>
          <w:lang w:val="en-US"/>
        </w:rPr>
        <w:t>In unsigned networks, f</w:t>
      </w:r>
      <w:r w:rsidR="00783BE8">
        <w:rPr>
          <w:rFonts w:cstheme="minorHAnsi"/>
          <w:lang w:val="en-US"/>
        </w:rPr>
        <w:t xml:space="preserve">or neural network-based methods LINE </w:t>
      </w:r>
      <w:r w:rsidR="00783BE8" w:rsidRPr="00AD60A3">
        <w:rPr>
          <w:rFonts w:cstheme="minorHAnsi"/>
          <w:highlight w:val="cyan"/>
          <w:lang w:val="en-US"/>
        </w:rPr>
        <w:t>\ref</w:t>
      </w:r>
      <w:r w:rsidR="00783BE8">
        <w:rPr>
          <w:rFonts w:cstheme="minorHAnsi"/>
          <w:highlight w:val="cyan"/>
          <w:lang w:val="en-US"/>
        </w:rPr>
        <w:t xml:space="preserve"> </w:t>
      </w:r>
      <w:r w:rsidR="00783BE8" w:rsidRPr="00AD60A3">
        <w:rPr>
          <w:rFonts w:cstheme="minorHAnsi"/>
          <w:highlight w:val="cyan"/>
          <w:lang w:val="en-US"/>
        </w:rPr>
        <w:t>{</w:t>
      </w:r>
      <w:r w:rsidR="00783BE8">
        <w:rPr>
          <w:rFonts w:cstheme="minorHAnsi"/>
          <w:highlight w:val="cyan"/>
          <w:lang w:val="en-US"/>
        </w:rPr>
        <w:t>Table 13</w:t>
      </w:r>
      <w:r w:rsidR="00783BE8" w:rsidRPr="00AD60A3">
        <w:rPr>
          <w:rFonts w:cstheme="minorHAnsi"/>
          <w:highlight w:val="cyan"/>
          <w:lang w:val="en-US"/>
        </w:rPr>
        <w:t>}</w:t>
      </w:r>
      <w:r w:rsidR="00783BE8">
        <w:rPr>
          <w:rFonts w:cstheme="minorHAnsi"/>
          <w:lang w:val="en-US"/>
        </w:rPr>
        <w:t xml:space="preserve"> and SDNE </w:t>
      </w:r>
      <w:r w:rsidR="00783BE8" w:rsidRPr="009E3247">
        <w:rPr>
          <w:highlight w:val="cyan"/>
          <w:lang w:val="en-US"/>
        </w:rPr>
        <w:t>\ref</w:t>
      </w:r>
      <w:r w:rsidR="00783BE8">
        <w:rPr>
          <w:highlight w:val="cyan"/>
          <w:lang w:val="en-US"/>
        </w:rPr>
        <w:t xml:space="preserve"> {Table 14</w:t>
      </w:r>
      <w:r w:rsidR="00783BE8" w:rsidRPr="009E3247">
        <w:rPr>
          <w:highlight w:val="cyan"/>
          <w:lang w:val="en-US"/>
        </w:rPr>
        <w:t>}</w:t>
      </w:r>
      <w:r w:rsidR="00783BE8">
        <w:rPr>
          <w:lang w:val="en-US"/>
        </w:rPr>
        <w:t xml:space="preserve">, it is evident that accounting for level of proximity directly affects performance. </w:t>
      </w:r>
      <w:r w:rsidR="006A145D">
        <w:rPr>
          <w:lang w:val="en-US"/>
        </w:rPr>
        <w:t xml:space="preserve">As displayed in figure </w:t>
      </w:r>
      <w:r w:rsidR="006A145D" w:rsidRPr="00AD60A3">
        <w:rPr>
          <w:rFonts w:cstheme="minorHAnsi"/>
          <w:highlight w:val="cyan"/>
          <w:lang w:val="en-US"/>
        </w:rPr>
        <w:t>\ref</w:t>
      </w:r>
      <w:r w:rsidR="006A145D">
        <w:rPr>
          <w:rFonts w:cstheme="minorHAnsi"/>
          <w:highlight w:val="cyan"/>
          <w:lang w:val="en-US"/>
        </w:rPr>
        <w:t xml:space="preserve"> </w:t>
      </w:r>
      <w:r w:rsidR="006A145D" w:rsidRPr="00AD60A3">
        <w:rPr>
          <w:rFonts w:cstheme="minorHAnsi"/>
          <w:highlight w:val="cyan"/>
          <w:lang w:val="en-US"/>
        </w:rPr>
        <w:t>{Figure 9</w:t>
      </w:r>
      <w:r w:rsidR="006A145D">
        <w:rPr>
          <w:rFonts w:cstheme="minorHAnsi"/>
          <w:highlight w:val="cyan"/>
          <w:lang w:val="en-US"/>
        </w:rPr>
        <w:t>}</w:t>
      </w:r>
      <w:r w:rsidR="006A145D">
        <w:rPr>
          <w:rFonts w:cstheme="minorHAnsi"/>
          <w:lang w:val="en-US"/>
        </w:rPr>
        <w:t xml:space="preserve">, for LINE, </w:t>
      </w:r>
      <w:r w:rsidR="006A145D">
        <w:rPr>
          <w:lang w:val="en-US"/>
        </w:rPr>
        <w:t xml:space="preserve">when only </w:t>
      </w:r>
      <w:r w:rsidR="006A145D">
        <w:rPr>
          <w:rFonts w:cstheme="minorHAnsi"/>
          <w:lang w:val="en-US"/>
        </w:rPr>
        <w:t>first-order</w:t>
      </w:r>
      <w:r w:rsidR="006A145D" w:rsidRPr="006A145D">
        <w:rPr>
          <w:rFonts w:cstheme="minorHAnsi"/>
          <w:lang w:val="en-US"/>
        </w:rPr>
        <w:t xml:space="preserve"> </w:t>
      </w:r>
      <w:r w:rsidR="006A145D">
        <w:rPr>
          <w:rFonts w:cstheme="minorHAnsi"/>
          <w:lang w:val="en-US"/>
        </w:rPr>
        <w:t xml:space="preserve">proximity was employed, all clusters had poor separation. Conversely, when </w:t>
      </w:r>
      <w:r w:rsidR="006A145D">
        <w:rPr>
          <w:lang w:val="en-US"/>
        </w:rPr>
        <w:t xml:space="preserve">only </w:t>
      </w:r>
      <w:r w:rsidR="006A145D">
        <w:rPr>
          <w:rFonts w:cstheme="minorHAnsi"/>
          <w:lang w:val="en-US"/>
        </w:rPr>
        <w:t>second-order</w:t>
      </w:r>
      <w:r w:rsidR="006A145D" w:rsidRPr="006A145D">
        <w:rPr>
          <w:rFonts w:cstheme="minorHAnsi"/>
          <w:lang w:val="en-US"/>
        </w:rPr>
        <w:t xml:space="preserve"> </w:t>
      </w:r>
      <w:r w:rsidR="006A145D">
        <w:rPr>
          <w:rFonts w:cstheme="minorHAnsi"/>
          <w:lang w:val="en-US"/>
        </w:rPr>
        <w:t xml:space="preserve">proximity was employed, distinguishable clusters were formed and accuracy of predictions improved by approximately 15%. Accuracy score further increased when both first and second-order proximities were applied. </w:t>
      </w:r>
      <w:r w:rsidR="00783BE8">
        <w:rPr>
          <w:lang w:val="en-US"/>
        </w:rPr>
        <w:t>A similar effect was observed in S</w:t>
      </w:r>
      <w:r w:rsidR="009E3247">
        <w:rPr>
          <w:lang w:val="en-US"/>
        </w:rPr>
        <w:t xml:space="preserve">DNE, </w:t>
      </w:r>
      <w:r w:rsidR="00783BE8">
        <w:rPr>
          <w:lang w:val="en-US"/>
        </w:rPr>
        <w:t xml:space="preserve">where </w:t>
      </w:r>
      <w:r w:rsidR="009E3247">
        <w:rPr>
          <w:lang w:val="en-US"/>
        </w:rPr>
        <w:t xml:space="preserve">the best performance was achieved when hyper-parameter, </w:t>
      </w:r>
      <w:r w:rsidR="009E3247" w:rsidRPr="00ED3723">
        <w:rPr>
          <w:lang w:val="en-US"/>
        </w:rPr>
        <w:t>α</w:t>
      </w:r>
      <w:r w:rsidR="009E3247">
        <w:rPr>
          <w:lang w:val="en-US"/>
        </w:rPr>
        <w:t>=0, whereby performan</w:t>
      </w:r>
      <w:r>
        <w:rPr>
          <w:lang w:val="en-US"/>
        </w:rPr>
        <w:t>ce was fully controlled by the second</w:t>
      </w:r>
      <w:r w:rsidR="00783BE8">
        <w:rPr>
          <w:lang w:val="en-US"/>
        </w:rPr>
        <w:t>-order proximity</w:t>
      </w:r>
      <w:r w:rsidR="000C1953">
        <w:rPr>
          <w:lang w:val="en-US"/>
        </w:rPr>
        <w:t xml:space="preserve">.  </w:t>
      </w:r>
      <w:r w:rsidR="000C1953">
        <w:rPr>
          <w:rFonts w:cstheme="minorHAnsi"/>
          <w:lang w:val="en-US"/>
        </w:rPr>
        <w:t xml:space="preserve">However, as SDNE </w:t>
      </w:r>
      <w:r>
        <w:rPr>
          <w:rFonts w:cstheme="minorHAnsi"/>
          <w:lang w:val="en-US"/>
        </w:rPr>
        <w:t xml:space="preserve">simultaneously augments first and second-order proximities, it </w:t>
      </w:r>
      <w:r w:rsidR="000C1953">
        <w:rPr>
          <w:rFonts w:cstheme="minorHAnsi"/>
          <w:lang w:val="en-US"/>
        </w:rPr>
        <w:t xml:space="preserve">is </w:t>
      </w:r>
      <w:r>
        <w:rPr>
          <w:rFonts w:cstheme="minorHAnsi"/>
          <w:lang w:val="en-US"/>
        </w:rPr>
        <w:t xml:space="preserve">more robust to sparse networks </w:t>
      </w:r>
      <w:r w:rsidRPr="006A145D">
        <w:rPr>
          <w:rFonts w:cstheme="minorHAnsi"/>
          <w:highlight w:val="lightGray"/>
          <w:lang w:val="en-US"/>
        </w:rPr>
        <w:t>\cite{RN10}</w:t>
      </w:r>
      <w:r>
        <w:rPr>
          <w:rFonts w:cstheme="minorHAnsi"/>
          <w:lang w:val="en-US"/>
        </w:rPr>
        <w:t xml:space="preserve">. Thus, it is still </w:t>
      </w:r>
      <w:r w:rsidR="000C1953">
        <w:rPr>
          <w:rFonts w:cstheme="minorHAnsi"/>
          <w:lang w:val="en-US"/>
        </w:rPr>
        <w:t xml:space="preserve">able to achieve promising results as </w:t>
      </w:r>
      <w:r w:rsidR="000C1953" w:rsidRPr="00ED3723">
        <w:rPr>
          <w:lang w:val="en-US"/>
        </w:rPr>
        <w:t>α</w:t>
      </w:r>
      <w:r w:rsidR="000C1953">
        <w:rPr>
          <w:rFonts w:cstheme="minorHAnsi"/>
          <w:lang w:val="en-US"/>
        </w:rPr>
        <w:t xml:space="preserve"> </w:t>
      </w:r>
      <w:r>
        <w:rPr>
          <w:rFonts w:cstheme="minorHAnsi"/>
          <w:lang w:val="en-US"/>
        </w:rPr>
        <w:t>increases and</w:t>
      </w:r>
      <w:r w:rsidR="000C1953">
        <w:rPr>
          <w:rFonts w:cstheme="minorHAnsi"/>
          <w:lang w:val="en-US"/>
        </w:rPr>
        <w:t xml:space="preserve"> model </w:t>
      </w:r>
      <w:r>
        <w:rPr>
          <w:rFonts w:cstheme="minorHAnsi"/>
          <w:lang w:val="en-US"/>
        </w:rPr>
        <w:t>starts concentrating</w:t>
      </w:r>
      <w:r w:rsidR="000C1953">
        <w:rPr>
          <w:rFonts w:cstheme="minorHAnsi"/>
          <w:lang w:val="en-US"/>
        </w:rPr>
        <w:t xml:space="preserve"> more on the first-order proximity. </w:t>
      </w:r>
    </w:p>
    <w:p w:rsidR="00261C5D" w:rsidRDefault="00261C5D" w:rsidP="00261C5D">
      <w:pPr>
        <w:spacing w:after="0"/>
        <w:rPr>
          <w:lang w:val="en-US"/>
        </w:rPr>
      </w:pPr>
    </w:p>
    <w:p w:rsidR="00261C5D" w:rsidRDefault="00C00E41">
      <w:pPr>
        <w:rPr>
          <w:lang w:val="en-US"/>
        </w:rPr>
      </w:pPr>
      <w:r>
        <w:rPr>
          <w:lang w:val="en-US"/>
        </w:rPr>
        <w:t xml:space="preserve">Though, an exception was seen </w:t>
      </w:r>
      <w:r w:rsidR="00086FEF">
        <w:rPr>
          <w:lang w:val="en-US"/>
        </w:rPr>
        <w:t>when</w:t>
      </w:r>
      <w:r w:rsidR="00086FEF" w:rsidRPr="00086FEF">
        <w:rPr>
          <w:lang w:val="en-US"/>
        </w:rPr>
        <w:t xml:space="preserve"> </w:t>
      </w:r>
      <w:r w:rsidR="00086FEF">
        <w:rPr>
          <w:lang w:val="en-US"/>
        </w:rPr>
        <w:t xml:space="preserve">higher-order proximity was applied to </w:t>
      </w:r>
      <w:proofErr w:type="spellStart"/>
      <w:r w:rsidR="00086FEF">
        <w:rPr>
          <w:lang w:val="en-US"/>
        </w:rPr>
        <w:t>GraRep</w:t>
      </w:r>
      <w:proofErr w:type="spellEnd"/>
      <w:r w:rsidR="00086FEF">
        <w:rPr>
          <w:lang w:val="en-US"/>
        </w:rPr>
        <w:t xml:space="preserve"> </w:t>
      </w:r>
      <w:r w:rsidR="00086FEF">
        <w:rPr>
          <w:rFonts w:cstheme="minorHAnsi"/>
          <w:highlight w:val="cyan"/>
          <w:lang w:val="en-US"/>
        </w:rPr>
        <w:t>\ref {Table 15</w:t>
      </w:r>
      <w:r w:rsidR="00086FEF" w:rsidRPr="005C098A">
        <w:rPr>
          <w:rFonts w:cstheme="minorHAnsi"/>
          <w:highlight w:val="cyan"/>
          <w:lang w:val="en-US"/>
        </w:rPr>
        <w:t>}</w:t>
      </w:r>
      <w:r w:rsidR="00086FEF">
        <w:rPr>
          <w:rFonts w:cstheme="minorHAnsi"/>
          <w:lang w:val="en-US"/>
        </w:rPr>
        <w:t>.</w:t>
      </w:r>
      <w:r w:rsidR="00261C5D">
        <w:rPr>
          <w:rFonts w:cstheme="minorHAnsi"/>
          <w:lang w:val="en-US"/>
        </w:rPr>
        <w:t xml:space="preserve"> As </w:t>
      </w:r>
      <w:r w:rsidR="00261C5D">
        <w:rPr>
          <w:lang w:val="en-US"/>
        </w:rPr>
        <w:t xml:space="preserve">level of proximity is indirectly associated with community structure </w:t>
      </w:r>
      <w:r w:rsidR="00261C5D" w:rsidRPr="00A90A3A">
        <w:rPr>
          <w:highlight w:val="lightGray"/>
          <w:lang w:val="en-US"/>
        </w:rPr>
        <w:t>\cite{RN48} {Makarov, 2021 #48}</w:t>
      </w:r>
      <w:r w:rsidR="00261C5D">
        <w:rPr>
          <w:rFonts w:cstheme="minorHAnsi"/>
          <w:lang w:val="en-US"/>
        </w:rPr>
        <w:t xml:space="preserve">, it is a drawback that </w:t>
      </w:r>
      <w:proofErr w:type="spellStart"/>
      <w:r w:rsidR="00261C5D">
        <w:rPr>
          <w:lang w:val="en-US"/>
        </w:rPr>
        <w:t>GraRep</w:t>
      </w:r>
      <w:proofErr w:type="spellEnd"/>
      <w:r w:rsidR="00261C5D" w:rsidRPr="00261C5D">
        <w:rPr>
          <w:lang w:val="en-US"/>
        </w:rPr>
        <w:t xml:space="preserve"> </w:t>
      </w:r>
      <w:r w:rsidR="00261C5D">
        <w:rPr>
          <w:lang w:val="en-US"/>
        </w:rPr>
        <w:t xml:space="preserve">it is not clearly community aware. That is, it does not embed communities in a low-dimensional space nor identifies communities in node </w:t>
      </w:r>
      <w:proofErr w:type="spellStart"/>
      <w:r w:rsidR="00261C5D">
        <w:rPr>
          <w:lang w:val="en-US"/>
        </w:rPr>
        <w:t>embeddings</w:t>
      </w:r>
      <w:proofErr w:type="spellEnd"/>
      <w:r w:rsidR="00261C5D">
        <w:rPr>
          <w:lang w:val="en-US"/>
        </w:rPr>
        <w:t xml:space="preserve"> </w:t>
      </w:r>
      <w:r w:rsidR="00261C5D" w:rsidRPr="00A90A3A">
        <w:rPr>
          <w:highlight w:val="lightGray"/>
          <w:lang w:val="en-US"/>
        </w:rPr>
        <w:t>\cite{RN66} {</w:t>
      </w:r>
      <w:proofErr w:type="spellStart"/>
      <w:r w:rsidR="00261C5D" w:rsidRPr="00A90A3A">
        <w:rPr>
          <w:highlight w:val="lightGray"/>
          <w:lang w:val="en-US"/>
        </w:rPr>
        <w:t>Cavallari</w:t>
      </w:r>
      <w:proofErr w:type="spellEnd"/>
      <w:r w:rsidR="00261C5D" w:rsidRPr="00A90A3A">
        <w:rPr>
          <w:highlight w:val="lightGray"/>
          <w:lang w:val="en-US"/>
        </w:rPr>
        <w:t>, 2017 #66}</w:t>
      </w:r>
      <w:r w:rsidR="00261C5D">
        <w:rPr>
          <w:lang w:val="en-US"/>
        </w:rPr>
        <w:t xml:space="preserve">. Therefore, </w:t>
      </w:r>
      <w:proofErr w:type="spellStart"/>
      <w:r w:rsidR="00261C5D">
        <w:rPr>
          <w:lang w:val="en-US"/>
        </w:rPr>
        <w:t>GraRep</w:t>
      </w:r>
      <w:proofErr w:type="spellEnd"/>
      <w:r w:rsidR="00261C5D">
        <w:rPr>
          <w:lang w:val="en-US"/>
        </w:rPr>
        <w:t xml:space="preserve"> achieved the best result when hyper-parameter, k=1, where only first-order proximity was preserved. </w:t>
      </w:r>
    </w:p>
    <w:p w:rsidR="00783BE8" w:rsidRDefault="00783BE8" w:rsidP="00783BE8">
      <w:pPr>
        <w:pStyle w:val="Caption"/>
        <w:keepNext/>
        <w:jc w:val="center"/>
      </w:pPr>
      <w:r>
        <w:t xml:space="preserve">Table </w:t>
      </w:r>
      <w:r>
        <w:fldChar w:fldCharType="begin"/>
      </w:r>
      <w:r>
        <w:instrText xml:space="preserve"> SEQ Table \* ARABIC </w:instrText>
      </w:r>
      <w:r>
        <w:fldChar w:fldCharType="separate"/>
      </w:r>
      <w:r>
        <w:rPr>
          <w:noProof/>
        </w:rPr>
        <w:t>13</w:t>
      </w:r>
      <w:r>
        <w:fldChar w:fldCharType="end"/>
      </w:r>
      <w:r>
        <w:t xml:space="preserve">: </w:t>
      </w:r>
      <w:r w:rsidR="00261C5D">
        <w:t xml:space="preserve"> LINE: </w:t>
      </w:r>
      <w:r w:rsidR="00A6495E">
        <w:t>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rFonts w:cstheme="minorHAnsi"/>
                <w:lang w:val="en-US"/>
              </w:rPr>
            </w:pPr>
            <w:r>
              <w:rPr>
                <w:rFonts w:cstheme="minorHAnsi"/>
                <w:lang w:val="en-US"/>
              </w:rPr>
              <w:t>Order</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0.8038</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0.7695</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0.8381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0.8264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0.8653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0.8564</w:t>
            </w:r>
          </w:p>
        </w:tc>
      </w:tr>
      <w:tr w:rsidR="00783BE8" w:rsidTr="00CA1A28">
        <w:tc>
          <w:tcPr>
            <w:tcW w:w="1127" w:type="dxa"/>
          </w:tcPr>
          <w:p w:rsidR="00783BE8" w:rsidRDefault="00783BE8" w:rsidP="00CA1A28">
            <w:pPr>
              <w:rPr>
                <w:rFonts w:cstheme="minorHAnsi"/>
                <w:lang w:val="en-US"/>
              </w:rPr>
            </w:pPr>
            <w:r>
              <w:rPr>
                <w:rFonts w:cstheme="minorHAnsi"/>
                <w:lang w:val="en-US"/>
              </w:rPr>
              <w:t>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0.9713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0.9471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0.9484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0.9552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0.9562</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0.9901</w:t>
            </w:r>
          </w:p>
        </w:tc>
      </w:tr>
    </w:tbl>
    <w:p w:rsidR="00783BE8" w:rsidRPr="00783BE8" w:rsidRDefault="00783BE8" w:rsidP="00783BE8">
      <w:pPr>
        <w:rPr>
          <w:rFonts w:cstheme="minorHAnsi"/>
          <w:lang w:val="en-US"/>
        </w:rPr>
      </w:pPr>
      <w:r w:rsidRPr="00AD60A3">
        <w:rPr>
          <w:rFonts w:cstheme="minorHAnsi"/>
          <w:highlight w:val="yellow"/>
          <w:lang w:val="en-US"/>
        </w:rPr>
        <w:t>[Caption]</w:t>
      </w:r>
      <w:r>
        <w:rPr>
          <w:rFonts w:cstheme="minorHAnsi"/>
          <w:lang w:val="en-US"/>
        </w:rPr>
        <w:t xml:space="preserve"> The number of training epochs was set to 10 for all.</w:t>
      </w:r>
    </w:p>
    <w:p w:rsidR="00A6495E" w:rsidRDefault="00FD3B28" w:rsidP="00A6495E">
      <w:pPr>
        <w:keepNext/>
        <w:tabs>
          <w:tab w:val="left" w:pos="1140"/>
        </w:tabs>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6495E" w:rsidRDefault="00A6495E" w:rsidP="00A6495E">
      <w:pPr>
        <w:pStyle w:val="Caption"/>
        <w:jc w:val="center"/>
      </w:pPr>
      <w:r>
        <w:t xml:space="preserve">Figure </w:t>
      </w:r>
      <w:r>
        <w:fldChar w:fldCharType="begin"/>
      </w:r>
      <w:r>
        <w:instrText xml:space="preserve"> SEQ Figure \* ARABIC </w:instrText>
      </w:r>
      <w:r>
        <w:fldChar w:fldCharType="separate"/>
      </w:r>
      <w:r w:rsidR="006A5227">
        <w:rPr>
          <w:noProof/>
        </w:rPr>
        <w:t>10</w:t>
      </w:r>
      <w:r>
        <w:fldChar w:fldCharType="end"/>
      </w:r>
      <w:r>
        <w:t xml:space="preserve">: </w:t>
      </w:r>
      <w:r w:rsidRPr="000D2052">
        <w:t>LINE: UMAP – Study of second-order proximity</w:t>
      </w:r>
    </w:p>
    <w:p w:rsidR="00783BE8" w:rsidRDefault="00783BE8" w:rsidP="00A6495E">
      <w:pPr>
        <w:pStyle w:val="Caption"/>
        <w:keepNext/>
        <w:jc w:val="center"/>
      </w:pPr>
      <w:r>
        <w:t xml:space="preserve">Table </w:t>
      </w:r>
      <w:r>
        <w:fldChar w:fldCharType="begin"/>
      </w:r>
      <w:r>
        <w:instrText xml:space="preserve"> SEQ Table \* ARABIC </w:instrText>
      </w:r>
      <w:r>
        <w:fldChar w:fldCharType="separate"/>
      </w:r>
      <w:r>
        <w:rPr>
          <w:noProof/>
        </w:rPr>
        <w:t>14</w:t>
      </w:r>
      <w:r>
        <w:fldChar w:fldCharType="end"/>
      </w:r>
      <w:r>
        <w:t>: SDNE</w:t>
      </w:r>
      <w:r w:rsidR="00A6495E">
        <w:t>: 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lang w:val="en-US"/>
              </w:rPr>
            </w:pPr>
            <w:r w:rsidRPr="00ED3723">
              <w:rPr>
                <w:lang w:val="en-US"/>
              </w:rPr>
              <w:t>α</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lang w:val="en-US"/>
              </w:rPr>
            </w:pPr>
            <w:r>
              <w:rPr>
                <w:lang w:val="en-US"/>
              </w:rPr>
              <w:lastRenderedPageBreak/>
              <w:t>0</w:t>
            </w:r>
          </w:p>
        </w:tc>
        <w:tc>
          <w:tcPr>
            <w:tcW w:w="1127" w:type="dxa"/>
          </w:tcPr>
          <w:p w:rsidR="00783BE8" w:rsidRDefault="00783BE8" w:rsidP="00CA1A28">
            <w:pPr>
              <w:rPr>
                <w:rFonts w:ascii="Calibri" w:hAnsi="Calibri" w:cs="Calibri"/>
                <w:color w:val="000000"/>
              </w:rPr>
            </w:pPr>
            <w:r>
              <w:rPr>
                <w:rFonts w:ascii="Calibri" w:hAnsi="Calibri" w:cs="Calibri"/>
                <w:color w:val="000000"/>
              </w:rPr>
              <w:t>0.9619</w:t>
            </w:r>
          </w:p>
        </w:tc>
        <w:tc>
          <w:tcPr>
            <w:tcW w:w="1127" w:type="dxa"/>
          </w:tcPr>
          <w:p w:rsidR="00783BE8" w:rsidRDefault="00783BE8" w:rsidP="00CA1A28">
            <w:pPr>
              <w:rPr>
                <w:rFonts w:ascii="Calibri" w:hAnsi="Calibri" w:cs="Calibri"/>
                <w:color w:val="000000"/>
              </w:rPr>
            </w:pPr>
            <w:r>
              <w:rPr>
                <w:rFonts w:ascii="Calibri" w:hAnsi="Calibri" w:cs="Calibri"/>
                <w:color w:val="000000"/>
              </w:rPr>
              <w:t>0.991</w:t>
            </w:r>
          </w:p>
        </w:tc>
        <w:tc>
          <w:tcPr>
            <w:tcW w:w="1127" w:type="dxa"/>
          </w:tcPr>
          <w:p w:rsidR="00783BE8" w:rsidRDefault="00783BE8" w:rsidP="00CA1A28">
            <w:pPr>
              <w:rPr>
                <w:rFonts w:ascii="Calibri" w:hAnsi="Calibri" w:cs="Calibri"/>
                <w:color w:val="000000"/>
              </w:rPr>
            </w:pPr>
            <w:r>
              <w:rPr>
                <w:rFonts w:ascii="Calibri" w:hAnsi="Calibri" w:cs="Calibri"/>
                <w:color w:val="000000"/>
              </w:rPr>
              <w:t>0.9327</w:t>
            </w:r>
          </w:p>
        </w:tc>
        <w:tc>
          <w:tcPr>
            <w:tcW w:w="1127" w:type="dxa"/>
          </w:tcPr>
          <w:p w:rsidR="00783BE8" w:rsidRDefault="00783BE8" w:rsidP="00CA1A28">
            <w:pPr>
              <w:rPr>
                <w:rFonts w:ascii="Calibri" w:hAnsi="Calibri" w:cs="Calibri"/>
                <w:color w:val="000000"/>
              </w:rPr>
            </w:pPr>
            <w:r>
              <w:rPr>
                <w:rFonts w:ascii="Calibri" w:hAnsi="Calibri" w:cs="Calibri"/>
                <w:color w:val="000000"/>
              </w:rPr>
              <w:t>0.9365</w:t>
            </w:r>
          </w:p>
        </w:tc>
        <w:tc>
          <w:tcPr>
            <w:tcW w:w="1127" w:type="dxa"/>
          </w:tcPr>
          <w:p w:rsidR="00783BE8" w:rsidRDefault="00783BE8" w:rsidP="00CA1A28">
            <w:pPr>
              <w:rPr>
                <w:rFonts w:ascii="Calibri" w:hAnsi="Calibri" w:cs="Calibri"/>
                <w:color w:val="000000"/>
              </w:rPr>
            </w:pPr>
            <w:r>
              <w:rPr>
                <w:rFonts w:ascii="Calibri" w:hAnsi="Calibri" w:cs="Calibri"/>
                <w:color w:val="000000"/>
              </w:rPr>
              <w:t>0.963</w:t>
            </w:r>
          </w:p>
        </w:tc>
        <w:tc>
          <w:tcPr>
            <w:tcW w:w="1127" w:type="dxa"/>
          </w:tcPr>
          <w:p w:rsidR="00783BE8" w:rsidRDefault="00783BE8" w:rsidP="00CA1A28">
            <w:pPr>
              <w:rPr>
                <w:rFonts w:ascii="Calibri" w:hAnsi="Calibri" w:cs="Calibri"/>
                <w:color w:val="000000"/>
              </w:rPr>
            </w:pPr>
            <w:r>
              <w:rPr>
                <w:rFonts w:ascii="Calibri" w:hAnsi="Calibri" w:cs="Calibri"/>
                <w:color w:val="000000"/>
              </w:rPr>
              <w:t>0.9909</w:t>
            </w:r>
          </w:p>
        </w:tc>
        <w:tc>
          <w:tcPr>
            <w:tcW w:w="1127" w:type="dxa"/>
          </w:tcPr>
          <w:p w:rsidR="00783BE8" w:rsidRDefault="00783BE8" w:rsidP="00CA1A28">
            <w:pPr>
              <w:rPr>
                <w:rFonts w:ascii="Calibri" w:hAnsi="Calibri" w:cs="Calibri"/>
                <w:color w:val="000000"/>
              </w:rPr>
            </w:pPr>
            <w:r>
              <w:rPr>
                <w:rFonts w:ascii="Calibri" w:hAnsi="Calibri" w:cs="Calibri"/>
                <w:color w:val="000000"/>
              </w:rPr>
              <w:t>0.9895</w:t>
            </w:r>
          </w:p>
        </w:tc>
      </w:tr>
      <w:tr w:rsidR="00783BE8" w:rsidTr="00CA1A28">
        <w:tc>
          <w:tcPr>
            <w:tcW w:w="1127" w:type="dxa"/>
          </w:tcPr>
          <w:p w:rsidR="00783BE8" w:rsidRDefault="00783BE8" w:rsidP="00CA1A28">
            <w:pPr>
              <w:rPr>
                <w:lang w:val="en-US"/>
              </w:rPr>
            </w:pPr>
            <w:r>
              <w:rPr>
                <w:lang w:val="en-US"/>
              </w:rPr>
              <w:t>0.1</w:t>
            </w:r>
          </w:p>
        </w:tc>
        <w:tc>
          <w:tcPr>
            <w:tcW w:w="1127" w:type="dxa"/>
          </w:tcPr>
          <w:p w:rsidR="00783BE8" w:rsidRDefault="00783BE8" w:rsidP="00CA1A28">
            <w:pPr>
              <w:rPr>
                <w:rFonts w:ascii="Calibri" w:hAnsi="Calibri" w:cs="Calibri"/>
                <w:color w:val="000000"/>
              </w:rPr>
            </w:pPr>
            <w:r>
              <w:rPr>
                <w:rFonts w:ascii="Calibri" w:hAnsi="Calibri" w:cs="Calibri"/>
                <w:color w:val="000000"/>
              </w:rPr>
              <w:t>0.9018</w:t>
            </w:r>
          </w:p>
        </w:tc>
        <w:tc>
          <w:tcPr>
            <w:tcW w:w="1127" w:type="dxa"/>
          </w:tcPr>
          <w:p w:rsidR="00783BE8" w:rsidRDefault="00783BE8" w:rsidP="00CA1A28">
            <w:pPr>
              <w:rPr>
                <w:rFonts w:ascii="Calibri" w:hAnsi="Calibri" w:cs="Calibri"/>
                <w:color w:val="000000"/>
              </w:rPr>
            </w:pPr>
            <w:r>
              <w:rPr>
                <w:rFonts w:ascii="Calibri" w:hAnsi="Calibri" w:cs="Calibri"/>
                <w:color w:val="000000"/>
              </w:rPr>
              <w:t>0.9888</w:t>
            </w:r>
          </w:p>
        </w:tc>
        <w:tc>
          <w:tcPr>
            <w:tcW w:w="1127" w:type="dxa"/>
          </w:tcPr>
          <w:p w:rsidR="00783BE8" w:rsidRDefault="00783BE8" w:rsidP="00CA1A28">
            <w:pPr>
              <w:rPr>
                <w:rFonts w:ascii="Calibri" w:hAnsi="Calibri" w:cs="Calibri"/>
                <w:color w:val="000000"/>
              </w:rPr>
            </w:pPr>
            <w:r>
              <w:rPr>
                <w:rFonts w:ascii="Calibri" w:hAnsi="Calibri" w:cs="Calibri"/>
                <w:color w:val="000000"/>
              </w:rPr>
              <w:t>0.8148</w:t>
            </w:r>
          </w:p>
        </w:tc>
        <w:tc>
          <w:tcPr>
            <w:tcW w:w="1127" w:type="dxa"/>
          </w:tcPr>
          <w:p w:rsidR="00783BE8" w:rsidRDefault="00783BE8" w:rsidP="00CA1A28">
            <w:pPr>
              <w:rPr>
                <w:rFonts w:ascii="Calibri" w:hAnsi="Calibri" w:cs="Calibri"/>
                <w:color w:val="000000"/>
              </w:rPr>
            </w:pPr>
            <w:r>
              <w:rPr>
                <w:rFonts w:ascii="Calibri" w:hAnsi="Calibri" w:cs="Calibri"/>
                <w:color w:val="000000"/>
              </w:rPr>
              <w:t>0.8422</w:t>
            </w:r>
          </w:p>
        </w:tc>
        <w:tc>
          <w:tcPr>
            <w:tcW w:w="1127" w:type="dxa"/>
          </w:tcPr>
          <w:p w:rsidR="00783BE8" w:rsidRDefault="00783BE8" w:rsidP="00CA1A28">
            <w:pPr>
              <w:rPr>
                <w:rFonts w:ascii="Calibri" w:hAnsi="Calibri" w:cs="Calibri"/>
                <w:color w:val="000000"/>
              </w:rPr>
            </w:pPr>
            <w:r>
              <w:rPr>
                <w:rFonts w:ascii="Calibri" w:hAnsi="Calibri" w:cs="Calibri"/>
                <w:color w:val="000000"/>
              </w:rPr>
              <w:t>0.9097</w:t>
            </w:r>
          </w:p>
        </w:tc>
        <w:tc>
          <w:tcPr>
            <w:tcW w:w="1127" w:type="dxa"/>
          </w:tcPr>
          <w:p w:rsidR="00783BE8" w:rsidRDefault="00783BE8" w:rsidP="00CA1A28">
            <w:pPr>
              <w:rPr>
                <w:rFonts w:ascii="Calibri" w:hAnsi="Calibri" w:cs="Calibri"/>
                <w:color w:val="000000"/>
              </w:rPr>
            </w:pPr>
            <w:r>
              <w:rPr>
                <w:rFonts w:ascii="Calibri" w:hAnsi="Calibri" w:cs="Calibri"/>
                <w:color w:val="000000"/>
              </w:rPr>
              <w:t>0.9561</w:t>
            </w:r>
          </w:p>
        </w:tc>
        <w:tc>
          <w:tcPr>
            <w:tcW w:w="1127" w:type="dxa"/>
          </w:tcPr>
          <w:p w:rsidR="00783BE8" w:rsidRDefault="00783BE8" w:rsidP="00CA1A28">
            <w:pPr>
              <w:rPr>
                <w:rFonts w:ascii="Calibri" w:hAnsi="Calibri" w:cs="Calibri"/>
                <w:color w:val="000000"/>
              </w:rPr>
            </w:pPr>
            <w:r>
              <w:rPr>
                <w:rFonts w:ascii="Calibri" w:hAnsi="Calibri" w:cs="Calibri"/>
                <w:color w:val="000000"/>
              </w:rPr>
              <w:t>0.9321</w:t>
            </w:r>
          </w:p>
        </w:tc>
      </w:tr>
      <w:tr w:rsidR="00783BE8" w:rsidTr="00CA1A28">
        <w:tc>
          <w:tcPr>
            <w:tcW w:w="1127" w:type="dxa"/>
          </w:tcPr>
          <w:p w:rsidR="00783BE8" w:rsidRDefault="00783BE8" w:rsidP="00CA1A28">
            <w:pPr>
              <w:rPr>
                <w:lang w:val="en-US"/>
              </w:rPr>
            </w:pPr>
            <w:r>
              <w:rPr>
                <w:lang w:val="en-US"/>
              </w:rPr>
              <w:t>0.2</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0.9552</w:t>
            </w:r>
          </w:p>
        </w:tc>
        <w:tc>
          <w:tcPr>
            <w:tcW w:w="1127" w:type="dxa"/>
          </w:tcPr>
          <w:p w:rsidR="00783BE8" w:rsidRDefault="00783BE8" w:rsidP="00CA1A28">
            <w:pPr>
              <w:rPr>
                <w:rFonts w:ascii="Calibri" w:hAnsi="Calibri" w:cs="Calibri"/>
                <w:color w:val="000000"/>
              </w:rPr>
            </w:pPr>
            <w:r>
              <w:rPr>
                <w:rFonts w:ascii="Calibri" w:hAnsi="Calibri" w:cs="Calibri"/>
                <w:color w:val="000000"/>
              </w:rPr>
              <w:t>0.9395</w:t>
            </w:r>
          </w:p>
        </w:tc>
        <w:tc>
          <w:tcPr>
            <w:tcW w:w="1127" w:type="dxa"/>
          </w:tcPr>
          <w:p w:rsidR="00783BE8" w:rsidRDefault="00783BE8" w:rsidP="00CA1A28">
            <w:pPr>
              <w:rPr>
                <w:rFonts w:ascii="Calibri" w:hAnsi="Calibri" w:cs="Calibri"/>
                <w:color w:val="000000"/>
              </w:rPr>
            </w:pPr>
            <w:r>
              <w:rPr>
                <w:rFonts w:ascii="Calibri" w:hAnsi="Calibri" w:cs="Calibri"/>
                <w:color w:val="000000"/>
              </w:rPr>
              <w:t>0.9409</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0.9809</w:t>
            </w:r>
          </w:p>
        </w:tc>
        <w:tc>
          <w:tcPr>
            <w:tcW w:w="1127" w:type="dxa"/>
          </w:tcPr>
          <w:p w:rsidR="00783BE8" w:rsidRDefault="00783BE8" w:rsidP="00CA1A28">
            <w:pPr>
              <w:rPr>
                <w:rFonts w:ascii="Calibri" w:hAnsi="Calibri" w:cs="Calibri"/>
                <w:color w:val="000000"/>
              </w:rPr>
            </w:pPr>
            <w:r>
              <w:rPr>
                <w:rFonts w:ascii="Calibri" w:hAnsi="Calibri" w:cs="Calibri"/>
                <w:color w:val="000000"/>
              </w:rPr>
              <w:t>0.9688</w:t>
            </w:r>
          </w:p>
        </w:tc>
      </w:tr>
      <w:tr w:rsidR="00783BE8" w:rsidTr="00CA1A28">
        <w:tc>
          <w:tcPr>
            <w:tcW w:w="1127" w:type="dxa"/>
          </w:tcPr>
          <w:p w:rsidR="00783BE8" w:rsidRDefault="00783BE8" w:rsidP="00CA1A28">
            <w:pPr>
              <w:rPr>
                <w:lang w:val="en-US"/>
              </w:rPr>
            </w:pPr>
            <w:r>
              <w:rPr>
                <w:lang w:val="en-US"/>
              </w:rPr>
              <w:t>0.3</w:t>
            </w:r>
          </w:p>
        </w:tc>
        <w:tc>
          <w:tcPr>
            <w:tcW w:w="1127" w:type="dxa"/>
          </w:tcPr>
          <w:p w:rsidR="00783BE8" w:rsidRDefault="00783BE8" w:rsidP="00CA1A28">
            <w:pPr>
              <w:rPr>
                <w:rFonts w:ascii="Calibri" w:hAnsi="Calibri" w:cs="Calibri"/>
                <w:color w:val="000000"/>
              </w:rPr>
            </w:pPr>
            <w:r>
              <w:rPr>
                <w:rFonts w:ascii="Calibri" w:hAnsi="Calibri" w:cs="Calibri"/>
                <w:color w:val="000000"/>
              </w:rPr>
              <w:t>0.9464</w:t>
            </w:r>
          </w:p>
        </w:tc>
        <w:tc>
          <w:tcPr>
            <w:tcW w:w="1127" w:type="dxa"/>
          </w:tcPr>
          <w:p w:rsidR="00783BE8" w:rsidRDefault="00783BE8" w:rsidP="00CA1A28">
            <w:pPr>
              <w:rPr>
                <w:rFonts w:ascii="Calibri" w:hAnsi="Calibri" w:cs="Calibri"/>
                <w:color w:val="000000"/>
              </w:rPr>
            </w:pPr>
            <w:r>
              <w:rPr>
                <w:rFonts w:ascii="Calibri" w:hAnsi="Calibri" w:cs="Calibri"/>
                <w:color w:val="000000"/>
              </w:rPr>
              <w:t>0.9673</w:t>
            </w:r>
          </w:p>
        </w:tc>
        <w:tc>
          <w:tcPr>
            <w:tcW w:w="1127" w:type="dxa"/>
          </w:tcPr>
          <w:p w:rsidR="00783BE8" w:rsidRDefault="00783BE8" w:rsidP="00CA1A28">
            <w:pPr>
              <w:rPr>
                <w:rFonts w:ascii="Calibri" w:hAnsi="Calibri" w:cs="Calibri"/>
                <w:color w:val="000000"/>
              </w:rPr>
            </w:pPr>
            <w:r>
              <w:rPr>
                <w:rFonts w:ascii="Calibri" w:hAnsi="Calibri" w:cs="Calibri"/>
                <w:color w:val="000000"/>
              </w:rPr>
              <w:t>0.9256</w:t>
            </w:r>
          </w:p>
        </w:tc>
        <w:tc>
          <w:tcPr>
            <w:tcW w:w="1127" w:type="dxa"/>
          </w:tcPr>
          <w:p w:rsidR="00783BE8" w:rsidRDefault="00783BE8" w:rsidP="00CA1A28">
            <w:pPr>
              <w:rPr>
                <w:rFonts w:ascii="Calibri" w:hAnsi="Calibri" w:cs="Calibri"/>
                <w:color w:val="000000"/>
              </w:rPr>
            </w:pPr>
            <w:r>
              <w:rPr>
                <w:rFonts w:ascii="Calibri" w:hAnsi="Calibri" w:cs="Calibri"/>
                <w:color w:val="000000"/>
              </w:rPr>
              <w:t>0.9286</w:t>
            </w:r>
          </w:p>
        </w:tc>
        <w:tc>
          <w:tcPr>
            <w:tcW w:w="1127" w:type="dxa"/>
          </w:tcPr>
          <w:p w:rsidR="00783BE8" w:rsidRDefault="00783BE8" w:rsidP="00CA1A28">
            <w:pPr>
              <w:rPr>
                <w:rFonts w:ascii="Calibri" w:hAnsi="Calibri" w:cs="Calibri"/>
                <w:color w:val="000000"/>
              </w:rPr>
            </w:pPr>
            <w:r>
              <w:rPr>
                <w:rFonts w:ascii="Calibri" w:hAnsi="Calibri" w:cs="Calibri"/>
                <w:color w:val="000000"/>
              </w:rPr>
              <w:t>0.9475</w:t>
            </w:r>
          </w:p>
        </w:tc>
        <w:tc>
          <w:tcPr>
            <w:tcW w:w="1127" w:type="dxa"/>
          </w:tcPr>
          <w:p w:rsidR="00783BE8" w:rsidRDefault="00783BE8" w:rsidP="00CA1A28">
            <w:pPr>
              <w:rPr>
                <w:rFonts w:ascii="Calibri" w:hAnsi="Calibri" w:cs="Calibri"/>
                <w:color w:val="000000"/>
              </w:rPr>
            </w:pPr>
            <w:r>
              <w:rPr>
                <w:rFonts w:ascii="Calibri" w:hAnsi="Calibri" w:cs="Calibri"/>
                <w:color w:val="000000"/>
              </w:rPr>
              <w:t>0.9855</w:t>
            </w:r>
          </w:p>
        </w:tc>
        <w:tc>
          <w:tcPr>
            <w:tcW w:w="1127" w:type="dxa"/>
          </w:tcPr>
          <w:p w:rsidR="00783BE8" w:rsidRDefault="00783BE8" w:rsidP="00CA1A28">
            <w:pPr>
              <w:rPr>
                <w:rFonts w:ascii="Calibri" w:hAnsi="Calibri" w:cs="Calibri"/>
                <w:color w:val="000000"/>
              </w:rPr>
            </w:pPr>
            <w:r>
              <w:rPr>
                <w:rFonts w:ascii="Calibri" w:hAnsi="Calibri" w:cs="Calibri"/>
                <w:color w:val="000000"/>
              </w:rPr>
              <w:t>0.9827</w:t>
            </w:r>
          </w:p>
        </w:tc>
      </w:tr>
      <w:tr w:rsidR="00783BE8" w:rsidTr="00CA1A28">
        <w:tc>
          <w:tcPr>
            <w:tcW w:w="1127" w:type="dxa"/>
          </w:tcPr>
          <w:p w:rsidR="00783BE8" w:rsidRDefault="00783BE8" w:rsidP="00CA1A28">
            <w:pPr>
              <w:rPr>
                <w:lang w:val="en-US"/>
              </w:rPr>
            </w:pPr>
            <w:r>
              <w:rPr>
                <w:lang w:val="en-US"/>
              </w:rPr>
              <w:t>0.4</w:t>
            </w:r>
          </w:p>
        </w:tc>
        <w:tc>
          <w:tcPr>
            <w:tcW w:w="1127" w:type="dxa"/>
          </w:tcPr>
          <w:p w:rsidR="00783BE8" w:rsidRDefault="00783BE8" w:rsidP="00CA1A28">
            <w:pPr>
              <w:rPr>
                <w:rFonts w:ascii="Calibri" w:hAnsi="Calibri" w:cs="Calibri"/>
                <w:color w:val="000000"/>
              </w:rPr>
            </w:pPr>
            <w:r>
              <w:rPr>
                <w:rFonts w:ascii="Calibri" w:hAnsi="Calibri" w:cs="Calibri"/>
                <w:color w:val="000000"/>
              </w:rPr>
              <w:t>0.902</w:t>
            </w:r>
          </w:p>
        </w:tc>
        <w:tc>
          <w:tcPr>
            <w:tcW w:w="1127" w:type="dxa"/>
          </w:tcPr>
          <w:p w:rsidR="00783BE8" w:rsidRDefault="00783BE8" w:rsidP="00CA1A28">
            <w:pPr>
              <w:rPr>
                <w:rFonts w:ascii="Calibri" w:hAnsi="Calibri" w:cs="Calibri"/>
                <w:color w:val="000000"/>
              </w:rPr>
            </w:pPr>
            <w:r>
              <w:rPr>
                <w:rFonts w:ascii="Calibri" w:hAnsi="Calibri" w:cs="Calibri"/>
                <w:color w:val="000000"/>
              </w:rPr>
              <w:t>0.9883</w:t>
            </w:r>
          </w:p>
        </w:tc>
        <w:tc>
          <w:tcPr>
            <w:tcW w:w="1127" w:type="dxa"/>
          </w:tcPr>
          <w:p w:rsidR="00783BE8" w:rsidRDefault="00783BE8" w:rsidP="00CA1A28">
            <w:pPr>
              <w:rPr>
                <w:rFonts w:ascii="Calibri" w:hAnsi="Calibri" w:cs="Calibri"/>
                <w:color w:val="000000"/>
              </w:rPr>
            </w:pPr>
            <w:r>
              <w:rPr>
                <w:rFonts w:ascii="Calibri" w:hAnsi="Calibri" w:cs="Calibri"/>
                <w:color w:val="000000"/>
              </w:rPr>
              <w:t>0.8157</w:t>
            </w:r>
          </w:p>
        </w:tc>
        <w:tc>
          <w:tcPr>
            <w:tcW w:w="1127" w:type="dxa"/>
          </w:tcPr>
          <w:p w:rsidR="00783BE8" w:rsidRDefault="00783BE8" w:rsidP="00CA1A28">
            <w:pPr>
              <w:rPr>
                <w:rFonts w:ascii="Calibri" w:hAnsi="Calibri" w:cs="Calibri"/>
                <w:color w:val="000000"/>
              </w:rPr>
            </w:pPr>
            <w:r>
              <w:rPr>
                <w:rFonts w:ascii="Calibri" w:hAnsi="Calibri" w:cs="Calibri"/>
                <w:color w:val="000000"/>
              </w:rPr>
              <w:t>0.8428</w:t>
            </w:r>
          </w:p>
        </w:tc>
        <w:tc>
          <w:tcPr>
            <w:tcW w:w="1127" w:type="dxa"/>
          </w:tcPr>
          <w:p w:rsidR="00783BE8" w:rsidRDefault="00783BE8" w:rsidP="00CA1A28">
            <w:pPr>
              <w:rPr>
                <w:rFonts w:ascii="Calibri" w:hAnsi="Calibri" w:cs="Calibri"/>
                <w:color w:val="000000"/>
              </w:rPr>
            </w:pPr>
            <w:r>
              <w:rPr>
                <w:rFonts w:ascii="Calibri" w:hAnsi="Calibri" w:cs="Calibri"/>
                <w:color w:val="000000"/>
              </w:rPr>
              <w:t>0.9098</w:t>
            </w:r>
          </w:p>
        </w:tc>
        <w:tc>
          <w:tcPr>
            <w:tcW w:w="1127" w:type="dxa"/>
          </w:tcPr>
          <w:p w:rsidR="00783BE8" w:rsidRDefault="00783BE8" w:rsidP="00CA1A28">
            <w:pPr>
              <w:rPr>
                <w:rFonts w:ascii="Calibri" w:hAnsi="Calibri" w:cs="Calibri"/>
                <w:color w:val="000000"/>
              </w:rPr>
            </w:pPr>
            <w:r>
              <w:rPr>
                <w:rFonts w:ascii="Calibri" w:hAnsi="Calibri" w:cs="Calibri"/>
                <w:color w:val="000000"/>
              </w:rPr>
              <w:t>0.9591</w:t>
            </w:r>
          </w:p>
        </w:tc>
        <w:tc>
          <w:tcPr>
            <w:tcW w:w="1127" w:type="dxa"/>
          </w:tcPr>
          <w:p w:rsidR="00783BE8" w:rsidRDefault="00783BE8" w:rsidP="00CA1A28">
            <w:pPr>
              <w:rPr>
                <w:rFonts w:ascii="Calibri" w:hAnsi="Calibri" w:cs="Calibri"/>
                <w:color w:val="000000"/>
              </w:rPr>
            </w:pPr>
            <w:r>
              <w:rPr>
                <w:rFonts w:ascii="Calibri" w:hAnsi="Calibri" w:cs="Calibri"/>
                <w:color w:val="000000"/>
              </w:rPr>
              <w:t>0.9437</w:t>
            </w:r>
          </w:p>
        </w:tc>
      </w:tr>
    </w:tbl>
    <w:p w:rsidR="00783BE8" w:rsidRPr="00783BE8" w:rsidRDefault="00783BE8" w:rsidP="00783BE8"/>
    <w:p w:rsidR="00783BE8" w:rsidRDefault="00045F28" w:rsidP="00783BE8">
      <w:pPr>
        <w:keepNext/>
      </w:pPr>
      <w:r>
        <w:rPr>
          <w:noProof/>
          <w:lang w:eastAsia="en-SG"/>
        </w:rPr>
        <w:drawing>
          <wp:inline distT="0" distB="0" distL="0" distR="0" wp14:anchorId="39F1AAF2" wp14:editId="0737CB0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A90A3A" w:rsidRPr="00A6495E" w:rsidRDefault="00783BE8" w:rsidP="00A6495E">
      <w:pPr>
        <w:pStyle w:val="Caption"/>
        <w:jc w:val="center"/>
        <w:rPr>
          <w:lang w:val="en-US"/>
        </w:rPr>
      </w:pPr>
      <w:r>
        <w:t xml:space="preserve">Figure </w:t>
      </w:r>
      <w:r>
        <w:fldChar w:fldCharType="begin"/>
      </w:r>
      <w:r>
        <w:instrText xml:space="preserve"> SEQ Figure \* ARABIC </w:instrText>
      </w:r>
      <w:r>
        <w:fldChar w:fldCharType="separate"/>
      </w:r>
      <w:r w:rsidR="006A5227">
        <w:rPr>
          <w:noProof/>
        </w:rPr>
        <w:t>11</w:t>
      </w:r>
      <w:r>
        <w:fldChar w:fldCharType="end"/>
      </w:r>
      <w:r w:rsidR="00A6495E">
        <w:t xml:space="preserve">: SDNE: </w:t>
      </w:r>
      <w:r w:rsidR="00A6495E" w:rsidRPr="000D2052">
        <w:t>UMAP – Study of second-order proximity</w:t>
      </w:r>
    </w:p>
    <w:p w:rsidR="00783BE8" w:rsidRPr="00A90A3A" w:rsidRDefault="00783BE8" w:rsidP="00783BE8">
      <w:pPr>
        <w:pStyle w:val="Caption"/>
        <w:keepNext/>
        <w:jc w:val="center"/>
      </w:pPr>
      <w:r w:rsidRPr="00A90A3A">
        <w:t xml:space="preserve">Table </w:t>
      </w:r>
      <w:r w:rsidRPr="00A90A3A">
        <w:fldChar w:fldCharType="begin"/>
      </w:r>
      <w:r w:rsidRPr="00A90A3A">
        <w:instrText xml:space="preserve"> SEQ Table \* ARABIC </w:instrText>
      </w:r>
      <w:r w:rsidRPr="00A90A3A">
        <w:fldChar w:fldCharType="separate"/>
      </w:r>
      <w:r>
        <w:rPr>
          <w:noProof/>
        </w:rPr>
        <w:t>15</w:t>
      </w:r>
      <w:r w:rsidRPr="00A90A3A">
        <w:fldChar w:fldCharType="end"/>
      </w:r>
      <w:r w:rsidRPr="00A90A3A">
        <w:t xml:space="preserve">: </w:t>
      </w:r>
      <w:proofErr w:type="spellStart"/>
      <w:r w:rsidR="00A6495E">
        <w:t>GraRep</w:t>
      </w:r>
      <w:proofErr w:type="spellEnd"/>
      <w:r w:rsidR="00A6495E">
        <w:t>: Study of higher-order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RPr="00A90A3A" w:rsidTr="00CA1A28">
        <w:tc>
          <w:tcPr>
            <w:tcW w:w="1127" w:type="dxa"/>
          </w:tcPr>
          <w:p w:rsidR="00783BE8" w:rsidRPr="00A90A3A" w:rsidRDefault="00783BE8" w:rsidP="00CA1A28">
            <w:pPr>
              <w:rPr>
                <w:lang w:val="en-US"/>
              </w:rPr>
            </w:pPr>
            <w:r w:rsidRPr="00A90A3A">
              <w:rPr>
                <w:lang w:val="en-US"/>
              </w:rPr>
              <w:t>Proximity (k)</w:t>
            </w:r>
          </w:p>
        </w:tc>
        <w:tc>
          <w:tcPr>
            <w:tcW w:w="1127" w:type="dxa"/>
          </w:tcPr>
          <w:p w:rsidR="00783BE8" w:rsidRPr="00A90A3A" w:rsidRDefault="00783BE8" w:rsidP="00CA1A28">
            <w:pPr>
              <w:rPr>
                <w:rFonts w:cstheme="minorHAnsi"/>
                <w:lang w:val="en-US"/>
              </w:rPr>
            </w:pPr>
            <w:r w:rsidRPr="00A90A3A">
              <w:rPr>
                <w:rFonts w:cstheme="minorHAnsi"/>
                <w:lang w:val="en-US"/>
              </w:rPr>
              <w:t>Accuracy</w:t>
            </w:r>
          </w:p>
        </w:tc>
        <w:tc>
          <w:tcPr>
            <w:tcW w:w="1127" w:type="dxa"/>
          </w:tcPr>
          <w:p w:rsidR="00783BE8" w:rsidRPr="00A90A3A" w:rsidRDefault="00783BE8" w:rsidP="00CA1A28">
            <w:pPr>
              <w:rPr>
                <w:rFonts w:cstheme="minorHAnsi"/>
                <w:lang w:val="en-US"/>
              </w:rPr>
            </w:pPr>
            <w:r w:rsidRPr="00A90A3A">
              <w:rPr>
                <w:rFonts w:cstheme="minorHAnsi"/>
                <w:lang w:val="en-US"/>
              </w:rPr>
              <w:t>Sensitivity</w:t>
            </w:r>
          </w:p>
        </w:tc>
        <w:tc>
          <w:tcPr>
            <w:tcW w:w="1127" w:type="dxa"/>
          </w:tcPr>
          <w:p w:rsidR="00783BE8" w:rsidRPr="00A90A3A" w:rsidRDefault="00783BE8" w:rsidP="00CA1A28">
            <w:pPr>
              <w:rPr>
                <w:rFonts w:cstheme="minorHAnsi"/>
                <w:lang w:val="en-US"/>
              </w:rPr>
            </w:pPr>
            <w:r w:rsidRPr="00A90A3A">
              <w:rPr>
                <w:rFonts w:cstheme="minorHAnsi"/>
                <w:lang w:val="en-US"/>
              </w:rPr>
              <w:t>Specificity</w:t>
            </w:r>
          </w:p>
        </w:tc>
        <w:tc>
          <w:tcPr>
            <w:tcW w:w="1127" w:type="dxa"/>
          </w:tcPr>
          <w:p w:rsidR="00783BE8" w:rsidRPr="00A90A3A" w:rsidRDefault="00783BE8" w:rsidP="00CA1A28">
            <w:pPr>
              <w:rPr>
                <w:rFonts w:cstheme="minorHAnsi"/>
                <w:lang w:val="en-US"/>
              </w:rPr>
            </w:pPr>
            <w:r w:rsidRPr="00A90A3A">
              <w:rPr>
                <w:rFonts w:cstheme="minorHAnsi"/>
                <w:lang w:val="en-US"/>
              </w:rPr>
              <w:t>Precision</w:t>
            </w:r>
          </w:p>
        </w:tc>
        <w:tc>
          <w:tcPr>
            <w:tcW w:w="1127" w:type="dxa"/>
          </w:tcPr>
          <w:p w:rsidR="00783BE8" w:rsidRPr="00A90A3A" w:rsidRDefault="00783BE8" w:rsidP="00CA1A28">
            <w:pPr>
              <w:rPr>
                <w:rFonts w:cstheme="minorHAnsi"/>
                <w:lang w:val="en-US"/>
              </w:rPr>
            </w:pPr>
            <w:r w:rsidRPr="00A90A3A">
              <w:rPr>
                <w:rFonts w:cstheme="minorHAnsi"/>
                <w:lang w:val="en-US"/>
              </w:rPr>
              <w:t>F1-Score</w:t>
            </w:r>
          </w:p>
        </w:tc>
        <w:tc>
          <w:tcPr>
            <w:tcW w:w="1127" w:type="dxa"/>
          </w:tcPr>
          <w:p w:rsidR="00783BE8" w:rsidRPr="00A90A3A" w:rsidRDefault="00783BE8" w:rsidP="00CA1A28">
            <w:pPr>
              <w:rPr>
                <w:rFonts w:cstheme="minorHAnsi"/>
                <w:lang w:val="en-US"/>
              </w:rPr>
            </w:pPr>
            <w:r w:rsidRPr="00A90A3A">
              <w:rPr>
                <w:rFonts w:cstheme="minorHAnsi"/>
                <w:lang w:val="en-US"/>
              </w:rPr>
              <w:t>ROC-AUC</w:t>
            </w:r>
          </w:p>
        </w:tc>
        <w:tc>
          <w:tcPr>
            <w:tcW w:w="1127" w:type="dxa"/>
          </w:tcPr>
          <w:p w:rsidR="00783BE8" w:rsidRPr="00A90A3A" w:rsidRDefault="00783BE8" w:rsidP="00CA1A28">
            <w:pPr>
              <w:rPr>
                <w:rFonts w:cstheme="minorHAnsi"/>
                <w:lang w:val="en-US"/>
              </w:rPr>
            </w:pPr>
            <w:r w:rsidRPr="00A90A3A">
              <w:rPr>
                <w:rFonts w:cstheme="minorHAnsi"/>
                <w:lang w:val="en-US"/>
              </w:rPr>
              <w:t>PR-AUC</w:t>
            </w:r>
          </w:p>
        </w:tc>
      </w:tr>
      <w:tr w:rsidR="00783BE8" w:rsidRPr="00A90A3A" w:rsidTr="00CA1A28">
        <w:tc>
          <w:tcPr>
            <w:tcW w:w="1127" w:type="dxa"/>
          </w:tcPr>
          <w:p w:rsidR="00783BE8" w:rsidRPr="00A90A3A" w:rsidRDefault="00783BE8" w:rsidP="00CA1A28">
            <w:pPr>
              <w:rPr>
                <w:lang w:val="en-US"/>
              </w:rPr>
            </w:pPr>
            <w:r w:rsidRPr="00A90A3A">
              <w:rPr>
                <w:lang w:val="en-US"/>
              </w:rPr>
              <w:t>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0.926</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0.8789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0.8844</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0.9047</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0.9641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0.9615</w:t>
            </w:r>
          </w:p>
        </w:tc>
      </w:tr>
      <w:tr w:rsidR="00783BE8" w:rsidRPr="00A90A3A" w:rsidTr="00CA1A28">
        <w:tc>
          <w:tcPr>
            <w:tcW w:w="1127" w:type="dxa"/>
          </w:tcPr>
          <w:p w:rsidR="00783BE8" w:rsidRPr="00A90A3A" w:rsidRDefault="00783BE8" w:rsidP="00CA1A28">
            <w:pPr>
              <w:rPr>
                <w:lang w:val="en-US"/>
              </w:rPr>
            </w:pPr>
            <w:r w:rsidRPr="00A90A3A">
              <w:rPr>
                <w:lang w:val="en-US"/>
              </w:rPr>
              <w:t>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0.8863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0.9215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0.8511</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0.8613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0.8903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0.9559</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0.9523</w:t>
            </w:r>
          </w:p>
        </w:tc>
      </w:tr>
      <w:tr w:rsidR="00783BE8" w:rsidTr="00CA1A28">
        <w:tc>
          <w:tcPr>
            <w:tcW w:w="1127" w:type="dxa"/>
          </w:tcPr>
          <w:p w:rsidR="00783BE8" w:rsidRPr="00A90A3A" w:rsidRDefault="00783BE8" w:rsidP="00CA1A28">
            <w:pPr>
              <w:rPr>
                <w:lang w:val="en-US"/>
              </w:rPr>
            </w:pPr>
            <w:r w:rsidRPr="00A90A3A">
              <w:rPr>
                <w:lang w:val="en-US"/>
              </w:rPr>
              <w:t>4</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0.7099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0.9825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0.4372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0.6358</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0.7378</w:t>
            </w:r>
          </w:p>
        </w:tc>
        <w:tc>
          <w:tcPr>
            <w:tcW w:w="1127" w:type="dxa"/>
          </w:tcPr>
          <w:p w:rsidR="00783BE8" w:rsidRDefault="00783BE8" w:rsidP="00CA1A28">
            <w:pPr>
              <w:jc w:val="right"/>
              <w:rPr>
                <w:rFonts w:ascii="Calibri" w:hAnsi="Calibri"/>
                <w:color w:val="000000"/>
              </w:rPr>
            </w:pPr>
            <w:r w:rsidRPr="00A90A3A">
              <w:rPr>
                <w:rFonts w:ascii="Calibri" w:hAnsi="Calibri"/>
                <w:color w:val="000000"/>
              </w:rPr>
              <w:t>0.6743</w:t>
            </w:r>
          </w:p>
        </w:tc>
      </w:tr>
    </w:tbl>
    <w:p w:rsidR="00783BE8" w:rsidRPr="00783BE8" w:rsidRDefault="00783BE8" w:rsidP="00783BE8">
      <w:pPr>
        <w:rPr>
          <w:highlight w:val="lightGray"/>
          <w:lang w:val="en-US"/>
        </w:rPr>
      </w:pPr>
    </w:p>
    <w:p w:rsidR="00783BE8" w:rsidRDefault="00783BE8" w:rsidP="00783BE8">
      <w:pPr>
        <w:keepNext/>
      </w:pPr>
      <w:r>
        <w:rPr>
          <w:noProof/>
          <w:lang w:eastAsia="en-SG"/>
        </w:rPr>
        <w:drawing>
          <wp:inline distT="0" distB="0" distL="0" distR="0" wp14:anchorId="399410FB" wp14:editId="005C4E5F">
            <wp:extent cx="5731510" cy="1831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Rep_k.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783BE8" w:rsidRPr="00783BE8" w:rsidRDefault="00783BE8" w:rsidP="00783BE8">
      <w:pPr>
        <w:pStyle w:val="Caption"/>
        <w:jc w:val="center"/>
        <w:rPr>
          <w:highlight w:val="lightGray"/>
          <w:lang w:val="en-US"/>
        </w:rPr>
      </w:pPr>
      <w:r>
        <w:t xml:space="preserve">Figure </w:t>
      </w:r>
      <w:r>
        <w:fldChar w:fldCharType="begin"/>
      </w:r>
      <w:r>
        <w:instrText xml:space="preserve"> SEQ Figure \* ARABIC </w:instrText>
      </w:r>
      <w:r>
        <w:fldChar w:fldCharType="separate"/>
      </w:r>
      <w:r w:rsidR="006A5227">
        <w:rPr>
          <w:noProof/>
        </w:rPr>
        <w:t>12</w:t>
      </w:r>
      <w:r>
        <w:fldChar w:fldCharType="end"/>
      </w:r>
      <w:r w:rsidR="00A6495E">
        <w:t xml:space="preserve">: </w:t>
      </w:r>
      <w:proofErr w:type="spellStart"/>
      <w:r w:rsidR="00A6495E">
        <w:t>GraRep</w:t>
      </w:r>
      <w:proofErr w:type="spellEnd"/>
      <w:r w:rsidR="00A6495E">
        <w:t xml:space="preserve">: </w:t>
      </w:r>
      <w:r w:rsidR="00A6495E" w:rsidRPr="000D2052">
        <w:t>UMAP</w:t>
      </w:r>
      <w:r w:rsidR="00A6495E">
        <w:t xml:space="preserve"> </w:t>
      </w:r>
      <w:r w:rsidR="00A6495E" w:rsidRPr="000D2052">
        <w:t>– Study of second-order proximity</w:t>
      </w:r>
    </w:p>
    <w:p w:rsidR="00247F77" w:rsidRPr="009E2E9D" w:rsidRDefault="00247F77" w:rsidP="00FD3B28">
      <w:pPr>
        <w:rPr>
          <w:rFonts w:cstheme="minorHAnsi"/>
          <w:lang w:val="en-US"/>
        </w:rPr>
      </w:pPr>
      <w:r>
        <w:rPr>
          <w:rFonts w:cstheme="minorHAnsi"/>
          <w:lang w:val="en-US"/>
        </w:rPr>
        <w:br w:type="page"/>
      </w:r>
    </w:p>
    <w:p w:rsidR="00FD3B28" w:rsidRDefault="00C655FB" w:rsidP="00C655FB">
      <w:pPr>
        <w:pStyle w:val="Heading2"/>
        <w:rPr>
          <w:lang w:val="en-US"/>
        </w:rPr>
      </w:pPr>
      <w:r>
        <w:rPr>
          <w:lang w:val="en-US"/>
        </w:rPr>
        <w:lastRenderedPageBreak/>
        <w:t xml:space="preserve">4.3 </w:t>
      </w:r>
      <w:r w:rsidR="00534126">
        <w:rPr>
          <w:lang w:val="en-US"/>
        </w:rPr>
        <w:t xml:space="preserve">Preservation of </w:t>
      </w:r>
      <w:r w:rsidR="00FD3B28">
        <w:rPr>
          <w:lang w:val="en-US"/>
        </w:rPr>
        <w:t>edge attributes</w:t>
      </w:r>
    </w:p>
    <w:p w:rsidR="00184A4C" w:rsidRPr="00A6495E" w:rsidRDefault="00A6495E" w:rsidP="00A6495E">
      <w:pPr>
        <w:rPr>
          <w:lang w:val="en-US"/>
        </w:rPr>
      </w:pPr>
      <w:r w:rsidRPr="004D67AA">
        <w:rPr>
          <w:lang w:val="en-US"/>
        </w:rPr>
        <w:t>This section highlights the importance of</w:t>
      </w:r>
      <w:r>
        <w:rPr>
          <w:lang w:val="en-US"/>
        </w:rPr>
        <w:t xml:space="preserve"> preserving edge attributes. </w:t>
      </w:r>
      <w:r w:rsidR="00184A4C">
        <w:rPr>
          <w:lang w:val="en-US"/>
        </w:rPr>
        <w:t>As transformation of edge information</w:t>
      </w:r>
      <w:r w:rsidR="00184A4C" w:rsidRPr="00184A4C">
        <w:rPr>
          <w:lang w:val="en-US"/>
        </w:rPr>
        <w:t xml:space="preserve"> </w:t>
      </w:r>
      <w:r w:rsidR="00184A4C">
        <w:rPr>
          <w:lang w:val="en-US"/>
        </w:rPr>
        <w:t>to corresponding nodes are done based on some assumptions, significant edge attributes, for example, edge weights, may be omitted</w:t>
      </w:r>
      <w:r w:rsidR="00184A4C">
        <w:rPr>
          <w:lang w:val="en-US"/>
        </w:rPr>
        <w:t xml:space="preserve"> </w:t>
      </w:r>
      <w:r w:rsidR="00184A4C" w:rsidRPr="00184A4C">
        <w:rPr>
          <w:highlight w:val="lightGray"/>
          <w:lang w:val="en-US"/>
        </w:rPr>
        <w:t>\cite{RN50}</w:t>
      </w:r>
      <w:r w:rsidR="00184A4C">
        <w:rPr>
          <w:lang w:val="en-US"/>
        </w:rPr>
        <w:t xml:space="preserve">. </w:t>
      </w:r>
    </w:p>
    <w:p w:rsidR="00783BE8" w:rsidRDefault="005A1538" w:rsidP="005652C6">
      <w:pPr>
        <w:pStyle w:val="Heading4"/>
        <w:rPr>
          <w:lang w:val="en-US"/>
        </w:rPr>
      </w:pPr>
      <w:r>
        <w:rPr>
          <w:lang w:val="en-US"/>
        </w:rPr>
        <w:t xml:space="preserve">Choosing mapping function </w:t>
      </w:r>
    </w:p>
    <w:p w:rsidR="00184A4C" w:rsidRDefault="00184A4C" w:rsidP="005A43CA">
      <w:pPr>
        <w:rPr>
          <w:lang w:val="en-US"/>
        </w:rPr>
      </w:pPr>
      <w:r>
        <w:rPr>
          <w:lang w:val="en-US"/>
        </w:rPr>
        <w:t xml:space="preserve">As mapping functions to devise edge from node </w:t>
      </w:r>
      <w:proofErr w:type="spellStart"/>
      <w:r>
        <w:rPr>
          <w:lang w:val="en-US"/>
        </w:rPr>
        <w:t>embeddings</w:t>
      </w:r>
      <w:proofErr w:type="spellEnd"/>
      <w:r>
        <w:rPr>
          <w:lang w:val="en-US"/>
        </w:rPr>
        <w:t xml:space="preserve"> are inconsistent and </w:t>
      </w:r>
      <w:r w:rsidR="00DE668E">
        <w:rPr>
          <w:lang w:val="en-US"/>
        </w:rPr>
        <w:t xml:space="preserve">to a great extent, dependent on the data or task, a mapping function has to be specifically chosen through performance evaluation for each candidate function </w:t>
      </w:r>
      <w:r w:rsidR="00DE668E" w:rsidRPr="00184A4C">
        <w:rPr>
          <w:highlight w:val="lightGray"/>
          <w:lang w:val="en-US"/>
        </w:rPr>
        <w:t>\cite{RN50}</w:t>
      </w:r>
      <w:r w:rsidR="000A7B48">
        <w:rPr>
          <w:lang w:val="en-US"/>
        </w:rPr>
        <w:t xml:space="preserve">. Since </w:t>
      </w:r>
      <w:proofErr w:type="spellStart"/>
      <w:r w:rsidR="000A7B48">
        <w:rPr>
          <w:lang w:val="en-US"/>
        </w:rPr>
        <w:t>nSNE</w:t>
      </w:r>
      <w:proofErr w:type="spellEnd"/>
      <w:r w:rsidR="000A7B48">
        <w:rPr>
          <w:lang w:val="en-US"/>
        </w:rPr>
        <w:t xml:space="preserve"> had overcame the problem of incons</w:t>
      </w:r>
      <w:r w:rsidR="002B3B6B">
        <w:rPr>
          <w:lang w:val="en-US"/>
        </w:rPr>
        <w:t xml:space="preserve">istency </w:t>
      </w:r>
      <w:r w:rsidR="000A7B48">
        <w:rPr>
          <w:lang w:val="en-US"/>
        </w:rPr>
        <w:t xml:space="preserve">via direct use of edge vectors, it </w:t>
      </w:r>
      <w:r w:rsidR="000A7B48">
        <w:rPr>
          <w:lang w:val="en-US"/>
        </w:rPr>
        <w:t xml:space="preserve">outperformed </w:t>
      </w:r>
      <w:r w:rsidR="000A7B48">
        <w:rPr>
          <w:lang w:val="en-US"/>
        </w:rPr>
        <w:t xml:space="preserve">all </w:t>
      </w:r>
      <w:r w:rsidR="000A7B48">
        <w:rPr>
          <w:lang w:val="en-US"/>
        </w:rPr>
        <w:t>node embedding method</w:t>
      </w:r>
      <w:r w:rsidR="000A7B48">
        <w:rPr>
          <w:lang w:val="en-US"/>
        </w:rPr>
        <w:t>s</w:t>
      </w:r>
      <w:r w:rsidR="000A7B48">
        <w:rPr>
          <w:lang w:val="en-US"/>
        </w:rPr>
        <w:t xml:space="preserve"> in both network reconstruction and unbalanced dataset and achieved competitive</w:t>
      </w:r>
      <w:r w:rsidR="002B3B6B">
        <w:rPr>
          <w:lang w:val="en-US"/>
        </w:rPr>
        <w:t xml:space="preserve"> results with </w:t>
      </w:r>
      <w:r w:rsidR="000A7B48">
        <w:rPr>
          <w:lang w:val="en-US"/>
        </w:rPr>
        <w:t>SDNE</w:t>
      </w:r>
      <w:r w:rsidR="000A7B48">
        <w:rPr>
          <w:lang w:val="en-US"/>
        </w:rPr>
        <w:t xml:space="preserve">, which was the </w:t>
      </w:r>
      <w:r w:rsidR="000A7B48">
        <w:rPr>
          <w:lang w:val="en-US"/>
        </w:rPr>
        <w:t>best node embedding method</w:t>
      </w:r>
      <w:r w:rsidR="000A7B48">
        <w:rPr>
          <w:lang w:val="en-US"/>
        </w:rPr>
        <w:t xml:space="preserve">, </w:t>
      </w:r>
      <w:r w:rsidR="000A7B48">
        <w:rPr>
          <w:lang w:val="en-US"/>
        </w:rPr>
        <w:t>on the e</w:t>
      </w:r>
      <w:r w:rsidR="000A7B48">
        <w:rPr>
          <w:lang w:val="en-US"/>
        </w:rPr>
        <w:t xml:space="preserve">xperimentally verified </w:t>
      </w:r>
      <w:proofErr w:type="spellStart"/>
      <w:r w:rsidR="000A7B48">
        <w:rPr>
          <w:lang w:val="en-US"/>
        </w:rPr>
        <w:t>datset</w:t>
      </w:r>
      <w:proofErr w:type="spellEnd"/>
      <w:r w:rsidR="000A7B48">
        <w:rPr>
          <w:lang w:val="en-US"/>
        </w:rPr>
        <w:t xml:space="preserve">. </w:t>
      </w:r>
    </w:p>
    <w:p w:rsidR="005A1538" w:rsidRPr="005A43CA" w:rsidRDefault="00110C09" w:rsidP="00783BE8">
      <w:pPr>
        <w:rPr>
          <w:lang w:val="en-US"/>
        </w:rPr>
      </w:pPr>
      <w:r>
        <w:rPr>
          <w:lang w:val="en-US"/>
        </w:rPr>
        <w:t xml:space="preserve">In Figures </w:t>
      </w:r>
      <w:r w:rsidRPr="00110C09">
        <w:rPr>
          <w:highlight w:val="cyan"/>
          <w:lang w:val="en-US"/>
        </w:rPr>
        <w:t>\ref</w:t>
      </w:r>
      <w:r>
        <w:rPr>
          <w:highlight w:val="cyan"/>
          <w:lang w:val="en-US"/>
        </w:rPr>
        <w:t xml:space="preserve"> </w:t>
      </w:r>
      <w:r w:rsidRPr="00110C09">
        <w:rPr>
          <w:highlight w:val="cyan"/>
          <w:lang w:val="en-US"/>
        </w:rPr>
        <w:t>{Figure 13, 14}</w:t>
      </w:r>
      <w:r>
        <w:rPr>
          <w:lang w:val="en-US"/>
        </w:rPr>
        <w:t xml:space="preserve">, UMAP of learned network representations using methods </w:t>
      </w:r>
      <w:proofErr w:type="spellStart"/>
      <w:r>
        <w:rPr>
          <w:lang w:val="en-US"/>
        </w:rPr>
        <w:t>GraRep</w:t>
      </w:r>
      <w:proofErr w:type="spellEnd"/>
      <w:r>
        <w:rPr>
          <w:lang w:val="en-US"/>
        </w:rPr>
        <w:t xml:space="preserve"> and </w:t>
      </w:r>
      <w:r w:rsidR="005A1538">
        <w:rPr>
          <w:lang w:val="en-US"/>
        </w:rPr>
        <w:t>VGAE</w:t>
      </w:r>
      <w:r w:rsidR="00783BE8">
        <w:rPr>
          <w:lang w:val="en-US"/>
        </w:rPr>
        <w:t xml:space="preserve"> </w:t>
      </w:r>
      <w:r>
        <w:rPr>
          <w:lang w:val="en-US"/>
        </w:rPr>
        <w:t xml:space="preserve">were presented </w:t>
      </w:r>
      <w:r w:rsidR="00783BE8">
        <w:rPr>
          <w:lang w:val="en-US"/>
        </w:rPr>
        <w:t xml:space="preserve">to illustrate </w:t>
      </w:r>
      <w:r w:rsidR="00FA33EE">
        <w:rPr>
          <w:lang w:val="en-US"/>
        </w:rPr>
        <w:t>an example</w:t>
      </w:r>
      <w:r>
        <w:rPr>
          <w:lang w:val="en-US"/>
        </w:rPr>
        <w:t xml:space="preserve">. Edge </w:t>
      </w:r>
      <w:proofErr w:type="spellStart"/>
      <w:r>
        <w:rPr>
          <w:lang w:val="en-US"/>
        </w:rPr>
        <w:t>embeddings</w:t>
      </w:r>
      <w:proofErr w:type="spellEnd"/>
      <w:r>
        <w:rPr>
          <w:lang w:val="en-US"/>
        </w:rPr>
        <w:t xml:space="preserve"> computed by mapping functions sum, average and concatenation are similar and produced comparable results</w:t>
      </w:r>
      <w:r w:rsidR="00FA33EE">
        <w:rPr>
          <w:lang w:val="en-US"/>
        </w:rPr>
        <w:t>. In contrast,</w:t>
      </w:r>
      <w:r w:rsidR="005A43CA">
        <w:rPr>
          <w:lang w:val="en-US"/>
        </w:rPr>
        <w:t xml:space="preserve"> there was </w:t>
      </w:r>
      <w:r w:rsidR="005A43CA">
        <w:rPr>
          <w:lang w:val="en-US"/>
        </w:rPr>
        <w:t xml:space="preserve">approximately 12% </w:t>
      </w:r>
      <w:r w:rsidR="005A43CA">
        <w:rPr>
          <w:lang w:val="en-US"/>
        </w:rPr>
        <w:t xml:space="preserve">and 8% </w:t>
      </w:r>
      <w:r w:rsidR="005A43CA">
        <w:rPr>
          <w:lang w:val="en-US"/>
        </w:rPr>
        <w:t>drop in accuracy</w:t>
      </w:r>
      <w:r w:rsidR="005A43CA">
        <w:rPr>
          <w:lang w:val="en-US"/>
        </w:rPr>
        <w:t xml:space="preserve"> when </w:t>
      </w:r>
      <w:proofErr w:type="spellStart"/>
      <w:r w:rsidR="005A43CA">
        <w:rPr>
          <w:lang w:val="en-US"/>
        </w:rPr>
        <w:t>hadamard</w:t>
      </w:r>
      <w:proofErr w:type="spellEnd"/>
      <w:r w:rsidR="005A43CA">
        <w:rPr>
          <w:lang w:val="en-US"/>
        </w:rPr>
        <w:t xml:space="preserve"> product was utilized for </w:t>
      </w:r>
      <w:proofErr w:type="spellStart"/>
      <w:r w:rsidR="005A43CA">
        <w:rPr>
          <w:lang w:val="en-US"/>
        </w:rPr>
        <w:t>GraRep</w:t>
      </w:r>
      <w:proofErr w:type="spellEnd"/>
      <w:r w:rsidR="005A43CA">
        <w:rPr>
          <w:lang w:val="en-US"/>
        </w:rPr>
        <w:t xml:space="preserve"> and VGAE respectively </w:t>
      </w:r>
      <w:r w:rsidR="005A43CA">
        <w:rPr>
          <w:lang w:val="en-US"/>
        </w:rPr>
        <w:t>(</w:t>
      </w:r>
      <w:r w:rsidR="005A43CA" w:rsidRPr="00110C09">
        <w:rPr>
          <w:highlight w:val="cyan"/>
          <w:lang w:val="en-US"/>
        </w:rPr>
        <w:t>\ref</w:t>
      </w:r>
      <w:r w:rsidR="005A43CA">
        <w:rPr>
          <w:highlight w:val="cyan"/>
          <w:lang w:val="en-US"/>
        </w:rPr>
        <w:t xml:space="preserve"> </w:t>
      </w:r>
      <w:r w:rsidR="005A43CA" w:rsidRPr="00110C09">
        <w:rPr>
          <w:highlight w:val="cyan"/>
          <w:lang w:val="en-US"/>
        </w:rPr>
        <w:t>{Figure 2a, 2b}</w:t>
      </w:r>
      <w:r w:rsidR="005A43CA">
        <w:rPr>
          <w:rFonts w:cstheme="majorBidi"/>
          <w:lang w:val="en-US"/>
        </w:rPr>
        <w:t>)</w:t>
      </w:r>
      <w:r w:rsidR="005A43CA">
        <w:rPr>
          <w:rFonts w:cstheme="majorBidi"/>
          <w:lang w:val="en-US"/>
        </w:rPr>
        <w:t>.</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r>
        <w:fldChar w:fldCharType="begin"/>
      </w:r>
      <w:r>
        <w:instrText xml:space="preserve"> SEQ Figure \* ARABIC </w:instrText>
      </w:r>
      <w:r>
        <w:fldChar w:fldCharType="separate"/>
      </w:r>
      <w:r w:rsidR="006A5227">
        <w:rPr>
          <w:noProof/>
        </w:rPr>
        <w:t>13</w:t>
      </w:r>
      <w:r>
        <w:fldChar w:fldCharType="end"/>
      </w:r>
      <w:r>
        <w:t xml:space="preserve">: </w:t>
      </w:r>
      <w:proofErr w:type="spellStart"/>
      <w:r>
        <w:t>GraRep</w:t>
      </w:r>
      <w:proofErr w:type="spellEnd"/>
      <w:r w:rsidRPr="007C7F64">
        <w:t>:- UMAP –Network reconstruction dataset</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r>
        <w:fldChar w:fldCharType="begin"/>
      </w:r>
      <w:r>
        <w:instrText xml:space="preserve"> SEQ Figure \* ARABIC </w:instrText>
      </w:r>
      <w:r>
        <w:fldChar w:fldCharType="separate"/>
      </w:r>
      <w:r w:rsidR="006A5227">
        <w:rPr>
          <w:noProof/>
        </w:rPr>
        <w:t>14</w:t>
      </w:r>
      <w:r>
        <w:fldChar w:fldCharType="end"/>
      </w:r>
      <w:r>
        <w:t>: VGAE</w:t>
      </w:r>
      <w:r w:rsidRPr="00814DBD">
        <w:t>:- UMAP –Network reconstruction dataset</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sidRPr="003D7473">
        <w:rPr>
          <w:lang w:val="en-US"/>
        </w:rPr>
        <w:lastRenderedPageBreak/>
        <w:t>Effect of e</w:t>
      </w:r>
      <w:r w:rsidR="008060DB" w:rsidRPr="003D7473">
        <w:rPr>
          <w:lang w:val="en-US"/>
        </w:rPr>
        <w:t>dge weights</w:t>
      </w:r>
    </w:p>
    <w:p w:rsidR="003D7473" w:rsidRPr="00871510" w:rsidRDefault="00F115B0" w:rsidP="00871510">
      <w:pPr>
        <w:pStyle w:val="NoSpacing"/>
        <w:rPr>
          <w:rFonts w:asciiTheme="majorHAnsi" w:hAnsiTheme="majorHAnsi" w:cstheme="majorBidi"/>
          <w:lang w:val="en-US"/>
        </w:rPr>
      </w:pPr>
      <w:r>
        <w:rPr>
          <w:lang w:val="en-US"/>
        </w:rPr>
        <w:t>Edge weights</w:t>
      </w:r>
      <w:r w:rsidR="00871510" w:rsidRPr="00FD3B28">
        <w:rPr>
          <w:lang w:val="en-US"/>
        </w:rPr>
        <w:t xml:space="preserve"> are </w:t>
      </w:r>
      <w:r w:rsidRPr="00FD3B28">
        <w:rPr>
          <w:lang w:val="en-US"/>
        </w:rPr>
        <w:t>beneficial</w:t>
      </w:r>
      <w:r w:rsidR="00871510" w:rsidRPr="00FD3B28">
        <w:rPr>
          <w:lang w:val="en-US"/>
        </w:rPr>
        <w:t xml:space="preserve"> for </w:t>
      </w:r>
      <w:r w:rsidR="00941C2F">
        <w:rPr>
          <w:lang w:val="en-US"/>
        </w:rPr>
        <w:t>graph representational learning</w:t>
      </w:r>
      <w:r>
        <w:rPr>
          <w:rFonts w:asciiTheme="majorHAnsi" w:hAnsiTheme="majorHAnsi" w:cstheme="majorBidi"/>
          <w:lang w:val="en-US"/>
        </w:rPr>
        <w:t xml:space="preserve">. </w:t>
      </w:r>
      <w:r w:rsidR="002B3B6B">
        <w:rPr>
          <w:lang w:val="en-US"/>
        </w:rPr>
        <w:t xml:space="preserve">Although </w:t>
      </w:r>
      <w:r w:rsidR="003D7473" w:rsidRPr="002B3B6B">
        <w:rPr>
          <w:lang w:val="en-US"/>
        </w:rPr>
        <w:t>LINE and SDNE</w:t>
      </w:r>
      <w:r w:rsidR="002B3B6B">
        <w:rPr>
          <w:lang w:val="en-US"/>
        </w:rPr>
        <w:t xml:space="preserve"> can be applied to </w:t>
      </w:r>
      <w:r w:rsidR="002B3B6B" w:rsidRPr="00320CC1">
        <w:rPr>
          <w:rFonts w:cs="Times New Roman"/>
          <w:lang w:val="en-US"/>
        </w:rPr>
        <w:t xml:space="preserve">weighted </w:t>
      </w:r>
      <w:r w:rsidR="002B3B6B">
        <w:rPr>
          <w:rFonts w:cs="Times New Roman"/>
          <w:lang w:val="en-US"/>
        </w:rPr>
        <w:t xml:space="preserve">networks, they did </w:t>
      </w:r>
      <w:r w:rsidR="003D7473" w:rsidRPr="00320CC1">
        <w:rPr>
          <w:rFonts w:cs="Times New Roman"/>
          <w:lang w:val="en-US"/>
        </w:rPr>
        <w:t xml:space="preserve">not explicitly </w:t>
      </w:r>
      <w:r w:rsidR="002B3B6B">
        <w:rPr>
          <w:rFonts w:cs="Times New Roman"/>
          <w:lang w:val="en-US"/>
        </w:rPr>
        <w:t xml:space="preserve">consider the weights of edges when constructing </w:t>
      </w:r>
      <w:r w:rsidR="00871510">
        <w:rPr>
          <w:rFonts w:cs="Times New Roman"/>
          <w:lang w:val="en-US"/>
        </w:rPr>
        <w:t xml:space="preserve">the adjacency matrix. Furthermore, in LINE, it is challenging to leverage edge weights as </w:t>
      </w:r>
      <w:r w:rsidR="00871510" w:rsidRPr="00320CC1">
        <w:rPr>
          <w:color w:val="000000" w:themeColor="text1"/>
          <w:lang w:val="en-US"/>
        </w:rPr>
        <w:t>problem</w:t>
      </w:r>
      <w:r w:rsidR="00871510">
        <w:rPr>
          <w:color w:val="000000" w:themeColor="text1"/>
          <w:lang w:val="en-US"/>
        </w:rPr>
        <w:t>s of h</w:t>
      </w:r>
      <w:r w:rsidR="00871510" w:rsidRPr="00320CC1">
        <w:rPr>
          <w:color w:val="000000" w:themeColor="text1"/>
          <w:lang w:val="en-US"/>
        </w:rPr>
        <w:t xml:space="preserve">igh variance </w:t>
      </w:r>
      <w:r>
        <w:rPr>
          <w:color w:val="000000" w:themeColor="text1"/>
          <w:lang w:val="en-US"/>
        </w:rPr>
        <w:t xml:space="preserve">and difficulty in finding </w:t>
      </w:r>
      <w:r w:rsidR="00871510">
        <w:rPr>
          <w:color w:val="000000" w:themeColor="text1"/>
          <w:lang w:val="en-US"/>
        </w:rPr>
        <w:t xml:space="preserve">an </w:t>
      </w:r>
      <w:r w:rsidR="00871510">
        <w:rPr>
          <w:lang w:val="en-US"/>
        </w:rPr>
        <w:t>appropriate</w:t>
      </w:r>
      <w:r w:rsidR="00871510">
        <w:rPr>
          <w:lang w:val="en-US"/>
        </w:rPr>
        <w:t xml:space="preserve"> </w:t>
      </w:r>
      <w:r w:rsidR="00871510">
        <w:rPr>
          <w:color w:val="000000" w:themeColor="text1"/>
          <w:lang w:val="en-US"/>
        </w:rPr>
        <w:t>learning rate will</w:t>
      </w:r>
      <w:r w:rsidR="00871510">
        <w:rPr>
          <w:rFonts w:cs="Times New Roman"/>
          <w:lang w:val="en-US"/>
        </w:rPr>
        <w:t xml:space="preserve"> arise due to multiplication of edge weights with gradient </w:t>
      </w:r>
      <w:r w:rsidR="00871510" w:rsidRPr="00FD3B28">
        <w:rPr>
          <w:highlight w:val="lightGray"/>
          <w:lang w:val="en-US"/>
        </w:rPr>
        <w:fldChar w:fldCharType="begin"/>
      </w:r>
      <w:r w:rsidR="00871510"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871510" w:rsidRPr="00FD3B28">
        <w:rPr>
          <w:highlight w:val="lightGray"/>
          <w:lang w:val="en-US"/>
        </w:rPr>
        <w:fldChar w:fldCharType="separate"/>
      </w:r>
      <w:r w:rsidR="00871510" w:rsidRPr="00FD3B28">
        <w:rPr>
          <w:noProof/>
          <w:highlight w:val="lightGray"/>
          <w:lang w:val="en-US"/>
        </w:rPr>
        <w:t>\cite{RN33}</w:t>
      </w:r>
      <w:r w:rsidR="00871510" w:rsidRPr="00FD3B28">
        <w:rPr>
          <w:highlight w:val="lightGray"/>
          <w:lang w:val="en-US"/>
        </w:rPr>
        <w:fldChar w:fldCharType="end"/>
      </w:r>
      <w:r w:rsidR="00871510">
        <w:rPr>
          <w:color w:val="000000" w:themeColor="text1"/>
          <w:lang w:val="en-US"/>
        </w:rPr>
        <w:t xml:space="preserve">. </w:t>
      </w:r>
    </w:p>
    <w:p w:rsidR="00FA33EE" w:rsidRDefault="00FA33EE" w:rsidP="00646924">
      <w:pPr>
        <w:pStyle w:val="NoSpacing"/>
        <w:rPr>
          <w:lang w:val="en-US"/>
        </w:rPr>
      </w:pPr>
    </w:p>
    <w:p w:rsidR="00FD3B28" w:rsidRDefault="00FD3B28" w:rsidP="00FD3B28">
      <w:pPr>
        <w:rPr>
          <w:rFonts w:cstheme="minorHAnsi"/>
          <w:lang w:val="en-US"/>
        </w:rPr>
      </w:pPr>
      <w:r>
        <w:rPr>
          <w:rFonts w:cstheme="minorHAnsi"/>
          <w:lang w:val="en-US"/>
        </w:rPr>
        <w:t xml:space="preserve">How having edges weights instead of binary (1/0) improve performance </w:t>
      </w:r>
    </w:p>
    <w:p w:rsidR="00C66224" w:rsidRDefault="00C66224" w:rsidP="00FD3B28">
      <w:pPr>
        <w:rPr>
          <w:rFonts w:cstheme="minorHAnsi"/>
          <w:lang w:val="en-US"/>
        </w:rPr>
      </w:pPr>
      <w:r>
        <w:rPr>
          <w:rFonts w:cstheme="minorHAnsi"/>
          <w:lang w:val="en-US"/>
        </w:rPr>
        <w:t>(Relate to how node2vec+ handles edge weights)</w:t>
      </w:r>
    </w:p>
    <w:p w:rsidR="00FD3B28" w:rsidRDefault="00FD3B28" w:rsidP="00FD3B28">
      <w:pPr>
        <w:rPr>
          <w:rFonts w:cstheme="minorHAnsi"/>
          <w:lang w:val="en-US"/>
        </w:rPr>
      </w:pPr>
      <w:r>
        <w:rPr>
          <w:rFonts w:cstheme="minorHAnsi"/>
          <w:lang w:val="en-US"/>
        </w:rPr>
        <w:t xml:space="preserve">In the network reconstruction dataset, accuracy improved slightly by </w:t>
      </w:r>
      <w:r w:rsidR="00F2068D">
        <w:rPr>
          <w:rFonts w:cstheme="minorHAnsi"/>
          <w:lang w:val="en-US"/>
        </w:rPr>
        <w:t xml:space="preserve">approximately </w:t>
      </w:r>
      <w:r>
        <w:rPr>
          <w:rFonts w:cstheme="minorHAnsi"/>
          <w:lang w:val="en-US"/>
        </w:rPr>
        <w:t xml:space="preserve">8% </w:t>
      </w:r>
    </w:p>
    <w:p w:rsidR="003D7473" w:rsidRDefault="00FD3B28" w:rsidP="003D7473">
      <w:pPr>
        <w:rPr>
          <w:rFonts w:cstheme="minorHAnsi"/>
          <w:lang w:val="en-US"/>
        </w:rPr>
      </w:pPr>
      <w:r>
        <w:rPr>
          <w:rFonts w:cstheme="minorHAnsi"/>
          <w:lang w:val="en-US"/>
        </w:rPr>
        <w:t>In the unbalanced dataset, PR-AUC improved</w:t>
      </w:r>
      <w:r w:rsidR="00F2068D">
        <w:rPr>
          <w:rFonts w:cstheme="minorHAnsi"/>
          <w:lang w:val="en-US"/>
        </w:rPr>
        <w:t xml:space="preserve"> significantly</w:t>
      </w:r>
      <w:r w:rsidR="003D7473">
        <w:rPr>
          <w:rFonts w:cstheme="minorHAnsi"/>
          <w:lang w:val="en-US"/>
        </w:rPr>
        <w:t xml:space="preserve"> by almost 30%</w:t>
      </w:r>
    </w:p>
    <w:p w:rsidR="00FA33EE" w:rsidRDefault="00FA33EE">
      <w:pPr>
        <w:rPr>
          <w:rFonts w:asciiTheme="majorHAnsi" w:eastAsiaTheme="majorEastAsia" w:hAnsiTheme="majorHAnsi" w:cstheme="majorBidi"/>
          <w:color w:val="2E74B5" w:themeColor="accent1" w:themeShade="BF"/>
          <w:sz w:val="26"/>
          <w:szCs w:val="26"/>
          <w:lang w:val="en-US"/>
        </w:rPr>
      </w:pPr>
      <w:r>
        <w:rPr>
          <w:lang w:val="en-US"/>
        </w:rPr>
        <w:br w:type="page"/>
      </w:r>
    </w:p>
    <w:p w:rsidR="00FD3B28" w:rsidRDefault="008060DB" w:rsidP="00FA33EE">
      <w:pPr>
        <w:pStyle w:val="Heading4"/>
        <w:rPr>
          <w:lang w:val="en-US"/>
        </w:rPr>
      </w:pPr>
      <w:proofErr w:type="spellStart"/>
      <w:r>
        <w:rPr>
          <w:lang w:val="en-US"/>
        </w:rPr>
        <w:lastRenderedPageBreak/>
        <w:t>nSNE</w:t>
      </w:r>
      <w:proofErr w:type="spellEnd"/>
    </w:p>
    <w:p w:rsidR="00FA33EE" w:rsidRPr="00FA33EE" w:rsidRDefault="00FA33EE" w:rsidP="00FA33EE">
      <w:pPr>
        <w:rPr>
          <w:lang w:val="en-US"/>
        </w:rPr>
      </w:pPr>
      <w:proofErr w:type="spellStart"/>
      <w:r w:rsidRPr="00FF6F74">
        <w:rPr>
          <w:lang w:val="en-US"/>
        </w:rPr>
        <w:t>nSNE</w:t>
      </w:r>
      <w:proofErr w:type="spellEnd"/>
      <w:r w:rsidRPr="00FF6F74">
        <w:rPr>
          <w:lang w:val="en-US"/>
        </w:rPr>
        <w:t xml:space="preserve"> was </w:t>
      </w:r>
      <w:r>
        <w:rPr>
          <w:lang w:val="en-US"/>
        </w:rPr>
        <w:t xml:space="preserve">derived from second-order proximity. Hence, it was proposed that if two nodes in a signed network are similar, they should fulfill the condition of second-order node proximity </w:t>
      </w:r>
      <w:r w:rsidRPr="00D146D7">
        <w:rPr>
          <w:highlight w:val="lightGray"/>
          <w:lang w:val="en-US"/>
        </w:rPr>
        <w:t>\cite{RN50}</w:t>
      </w:r>
      <w:r>
        <w:rPr>
          <w:lang w:val="en-US"/>
        </w:rPr>
        <w:t xml:space="preserve"> This was realized when hyper-parameter, </w:t>
      </w:r>
      <w:r w:rsidRPr="00160CE7">
        <w:rPr>
          <w:rFonts w:cstheme="minorHAnsi"/>
          <w:lang w:val="en-US"/>
        </w:rPr>
        <w:t>β</w:t>
      </w:r>
      <w:r>
        <w:rPr>
          <w:rFonts w:cstheme="minorHAnsi"/>
          <w:lang w:val="en-US"/>
        </w:rPr>
        <w:t xml:space="preserve"> &gt; 0</w:t>
      </w:r>
      <w:r>
        <w:rPr>
          <w:lang w:val="en-US"/>
        </w:rPr>
        <w:t>.</w:t>
      </w:r>
    </w:p>
    <w:p w:rsidR="00CA1A28" w:rsidRDefault="00CA1A28" w:rsidP="00FD3B28">
      <w:pPr>
        <w:rPr>
          <w:lang w:val="en-US"/>
        </w:rPr>
      </w:pPr>
      <w:r>
        <w:rPr>
          <w:lang w:val="en-US"/>
        </w:rPr>
        <w:t xml:space="preserve">As </w:t>
      </w:r>
      <w:proofErr w:type="spellStart"/>
      <w:r>
        <w:rPr>
          <w:lang w:val="en-US"/>
        </w:rPr>
        <w:t>nSNE</w:t>
      </w:r>
      <w:proofErr w:type="spellEnd"/>
      <w:r>
        <w:rPr>
          <w:lang w:val="en-US"/>
        </w:rPr>
        <w:t xml:space="preserve"> was employed on signed network, </w:t>
      </w:r>
    </w:p>
    <w:p w:rsidR="00FD3B28" w:rsidRPr="00BC2031" w:rsidRDefault="00FD3B28" w:rsidP="00FD3B28">
      <w:pPr>
        <w:rPr>
          <w:lang w:val="en-US"/>
        </w:rPr>
      </w:pPr>
      <w:r>
        <w:rPr>
          <w:lang w:val="en-US"/>
        </w:rPr>
        <w:t>Using -1 to represent a negative edge instead of 0</w:t>
      </w:r>
    </w:p>
    <w:p w:rsidR="00FD3B28" w:rsidRPr="000E093D" w:rsidRDefault="00FD3B28" w:rsidP="00FD3B28">
      <w:pPr>
        <w:rPr>
          <w:lang w:val="en-US"/>
        </w:rPr>
      </w:pPr>
      <w:r>
        <w:rPr>
          <w:lang w:val="en-US"/>
        </w:rPr>
        <w:t>signed VS unsigned network</w:t>
      </w:r>
    </w:p>
    <w:p w:rsidR="00FD3B28" w:rsidRDefault="00FD3B28" w:rsidP="00FD3B28">
      <w:pPr>
        <w:rPr>
          <w:rFonts w:cstheme="minorHAnsi"/>
          <w:lang w:val="en-US"/>
        </w:rPr>
      </w:pPr>
      <w:r>
        <w:rPr>
          <w:rFonts w:cstheme="minorHAnsi"/>
          <w:lang w:val="en-US"/>
        </w:rPr>
        <w:t>Satisfying the 2</w:t>
      </w:r>
      <w:r w:rsidRPr="000E093D">
        <w:rPr>
          <w:rFonts w:cstheme="minorHAnsi"/>
          <w:vertAlign w:val="superscript"/>
          <w:lang w:val="en-US"/>
        </w:rPr>
        <w:t>nd</w:t>
      </w:r>
      <w:r>
        <w:rPr>
          <w:rFonts w:cstheme="minorHAnsi"/>
          <w:lang w:val="en-US"/>
        </w:rPr>
        <w:t xml:space="preserve"> condition (If two nodes in a signed network are similar, they should satisfy the condition of having similar sign context) {Song, 2018 #50}</w:t>
      </w:r>
      <w:r w:rsidR="008060DB">
        <w:rPr>
          <w:rFonts w:cstheme="minorHAnsi"/>
          <w:lang w:val="en-US"/>
        </w:rPr>
        <w:t xml:space="preserve"> </w:t>
      </w:r>
      <w:r w:rsidR="008060DB" w:rsidRPr="008060DB">
        <w:rPr>
          <w:rFonts w:cstheme="minorHAnsi"/>
          <w:lang w:val="en-US"/>
        </w:rPr>
        <w:sym w:font="Wingdings" w:char="F0E0"/>
      </w:r>
      <w:r w:rsidR="008060DB">
        <w:rPr>
          <w:rFonts w:cstheme="minorHAnsi"/>
          <w:lang w:val="en-US"/>
        </w:rPr>
        <w:t xml:space="preserve"> </w:t>
      </w:r>
      <w:r w:rsidR="008060DB" w:rsidRPr="008060DB">
        <w:rPr>
          <w:rFonts w:cstheme="minorHAnsi"/>
          <w:highlight w:val="yellow"/>
          <w:lang w:val="en-US"/>
        </w:rPr>
        <w:t>How satisfying the 2</w:t>
      </w:r>
      <w:r w:rsidR="008060DB" w:rsidRPr="008060DB">
        <w:rPr>
          <w:rFonts w:cstheme="minorHAnsi"/>
          <w:highlight w:val="yellow"/>
          <w:vertAlign w:val="superscript"/>
          <w:lang w:val="en-US"/>
        </w:rPr>
        <w:t>nd</w:t>
      </w:r>
      <w:r w:rsidR="008060DB" w:rsidRPr="008060DB">
        <w:rPr>
          <w:rFonts w:cstheme="minorHAnsi"/>
          <w:highlight w:val="yellow"/>
          <w:lang w:val="en-US"/>
        </w:rPr>
        <w:t xml:space="preserve"> condition improves performance</w:t>
      </w:r>
    </w:p>
    <w:p w:rsidR="000A7B48" w:rsidRPr="00803CDC" w:rsidRDefault="000A7B48" w:rsidP="000A7B48">
      <w:pPr>
        <w:rPr>
          <w:rFonts w:cstheme="minorHAnsi"/>
          <w:lang w:val="en-US"/>
        </w:rPr>
      </w:pPr>
      <w:r>
        <w:rPr>
          <w:lang w:val="en-US"/>
        </w:rPr>
        <w:t>Distinguish between those nodes that have similar neighbors but different sign patterns</w:t>
      </w:r>
    </w:p>
    <w:p w:rsidR="00CA1A28" w:rsidRDefault="00FD3B28" w:rsidP="00FD3B28">
      <w:pPr>
        <w:rPr>
          <w:rFonts w:cstheme="minorHAnsi"/>
          <w:lang w:val="en-US"/>
        </w:rPr>
      </w:pPr>
      <w:r>
        <w:rPr>
          <w:rFonts w:cstheme="minorHAnsi"/>
          <w:lang w:val="en-US"/>
        </w:rPr>
        <w:t xml:space="preserve">When </w:t>
      </w:r>
      <w:r w:rsidRPr="00160CE7">
        <w:rPr>
          <w:rFonts w:cstheme="minorHAnsi"/>
          <w:lang w:val="en-US"/>
        </w:rPr>
        <w:t>β</w:t>
      </w:r>
      <w:r>
        <w:rPr>
          <w:rFonts w:cstheme="minorHAnsi"/>
          <w:lang w:val="en-US"/>
        </w:rPr>
        <w:t xml:space="preserve"> = 1, </w:t>
      </w:r>
      <w:r w:rsidR="00CA1A28">
        <w:rPr>
          <w:rFonts w:cstheme="minorHAnsi"/>
          <w:lang w:val="en-US"/>
        </w:rPr>
        <w:t>the first condition o</w:t>
      </w:r>
      <w:r>
        <w:rPr>
          <w:rFonts w:cstheme="minorHAnsi"/>
          <w:lang w:val="en-US"/>
        </w:rPr>
        <w:t xml:space="preserve">nly </w:t>
      </w:r>
      <w:r w:rsidR="00CA1A28">
        <w:rPr>
          <w:rFonts w:cstheme="minorHAnsi"/>
          <w:lang w:val="en-US"/>
        </w:rPr>
        <w:t>second-order node proximity satisfied</w:t>
      </w:r>
    </w:p>
    <w:p w:rsidR="00CA1A28" w:rsidRDefault="00CA1A28" w:rsidP="00FD3B28">
      <w:pPr>
        <w:rPr>
          <w:rFonts w:cstheme="minorHAnsi"/>
          <w:lang w:val="en-US"/>
        </w:rPr>
      </w:pPr>
    </w:p>
    <w:p w:rsidR="00FD3B28" w:rsidRDefault="00CA1A28" w:rsidP="00FD3B28">
      <w:pPr>
        <w:rPr>
          <w:rFonts w:cstheme="minorHAnsi"/>
          <w:lang w:val="en-US"/>
        </w:rPr>
      </w:pPr>
      <w:r>
        <w:rPr>
          <w:rFonts w:cstheme="minorHAnsi"/>
          <w:lang w:val="en-US"/>
        </w:rPr>
        <w:t xml:space="preserve">When </w:t>
      </w:r>
      <w:r w:rsidRPr="00160CE7">
        <w:rPr>
          <w:rFonts w:cstheme="minorHAnsi"/>
          <w:lang w:val="en-US"/>
        </w:rPr>
        <w:t>β</w:t>
      </w:r>
      <w:r>
        <w:rPr>
          <w:rFonts w:cstheme="minorHAnsi"/>
          <w:lang w:val="en-US"/>
        </w:rPr>
        <w:t xml:space="preserve"> = 1, </w:t>
      </w:r>
      <w:r w:rsidR="00FD3B28">
        <w:rPr>
          <w:rFonts w:cstheme="minorHAnsi"/>
          <w:lang w:val="en-US"/>
        </w:rPr>
        <w:t xml:space="preserve">the first condition </w:t>
      </w:r>
      <w:r>
        <w:rPr>
          <w:rFonts w:cstheme="minorHAnsi"/>
          <w:lang w:val="en-US"/>
        </w:rPr>
        <w:t>of node proximity for</w:t>
      </w:r>
      <w:r w:rsidR="00FD3B28">
        <w:rPr>
          <w:rFonts w:cstheme="minorHAnsi"/>
          <w:lang w:val="en-US"/>
        </w:rPr>
        <w:t xml:space="preserve"> signed networks was used (i.e., they only satisfy the second-order node proximity)</w:t>
      </w:r>
    </w:p>
    <w:p w:rsidR="00CA1A28" w:rsidRPr="00803CDC" w:rsidRDefault="00CA1A28" w:rsidP="00CA1A28">
      <w:pPr>
        <w:rPr>
          <w:rFonts w:cstheme="minorHAnsi"/>
          <w:lang w:val="en-US"/>
        </w:rPr>
      </w:pPr>
      <w:r>
        <w:rPr>
          <w:rFonts w:cstheme="minorHAnsi"/>
          <w:lang w:val="en-US"/>
        </w:rPr>
        <w:t xml:space="preserve">As </w:t>
      </w:r>
      <w:r w:rsidRPr="00160CE7">
        <w:rPr>
          <w:rFonts w:cstheme="minorHAnsi"/>
          <w:lang w:val="en-US"/>
        </w:rPr>
        <w:t>β</w:t>
      </w:r>
      <w:r>
        <w:rPr>
          <w:rFonts w:cstheme="minorHAnsi"/>
          <w:lang w:val="en-US"/>
        </w:rPr>
        <w:t xml:space="preserve"> = 0, use only the second cond</w:t>
      </w:r>
      <w:r w:rsidR="00544044">
        <w:rPr>
          <w:rFonts w:cstheme="minorHAnsi"/>
          <w:lang w:val="en-US"/>
        </w:rPr>
        <w:t xml:space="preserve">ition </w:t>
      </w:r>
      <w:bookmarkStart w:id="1" w:name="_GoBack"/>
      <w:bookmarkEnd w:id="1"/>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97614">
        <w:fldChar w:fldCharType="begin"/>
      </w:r>
      <w:r w:rsidR="00197614">
        <w:instrText xml:space="preserve"> SEQ Figure \* ARABIC </w:instrText>
      </w:r>
      <w:r w:rsidR="00197614">
        <w:fldChar w:fldCharType="separate"/>
      </w:r>
      <w:r w:rsidR="006A5227">
        <w:rPr>
          <w:noProof/>
        </w:rPr>
        <w:t>15</w:t>
      </w:r>
      <w:r w:rsidR="00197614">
        <w:rPr>
          <w:noProof/>
        </w:rPr>
        <w:fldChar w:fldCharType="end"/>
      </w:r>
      <w:r>
        <w:t xml:space="preserve">: </w:t>
      </w:r>
      <w:r w:rsidRPr="00CD44C5">
        <w:t>placeholder</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A33EE" w:rsidRDefault="00FA33EE" w:rsidP="00FD3B28">
      <w:pPr>
        <w:rPr>
          <w:lang w:val="en-US"/>
        </w:rPr>
      </w:pPr>
    </w:p>
    <w:p w:rsidR="00FD3B28" w:rsidRPr="00FA33EE" w:rsidRDefault="00FD3B28" w:rsidP="00FD3B28">
      <w:pPr>
        <w:rPr>
          <w:lang w:val="en-US"/>
        </w:rPr>
      </w:pPr>
      <w:r w:rsidRPr="00803CDC">
        <w:rPr>
          <w:lang w:val="en-US"/>
        </w:rPr>
        <w:br w:type="page"/>
      </w:r>
    </w:p>
    <w:p w:rsidR="0066247F" w:rsidRDefault="00D53BD0" w:rsidP="002F4C78">
      <w:pPr>
        <w:pStyle w:val="Heading2"/>
        <w:rPr>
          <w:lang w:val="en-US"/>
        </w:rPr>
      </w:pPr>
      <w:r w:rsidRPr="00D53BD0">
        <w:rPr>
          <w:lang w:val="en-US"/>
        </w:rPr>
        <w:lastRenderedPageBreak/>
        <w:t>Discussion points</w:t>
      </w:r>
    </w:p>
    <w:p w:rsidR="00A048B8" w:rsidRPr="00E638D3" w:rsidRDefault="00A048B8" w:rsidP="00122459">
      <w:pPr>
        <w:pStyle w:val="ListParagraph"/>
        <w:ind w:left="1080"/>
        <w:rPr>
          <w:rFonts w:cstheme="minorHAnsi"/>
          <w:sz w:val="24"/>
          <w:szCs w:val="24"/>
          <w:lang w:val="en-US"/>
        </w:rPr>
      </w:pPr>
    </w:p>
    <w:p w:rsidR="002F4C78" w:rsidRPr="00E638D3" w:rsidRDefault="002F4C78" w:rsidP="007C469D">
      <w:pPr>
        <w:pStyle w:val="ListParagraph"/>
        <w:numPr>
          <w:ilvl w:val="0"/>
          <w:numId w:val="13"/>
        </w:numPr>
        <w:rPr>
          <w:rFonts w:cstheme="minorHAnsi"/>
          <w:sz w:val="24"/>
          <w:szCs w:val="24"/>
          <w:lang w:val="en-US"/>
        </w:rPr>
      </w:pPr>
      <w:r w:rsidRPr="00E638D3">
        <w:rPr>
          <w:rFonts w:cstheme="minorHAnsi"/>
          <w:sz w:val="24"/>
          <w:szCs w:val="24"/>
          <w:lang w:val="en-US"/>
        </w:rPr>
        <w:t xml:space="preserve">Choosing mapping function (node </w:t>
      </w:r>
      <w:r w:rsidRPr="00E638D3">
        <w:rPr>
          <w:rFonts w:cstheme="minorHAnsi"/>
          <w:sz w:val="24"/>
          <w:szCs w:val="24"/>
          <w:lang w:val="en-US"/>
        </w:rPr>
        <w:sym w:font="Wingdings" w:char="F0E0"/>
      </w:r>
      <w:r w:rsidRPr="00E638D3">
        <w:rPr>
          <w:rFonts w:cstheme="minorHAnsi"/>
          <w:sz w:val="24"/>
          <w:szCs w:val="24"/>
          <w:lang w:val="en-US"/>
        </w:rPr>
        <w:t xml:space="preserve"> edge </w:t>
      </w:r>
      <w:proofErr w:type="spellStart"/>
      <w:r w:rsidRPr="00E638D3">
        <w:rPr>
          <w:rFonts w:cstheme="minorHAnsi"/>
          <w:sz w:val="24"/>
          <w:szCs w:val="24"/>
          <w:lang w:val="en-US"/>
        </w:rPr>
        <w:t>embeddings</w:t>
      </w:r>
      <w:proofErr w:type="spellEnd"/>
      <w:r w:rsidRPr="00E638D3">
        <w:rPr>
          <w:rFonts w:cstheme="minorHAnsi"/>
          <w:sz w:val="24"/>
          <w:szCs w:val="24"/>
          <w:lang w:val="en-US"/>
        </w:rPr>
        <w:t>)</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 xml:space="preserve">Reason for choosing edges </w:t>
      </w:r>
      <w:r w:rsidRPr="00E638D3">
        <w:rPr>
          <w:rFonts w:cstheme="minorHAnsi"/>
          <w:noProof/>
          <w:sz w:val="24"/>
          <w:szCs w:val="24"/>
          <w:highlight w:val="lightGray"/>
          <w:lang w:eastAsia="en-SG"/>
        </w:rPr>
        <w:t>{Song, 2018 #50}</w:t>
      </w:r>
      <w:r w:rsidRPr="00E638D3">
        <w:rPr>
          <w:rFonts w:cstheme="minorHAnsi"/>
          <w:noProof/>
          <w:sz w:val="24"/>
          <w:szCs w:val="24"/>
          <w:lang w:eastAsia="en-SG"/>
        </w:rPr>
        <w:t xml:space="preserve"> </w:t>
      </w:r>
      <w:r w:rsidRPr="00E638D3">
        <w:rPr>
          <w:rFonts w:cstheme="minorHAnsi"/>
          <w:noProof/>
          <w:sz w:val="24"/>
          <w:szCs w:val="24"/>
          <w:lang w:eastAsia="en-SG"/>
        </w:rPr>
        <w:sym w:font="Wingdings" w:char="F0E0"/>
      </w:r>
      <w:r w:rsidRPr="00E638D3">
        <w:rPr>
          <w:rFonts w:cstheme="minorHAnsi"/>
          <w:noProof/>
          <w:sz w:val="24"/>
          <w:szCs w:val="24"/>
          <w:lang w:eastAsia="en-SG"/>
        </w:rPr>
        <w:t xml:space="preserve"> Problem with converting node to edge embeddings</w:t>
      </w:r>
    </w:p>
    <w:p w:rsidR="00122459" w:rsidRPr="00E638D3" w:rsidRDefault="00122459" w:rsidP="00122459">
      <w:pPr>
        <w:pStyle w:val="ListParagraph"/>
        <w:ind w:left="1080"/>
        <w:rPr>
          <w:sz w:val="24"/>
          <w:szCs w:val="24"/>
          <w:lang w:val="en-US" w:eastAsia="en-SG"/>
        </w:rPr>
      </w:pPr>
      <w:r w:rsidRPr="00E638D3">
        <w:rPr>
          <w:sz w:val="24"/>
          <w:szCs w:val="24"/>
          <w:lang w:val="en-US" w:eastAsia="en-SG"/>
        </w:rPr>
        <w:t>May omit important edge properties</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Performance heavily dependent on dataset or task</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(How nSNE outperform all other methods that computes node embeddings)</w:t>
      </w:r>
    </w:p>
    <w:p w:rsidR="00537E16" w:rsidRPr="00E638D3" w:rsidRDefault="00537E16" w:rsidP="007C469D">
      <w:pPr>
        <w:pStyle w:val="ListParagraph"/>
        <w:numPr>
          <w:ilvl w:val="0"/>
          <w:numId w:val="13"/>
        </w:numPr>
        <w:rPr>
          <w:rFonts w:cstheme="minorHAnsi"/>
          <w:sz w:val="24"/>
          <w:szCs w:val="24"/>
          <w:lang w:val="en-US"/>
        </w:rPr>
      </w:pPr>
      <w:r w:rsidRPr="00E638D3">
        <w:rPr>
          <w:rFonts w:cstheme="minorHAnsi"/>
          <w:sz w:val="24"/>
          <w:szCs w:val="24"/>
          <w:lang w:val="en-US"/>
        </w:rPr>
        <w:t>Node2vec VS node2vec +</w:t>
      </w:r>
    </w:p>
    <w:p w:rsidR="00AD19FF" w:rsidRPr="00E638D3" w:rsidRDefault="00AD19FF" w:rsidP="00AD19FF">
      <w:pPr>
        <w:pStyle w:val="ListParagraph"/>
        <w:numPr>
          <w:ilvl w:val="0"/>
          <w:numId w:val="22"/>
        </w:numPr>
        <w:rPr>
          <w:rFonts w:cstheme="minorHAnsi"/>
          <w:sz w:val="24"/>
          <w:szCs w:val="24"/>
          <w:lang w:val="en-US"/>
        </w:rPr>
      </w:pPr>
      <w:r w:rsidRPr="00E638D3">
        <w:rPr>
          <w:rFonts w:cstheme="minorHAnsi"/>
          <w:sz w:val="24"/>
          <w:szCs w:val="24"/>
          <w:lang w:val="en-US"/>
        </w:rPr>
        <w:t>Weights would help the random walk to focus more on the relevant nodes in the graph</w:t>
      </w:r>
    </w:p>
    <w:p w:rsidR="005D3032" w:rsidRPr="00E638D3" w:rsidRDefault="005D3032" w:rsidP="005D3032">
      <w:pPr>
        <w:pStyle w:val="ListParagraph"/>
        <w:numPr>
          <w:ilvl w:val="0"/>
          <w:numId w:val="13"/>
        </w:numPr>
        <w:rPr>
          <w:rFonts w:cstheme="minorHAnsi"/>
          <w:sz w:val="24"/>
          <w:szCs w:val="24"/>
          <w:lang w:val="en-US"/>
        </w:rPr>
      </w:pPr>
      <w:r w:rsidRPr="00E638D3">
        <w:rPr>
          <w:rFonts w:cstheme="minorHAnsi"/>
          <w:sz w:val="24"/>
          <w:szCs w:val="24"/>
          <w:lang w:val="en-US"/>
        </w:rPr>
        <w:t>LINE (1</w:t>
      </w:r>
      <w:r w:rsidRPr="00E638D3">
        <w:rPr>
          <w:rFonts w:cstheme="minorHAnsi"/>
          <w:sz w:val="24"/>
          <w:szCs w:val="24"/>
          <w:vertAlign w:val="superscript"/>
          <w:lang w:val="en-US"/>
        </w:rPr>
        <w:t>st</w:t>
      </w:r>
      <w:r w:rsidRPr="00E638D3">
        <w:rPr>
          <w:rFonts w:cstheme="minorHAnsi"/>
          <w:sz w:val="24"/>
          <w:szCs w:val="24"/>
          <w:lang w:val="en-US"/>
        </w:rPr>
        <w:t xml:space="preserve"> order proximity VS 2</w:t>
      </w:r>
      <w:r w:rsidRPr="00E638D3">
        <w:rPr>
          <w:rFonts w:cstheme="minorHAnsi"/>
          <w:sz w:val="24"/>
          <w:szCs w:val="24"/>
          <w:vertAlign w:val="superscript"/>
          <w:lang w:val="en-US"/>
        </w:rPr>
        <w:t>nd</w:t>
      </w:r>
      <w:r w:rsidRPr="00E638D3">
        <w:rPr>
          <w:rFonts w:cstheme="minorHAnsi"/>
          <w:sz w:val="24"/>
          <w:szCs w:val="24"/>
          <w:lang w:val="en-US"/>
        </w:rPr>
        <w:t xml:space="preserve"> and 1</w:t>
      </w:r>
      <w:r w:rsidRPr="00E638D3">
        <w:rPr>
          <w:rFonts w:cstheme="minorHAnsi"/>
          <w:sz w:val="24"/>
          <w:szCs w:val="24"/>
          <w:vertAlign w:val="superscript"/>
          <w:lang w:val="en-US"/>
        </w:rPr>
        <w:t>st</w:t>
      </w:r>
      <w:r w:rsidRPr="00E638D3">
        <w:rPr>
          <w:rFonts w:cstheme="minorHAnsi"/>
          <w:sz w:val="24"/>
          <w:szCs w:val="24"/>
          <w:lang w:val="en-US"/>
        </w:rPr>
        <w:t xml:space="preserve"> + 2</w:t>
      </w:r>
      <w:r w:rsidRPr="00E638D3">
        <w:rPr>
          <w:rFonts w:cstheme="minorHAnsi"/>
          <w:sz w:val="24"/>
          <w:szCs w:val="24"/>
          <w:vertAlign w:val="superscript"/>
          <w:lang w:val="en-US"/>
        </w:rPr>
        <w:t>nd</w:t>
      </w:r>
      <w:r w:rsidRPr="00E638D3">
        <w:rPr>
          <w:rFonts w:cstheme="minorHAnsi"/>
          <w:sz w:val="24"/>
          <w:szCs w:val="24"/>
          <w:lang w:val="en-US"/>
        </w:rPr>
        <w:t xml:space="preserve"> order proximity)</w:t>
      </w:r>
    </w:p>
    <w:p w:rsidR="002F4C78" w:rsidRPr="00E638D3" w:rsidRDefault="002F4C78" w:rsidP="002F4C78">
      <w:pPr>
        <w:pStyle w:val="ListParagraph"/>
        <w:numPr>
          <w:ilvl w:val="0"/>
          <w:numId w:val="27"/>
        </w:numPr>
        <w:rPr>
          <w:rFonts w:cstheme="minorHAnsi"/>
          <w:sz w:val="24"/>
          <w:szCs w:val="24"/>
          <w:lang w:val="en-US"/>
        </w:rPr>
      </w:pPr>
      <w:r w:rsidRPr="00E638D3">
        <w:rPr>
          <w:rFonts w:cstheme="minorHAnsi"/>
          <w:sz w:val="24"/>
          <w:szCs w:val="24"/>
          <w:lang w:val="en-US"/>
        </w:rPr>
        <w:t xml:space="preserve">Including reason for SDNE to perform better </w:t>
      </w:r>
    </w:p>
    <w:p w:rsidR="002F4C78" w:rsidRPr="00E638D3" w:rsidRDefault="002F4C78" w:rsidP="005D3032">
      <w:pPr>
        <w:pStyle w:val="ListParagraph"/>
        <w:ind w:left="1080"/>
        <w:rPr>
          <w:rFonts w:cstheme="minorHAnsi"/>
          <w:sz w:val="24"/>
          <w:szCs w:val="24"/>
          <w:lang w:val="en-US"/>
        </w:rPr>
      </w:pPr>
    </w:p>
    <w:p w:rsidR="004802BC" w:rsidRPr="00A6495E" w:rsidRDefault="005A1538" w:rsidP="004802BC">
      <w:pPr>
        <w:rPr>
          <w:rFonts w:asciiTheme="majorHAnsi" w:eastAsiaTheme="majorEastAsia" w:hAnsiTheme="majorHAnsi" w:cstheme="majorBidi"/>
          <w:color w:val="2E74B5" w:themeColor="accent1" w:themeShade="BF"/>
          <w:sz w:val="26"/>
          <w:szCs w:val="26"/>
          <w:lang w:val="en-US"/>
        </w:rPr>
      </w:pPr>
      <w:r>
        <w:rPr>
          <w:lang w:val="en-US"/>
        </w:rPr>
        <w:br w:type="page"/>
      </w:r>
    </w:p>
    <w:p w:rsidR="00CF7454" w:rsidRDefault="00B74097" w:rsidP="00B74097">
      <w:pPr>
        <w:pStyle w:val="Heading2"/>
        <w:rPr>
          <w:lang w:val="en-US"/>
        </w:rPr>
      </w:pPr>
      <w:r>
        <w:rPr>
          <w:lang w:val="en-US"/>
        </w:rPr>
        <w:lastRenderedPageBreak/>
        <w:t>Limitations</w:t>
      </w:r>
    </w:p>
    <w:p w:rsidR="00D91D87" w:rsidRDefault="00CF7454" w:rsidP="00CF7454">
      <w:pPr>
        <w:rPr>
          <w:lang w:val="en-US"/>
        </w:rPr>
      </w:pPr>
      <w:r>
        <w:rPr>
          <w:lang w:val="en-US"/>
        </w:rPr>
        <w:t xml:space="preserve">Ultimately, </w:t>
      </w:r>
      <w:r w:rsidR="00D91D87">
        <w:rPr>
          <w:lang w:val="en-US"/>
        </w:rPr>
        <w:t xml:space="preserve">although </w:t>
      </w:r>
      <w:r>
        <w:rPr>
          <w:lang w:val="en-US"/>
        </w:rPr>
        <w:t xml:space="preserve">HVPPI is a </w:t>
      </w:r>
      <w:r w:rsidR="00D91D87">
        <w:rPr>
          <w:lang w:val="en-US"/>
        </w:rPr>
        <w:t xml:space="preserve">useful </w:t>
      </w:r>
      <w:r>
        <w:rPr>
          <w:lang w:val="en-US"/>
        </w:rPr>
        <w:t>tool</w:t>
      </w:r>
      <w:r w:rsidR="00D91D87">
        <w:rPr>
          <w:lang w:val="en-US"/>
        </w:rPr>
        <w:t>, it is still based on predictions</w:t>
      </w:r>
      <w:r>
        <w:rPr>
          <w:lang w:val="en-US"/>
        </w:rPr>
        <w:t xml:space="preserve">. </w:t>
      </w:r>
      <w:r w:rsidR="00642B4D">
        <w:rPr>
          <w:lang w:val="en-US"/>
        </w:rPr>
        <w:t xml:space="preserve">Therefore, it is not </w:t>
      </w:r>
      <w:r w:rsidR="00D91D87">
        <w:rPr>
          <w:lang w:val="en-US"/>
        </w:rPr>
        <w:t>completely</w:t>
      </w:r>
      <w:r w:rsidR="00642B4D">
        <w:rPr>
          <w:lang w:val="en-US"/>
        </w:rPr>
        <w:t xml:space="preserve"> </w:t>
      </w:r>
      <w:r w:rsidR="00D91D87">
        <w:rPr>
          <w:lang w:val="en-US"/>
        </w:rPr>
        <w:t xml:space="preserve">(100%) </w:t>
      </w:r>
      <w:r w:rsidR="00642B4D">
        <w:rPr>
          <w:lang w:val="en-US"/>
        </w:rPr>
        <w:t>accurate.</w:t>
      </w:r>
      <w:r w:rsidR="00D91D87">
        <w:rPr>
          <w:lang w:val="en-US"/>
        </w:rPr>
        <w:t xml:space="preserve"> Datasets constructed may contain slight deviations. </w:t>
      </w:r>
    </w:p>
    <w:p w:rsidR="00D91D87" w:rsidRDefault="00D91D87" w:rsidP="00CF7454">
      <w:pPr>
        <w:rPr>
          <w:rFonts w:cstheme="minorHAnsi"/>
          <w:lang w:val="en-US"/>
        </w:rPr>
      </w:pPr>
    </w:p>
    <w:p w:rsidR="00791133" w:rsidRDefault="00791133">
      <w:pPr>
        <w:rPr>
          <w:rFonts w:cstheme="minorHAnsi"/>
          <w:lang w:val="en-US"/>
        </w:rPr>
      </w:pPr>
      <w:r>
        <w:rPr>
          <w:rFonts w:cstheme="minorHAnsi"/>
          <w:lang w:val="en-US"/>
        </w:rPr>
        <w:br w:type="page"/>
      </w:r>
    </w:p>
    <w:p w:rsidR="00537E16" w:rsidRPr="00D91D87" w:rsidRDefault="00537E16" w:rsidP="00537E16">
      <w:pPr>
        <w:pStyle w:val="Heading1"/>
        <w:rPr>
          <w:rFonts w:cstheme="minorHAnsi"/>
          <w:lang w:val="en-US"/>
        </w:rPr>
      </w:pPr>
      <w:r w:rsidRPr="00D91D87">
        <w:rPr>
          <w:rFonts w:cstheme="minorHAnsi"/>
          <w:lang w:val="en-US"/>
        </w:rPr>
        <w:lastRenderedPageBreak/>
        <w:t>Section 5: Future work</w:t>
      </w:r>
    </w:p>
    <w:p w:rsidR="00526C1E" w:rsidRPr="00526C1E" w:rsidRDefault="00B5503A" w:rsidP="00526C1E">
      <w:pPr>
        <w:pStyle w:val="ListParagraph"/>
        <w:numPr>
          <w:ilvl w:val="0"/>
          <w:numId w:val="6"/>
        </w:numPr>
        <w:rPr>
          <w:rFonts w:cstheme="minorHAnsi"/>
          <w:lang w:val="en-US"/>
        </w:rPr>
      </w:pPr>
      <w:r w:rsidRPr="00526C1E">
        <w:rPr>
          <w:rFonts w:cstheme="minorHAnsi"/>
          <w:lang w:val="en-US"/>
        </w:rPr>
        <w:t xml:space="preserve">This work can be extended to include </w:t>
      </w:r>
      <w:r w:rsidR="00941C2F">
        <w:rPr>
          <w:rFonts w:cstheme="minorHAnsi"/>
          <w:lang w:val="en-US"/>
        </w:rPr>
        <w:t>other IAV strains in the training dataset.</w:t>
      </w:r>
    </w:p>
    <w:p w:rsidR="00791133" w:rsidRPr="00526C1E" w:rsidRDefault="00526C1E" w:rsidP="00791133">
      <w:pPr>
        <w:pStyle w:val="ListParagraph"/>
        <w:numPr>
          <w:ilvl w:val="0"/>
          <w:numId w:val="6"/>
        </w:numPr>
        <w:rPr>
          <w:rFonts w:cstheme="minorHAnsi"/>
          <w:lang w:val="en-US"/>
        </w:rPr>
      </w:pPr>
      <w:r w:rsidRPr="00526C1E">
        <w:rPr>
          <w:rFonts w:cstheme="minorHAnsi"/>
          <w:lang w:val="en-US"/>
        </w:rPr>
        <w:t>Calculate interaction p</w:t>
      </w:r>
      <w:r w:rsidR="00C94316" w:rsidRPr="00526C1E">
        <w:rPr>
          <w:rFonts w:cstheme="minorHAnsi"/>
          <w:lang w:val="en-US"/>
        </w:rPr>
        <w:t xml:space="preserve">robability instead of </w:t>
      </w:r>
      <w:r w:rsidRPr="00526C1E">
        <w:rPr>
          <w:rFonts w:cstheme="minorHAnsi"/>
          <w:lang w:val="en-US"/>
        </w:rPr>
        <w:t xml:space="preserve">only </w:t>
      </w:r>
      <w:r w:rsidR="00C94316" w:rsidRPr="00526C1E">
        <w:rPr>
          <w:rFonts w:cstheme="minorHAnsi"/>
          <w:lang w:val="en-US"/>
        </w:rPr>
        <w:t>binary</w:t>
      </w:r>
      <w:r w:rsidRPr="00526C1E">
        <w:rPr>
          <w:rFonts w:cstheme="minorHAnsi"/>
          <w:lang w:val="en-US"/>
        </w:rPr>
        <w:t xml:space="preserve"> output</w:t>
      </w:r>
    </w:p>
    <w:p w:rsidR="00526C1E" w:rsidRPr="00526C1E" w:rsidRDefault="00526C1E" w:rsidP="00526C1E">
      <w:pPr>
        <w:pStyle w:val="ListParagraph"/>
        <w:numPr>
          <w:ilvl w:val="0"/>
          <w:numId w:val="6"/>
        </w:numPr>
        <w:rPr>
          <w:rFonts w:cstheme="minorHAnsi"/>
          <w:lang w:val="en-US"/>
        </w:rPr>
      </w:pPr>
      <w:r w:rsidRPr="00526C1E">
        <w:rPr>
          <w:rFonts w:cstheme="minorHAnsi"/>
          <w:lang w:val="en-US"/>
        </w:rPr>
        <w:t xml:space="preserve">Need to combine computational method with high-throughput experimental techniques for more reliable results {Sarkar, 2019 #51} </w:t>
      </w:r>
      <w:r w:rsidRPr="00526C1E">
        <w:rPr>
          <w:rFonts w:cstheme="minorHAnsi"/>
          <w:lang w:val="en-US"/>
        </w:rPr>
        <w:sym w:font="Wingdings" w:char="F0E0"/>
      </w:r>
      <w:r w:rsidRPr="00526C1E">
        <w:rPr>
          <w:rFonts w:cstheme="minorHAnsi"/>
          <w:lang w:val="en-US"/>
        </w:rPr>
        <w:t xml:space="preserve"> Helps with a</w:t>
      </w:r>
      <w:r w:rsidR="00D91D87">
        <w:rPr>
          <w:rFonts w:cstheme="minorHAnsi"/>
          <w:lang w:val="en-US"/>
        </w:rPr>
        <w:t xml:space="preserve">ssessment of false positive and </w:t>
      </w:r>
      <w:r w:rsidRPr="00526C1E">
        <w:rPr>
          <w:rFonts w:cstheme="minorHAnsi"/>
          <w:lang w:val="en-US"/>
        </w:rPr>
        <w:t>false negative rates</w:t>
      </w:r>
    </w:p>
    <w:p w:rsidR="00537E16" w:rsidRPr="00813667" w:rsidRDefault="00537E16" w:rsidP="00813667">
      <w:pPr>
        <w:pStyle w:val="Heading1"/>
        <w:rPr>
          <w:lang w:val="en-US"/>
        </w:rPr>
      </w:pPr>
      <w:r w:rsidRPr="00813667">
        <w:rPr>
          <w:lang w:val="en-US"/>
        </w:rPr>
        <w:t>Section 6: Conclusion</w:t>
      </w:r>
    </w:p>
    <w:p w:rsidR="00526C1E" w:rsidRDefault="00185A27" w:rsidP="00526C1E">
      <w:pPr>
        <w:pStyle w:val="ListParagraph"/>
        <w:ind w:left="0"/>
        <w:rPr>
          <w:rFonts w:cstheme="minorHAnsi"/>
          <w:color w:val="000000" w:themeColor="text1"/>
          <w:lang w:val="en-US"/>
        </w:rPr>
      </w:pPr>
      <w:r>
        <w:rPr>
          <w:rFonts w:cstheme="minorHAnsi"/>
          <w:color w:val="000000" w:themeColor="text1"/>
          <w:lang w:val="en-US"/>
        </w:rPr>
        <w:t xml:space="preserve">Although Skip-GNN generally performed better than FNN, results were comparable with </w:t>
      </w:r>
      <w:r w:rsidRPr="0096677F">
        <w:rPr>
          <w:rFonts w:cstheme="minorHAnsi"/>
          <w:color w:val="000000" w:themeColor="text1"/>
          <w:lang w:val="en-US"/>
        </w:rPr>
        <w:t>neural network based methods</w:t>
      </w:r>
      <w:r>
        <w:rPr>
          <w:rFonts w:cstheme="minorHAnsi"/>
          <w:color w:val="000000" w:themeColor="text1"/>
          <w:lang w:val="en-US"/>
        </w:rPr>
        <w:t xml:space="preserve"> LI</w:t>
      </w:r>
      <w:r w:rsidR="00526C1E">
        <w:rPr>
          <w:rFonts w:cstheme="minorHAnsi"/>
          <w:color w:val="000000" w:themeColor="text1"/>
          <w:lang w:val="en-US"/>
        </w:rPr>
        <w:t>NE and SDNE performing better. Furthermore, direct application of</w:t>
      </w:r>
      <w:r>
        <w:rPr>
          <w:rFonts w:cstheme="minorHAnsi"/>
          <w:color w:val="000000" w:themeColor="text1"/>
          <w:lang w:val="en-US"/>
        </w:rPr>
        <w:t xml:space="preserve"> edge </w:t>
      </w:r>
      <w:proofErr w:type="spellStart"/>
      <w:r>
        <w:rPr>
          <w:rFonts w:cstheme="minorHAnsi"/>
          <w:color w:val="000000" w:themeColor="text1"/>
          <w:lang w:val="en-US"/>
        </w:rPr>
        <w:t>embeddings</w:t>
      </w:r>
      <w:proofErr w:type="spellEnd"/>
      <w:r>
        <w:rPr>
          <w:rFonts w:cstheme="minorHAnsi"/>
          <w:color w:val="000000" w:themeColor="text1"/>
          <w:lang w:val="en-US"/>
        </w:rPr>
        <w:t xml:space="preserve"> on FNN (i.e., </w:t>
      </w:r>
      <w:proofErr w:type="spellStart"/>
      <w:r>
        <w:rPr>
          <w:rFonts w:cstheme="minorHAnsi"/>
          <w:color w:val="000000" w:themeColor="text1"/>
          <w:lang w:val="en-US"/>
        </w:rPr>
        <w:t>nSNE</w:t>
      </w:r>
      <w:proofErr w:type="spellEnd"/>
      <w:r>
        <w:rPr>
          <w:rFonts w:cstheme="minorHAnsi"/>
          <w:color w:val="000000" w:themeColor="text1"/>
          <w:lang w:val="en-US"/>
        </w:rPr>
        <w:t xml:space="preserve">) </w:t>
      </w:r>
      <w:r w:rsidR="00526C1E">
        <w:rPr>
          <w:rFonts w:cstheme="minorHAnsi"/>
          <w:color w:val="000000" w:themeColor="text1"/>
          <w:lang w:val="en-US"/>
        </w:rPr>
        <w:t xml:space="preserve">was </w:t>
      </w:r>
      <w:r>
        <w:rPr>
          <w:rFonts w:cstheme="minorHAnsi"/>
          <w:color w:val="000000" w:themeColor="text1"/>
          <w:lang w:val="en-US"/>
        </w:rPr>
        <w:t>able to achieve promising results.</w:t>
      </w:r>
      <w:r w:rsidR="00526C1E">
        <w:rPr>
          <w:rFonts w:cstheme="minorHAnsi"/>
          <w:color w:val="000000" w:themeColor="text1"/>
          <w:lang w:val="en-US"/>
        </w:rPr>
        <w:t xml:space="preserve"> </w:t>
      </w:r>
      <w:r w:rsidR="00526C1E">
        <w:rPr>
          <w:rFonts w:cstheme="minorHAnsi"/>
          <w:color w:val="000000" w:themeColor="text1"/>
          <w:lang w:val="en-US"/>
        </w:rPr>
        <w:t xml:space="preserve">Both SDNE and </w:t>
      </w:r>
      <w:proofErr w:type="spellStart"/>
      <w:r w:rsidR="00526C1E">
        <w:rPr>
          <w:rFonts w:cstheme="minorHAnsi"/>
          <w:color w:val="000000" w:themeColor="text1"/>
          <w:lang w:val="en-US"/>
        </w:rPr>
        <w:t>nSNE</w:t>
      </w:r>
      <w:proofErr w:type="spellEnd"/>
      <w:r w:rsidR="00526C1E">
        <w:rPr>
          <w:rFonts w:cstheme="minorHAnsi"/>
          <w:color w:val="000000" w:themeColor="text1"/>
          <w:lang w:val="en-US"/>
        </w:rPr>
        <w:t>, which are able to overcome problem of sparsity in the network performed best across all three datasets</w:t>
      </w:r>
      <w:r w:rsidR="00526C1E">
        <w:rPr>
          <w:rFonts w:cstheme="minorHAnsi"/>
          <w:color w:val="000000" w:themeColor="text1"/>
          <w:lang w:val="en-US"/>
        </w:rPr>
        <w:t xml:space="preserve">. </w:t>
      </w:r>
    </w:p>
    <w:p w:rsidR="00526C1E" w:rsidRPr="0096677F" w:rsidRDefault="00526C1E" w:rsidP="00526C1E">
      <w:pPr>
        <w:rPr>
          <w:rFonts w:cstheme="minorHAnsi"/>
          <w:color w:val="000000" w:themeColor="text1"/>
          <w:lang w:val="en-US"/>
        </w:rPr>
      </w:pPr>
      <w:r>
        <w:rPr>
          <w:rFonts w:cstheme="minorHAnsi"/>
          <w:color w:val="000000" w:themeColor="text1"/>
          <w:lang w:val="en-US"/>
        </w:rPr>
        <w:t>Overall, methods that p</w:t>
      </w:r>
      <w:r w:rsidRPr="0096677F">
        <w:rPr>
          <w:rFonts w:cstheme="minorHAnsi"/>
          <w:color w:val="000000" w:themeColor="text1"/>
          <w:lang w:val="en-US"/>
        </w:rPr>
        <w:t xml:space="preserve">reserve </w:t>
      </w:r>
      <w:r>
        <w:rPr>
          <w:rFonts w:cstheme="minorHAnsi"/>
          <w:color w:val="000000" w:themeColor="text1"/>
          <w:lang w:val="en-US"/>
        </w:rPr>
        <w:t>higher-</w:t>
      </w:r>
      <w:r w:rsidRPr="0096677F">
        <w:rPr>
          <w:rFonts w:cstheme="minorHAnsi"/>
          <w:color w:val="000000" w:themeColor="text1"/>
          <w:lang w:val="en-US"/>
        </w:rPr>
        <w:t xml:space="preserve">order proximity </w:t>
      </w:r>
      <w:r>
        <w:rPr>
          <w:rFonts w:cstheme="minorHAnsi"/>
          <w:color w:val="000000" w:themeColor="text1"/>
          <w:lang w:val="en-US"/>
        </w:rPr>
        <w:t xml:space="preserve">and </w:t>
      </w:r>
      <w:r w:rsidRPr="0096677F">
        <w:rPr>
          <w:rFonts w:cstheme="minorHAnsi"/>
          <w:color w:val="000000" w:themeColor="text1"/>
          <w:lang w:val="en-US"/>
        </w:rPr>
        <w:t>edge attributes improves performance</w:t>
      </w:r>
      <w:r>
        <w:rPr>
          <w:rFonts w:cstheme="minorHAnsi"/>
          <w:color w:val="000000" w:themeColor="text1"/>
          <w:lang w:val="en-US"/>
        </w:rPr>
        <w:t xml:space="preserve">. </w:t>
      </w:r>
    </w:p>
    <w:p w:rsidR="00526C1E" w:rsidRDefault="00526C1E" w:rsidP="00526C1E">
      <w:pPr>
        <w:pStyle w:val="ListParagraph"/>
        <w:ind w:left="0"/>
        <w:rPr>
          <w:rFonts w:cstheme="minorHAnsi"/>
          <w:color w:val="000000" w:themeColor="text1"/>
          <w:lang w:val="en-US"/>
        </w:rPr>
      </w:pPr>
      <w:r>
        <w:rPr>
          <w:rFonts w:cstheme="minorHAnsi"/>
          <w:color w:val="000000" w:themeColor="text1"/>
          <w:lang w:val="en-US"/>
        </w:rPr>
        <w:t>From this study, it is fair to conclude that p</w:t>
      </w:r>
      <w:r w:rsidRPr="0096677F">
        <w:rPr>
          <w:rFonts w:cstheme="minorHAnsi"/>
          <w:color w:val="000000" w:themeColor="text1"/>
          <w:lang w:val="en-US"/>
        </w:rPr>
        <w:t xml:space="preserve">erformance of classifier can be remarkably good without complex neural network structures, since the </w:t>
      </w:r>
      <w:proofErr w:type="spellStart"/>
      <w:r w:rsidRPr="0096677F">
        <w:rPr>
          <w:rFonts w:cstheme="minorHAnsi"/>
          <w:color w:val="000000" w:themeColor="text1"/>
          <w:lang w:val="en-US"/>
        </w:rPr>
        <w:t>embeddings</w:t>
      </w:r>
      <w:proofErr w:type="spellEnd"/>
      <w:r w:rsidRPr="0096677F">
        <w:rPr>
          <w:rFonts w:cstheme="minorHAnsi"/>
          <w:color w:val="000000" w:themeColor="text1"/>
          <w:lang w:val="en-US"/>
        </w:rPr>
        <w:t xml:space="preserve"> already contain enough information and are highly representative in the learn</w:t>
      </w:r>
      <w:r>
        <w:rPr>
          <w:rFonts w:cstheme="minorHAnsi"/>
          <w:color w:val="000000" w:themeColor="text1"/>
          <w:lang w:val="en-US"/>
        </w:rPr>
        <w:t xml:space="preserve">ed low-dimensional vector space, as mentioned by </w: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 </w:instrTex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EN.CITE.DATA </w:instrText>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\cite{RN22}</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{Yang, 2020 #22}</w:t>
      </w:r>
      <w:r>
        <w:rPr>
          <w:rFonts w:cstheme="minorHAnsi"/>
          <w:color w:val="000000" w:themeColor="text1"/>
          <w:lang w:val="en-US"/>
        </w:rPr>
        <w:t>.</w:t>
      </w:r>
    </w:p>
    <w:p w:rsidR="00526C1E" w:rsidRDefault="00526C1E" w:rsidP="00791133">
      <w:pPr>
        <w:rPr>
          <w:rFonts w:cstheme="minorHAnsi"/>
          <w:color w:val="000000" w:themeColor="text1"/>
          <w:lang w:val="en-US"/>
        </w:rPr>
      </w:pPr>
      <w:r>
        <w:rPr>
          <w:rFonts w:cstheme="minorHAnsi"/>
          <w:color w:val="000000" w:themeColor="text1"/>
          <w:lang w:val="en-US"/>
        </w:rPr>
        <w:t>Additionally, based on results obtained using the experimentally verified dataset, g</w:t>
      </w:r>
      <w:r w:rsidR="00791133" w:rsidRPr="0096677F">
        <w:rPr>
          <w:rFonts w:cstheme="minorHAnsi"/>
          <w:color w:val="000000" w:themeColor="text1"/>
          <w:lang w:val="en-US"/>
        </w:rPr>
        <w:t>raph embedding</w:t>
      </w:r>
      <w:r>
        <w:rPr>
          <w:rFonts w:cstheme="minorHAnsi"/>
          <w:color w:val="000000" w:themeColor="text1"/>
          <w:lang w:val="en-US"/>
        </w:rPr>
        <w:t xml:space="preserve"> methods</w:t>
      </w:r>
      <w:r w:rsidR="00791133" w:rsidRPr="0096677F">
        <w:rPr>
          <w:rFonts w:cstheme="minorHAnsi"/>
          <w:color w:val="000000" w:themeColor="text1"/>
          <w:lang w:val="en-US"/>
        </w:rPr>
        <w:t xml:space="preserve"> </w:t>
      </w:r>
      <w:r>
        <w:rPr>
          <w:rFonts w:cstheme="minorHAnsi"/>
          <w:color w:val="000000" w:themeColor="text1"/>
          <w:lang w:val="en-US"/>
        </w:rPr>
        <w:t xml:space="preserve">are able to </w:t>
      </w:r>
      <w:r w:rsidR="00791133" w:rsidRPr="0096677F">
        <w:rPr>
          <w:rFonts w:cstheme="minorHAnsi"/>
          <w:color w:val="000000" w:themeColor="text1"/>
          <w:lang w:val="en-US"/>
        </w:rPr>
        <w:t>achieve</w:t>
      </w:r>
      <w:r>
        <w:rPr>
          <w:rFonts w:cstheme="minorHAnsi"/>
          <w:color w:val="000000" w:themeColor="text1"/>
          <w:lang w:val="en-US"/>
        </w:rPr>
        <w:t xml:space="preserve"> comparable results or even outperformed protein sequence embedding methods. </w:t>
      </w:r>
    </w:p>
    <w:p w:rsidR="00791133" w:rsidRPr="003612FA" w:rsidRDefault="00791133" w:rsidP="00791133">
      <w:pPr>
        <w:rPr>
          <w:rFonts w:cstheme="minorHAnsi"/>
        </w:rPr>
      </w:pPr>
    </w:p>
    <w:sectPr w:rsidR="00791133"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F60" w:rsidRDefault="001C5F60" w:rsidP="00111192">
      <w:pPr>
        <w:spacing w:after="0" w:line="240" w:lineRule="auto"/>
      </w:pPr>
      <w:r>
        <w:separator/>
      </w:r>
    </w:p>
  </w:endnote>
  <w:endnote w:type="continuationSeparator" w:id="0">
    <w:p w:rsidR="001C5F60" w:rsidRDefault="001C5F60"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F60" w:rsidRDefault="001C5F60" w:rsidP="00111192">
      <w:pPr>
        <w:spacing w:after="0" w:line="240" w:lineRule="auto"/>
      </w:pPr>
      <w:r>
        <w:separator/>
      </w:r>
    </w:p>
  </w:footnote>
  <w:footnote w:type="continuationSeparator" w:id="0">
    <w:p w:rsidR="001C5F60" w:rsidRDefault="001C5F60"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11.25pt;height:11.25pt" o:bullet="t">
        <v:imagedata r:id="rId1" o:title="mso95AB"/>
      </v:shape>
    </w:pict>
  </w:numPicBullet>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0315C18"/>
    <w:multiLevelType w:val="hybridMultilevel"/>
    <w:tmpl w:val="22DA474A"/>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23260E"/>
    <w:multiLevelType w:val="hybridMultilevel"/>
    <w:tmpl w:val="4052F8F2"/>
    <w:lvl w:ilvl="0" w:tplc="67A250B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7733A38"/>
    <w:multiLevelType w:val="hybridMultilevel"/>
    <w:tmpl w:val="1B1C5206"/>
    <w:lvl w:ilvl="0" w:tplc="5DAAA750">
      <w:numFmt w:val="bullet"/>
      <w:lvlText w:val=""/>
      <w:lvlJc w:val="left"/>
      <w:pPr>
        <w:ind w:left="1440" w:hanging="360"/>
      </w:pPr>
      <w:rPr>
        <w:rFonts w:ascii="Wingdings" w:eastAsiaTheme="minorHAnsi" w:hAnsi="Wingdings" w:cstheme="minorHAns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697D0E"/>
    <w:multiLevelType w:val="hybridMultilevel"/>
    <w:tmpl w:val="C24C7C80"/>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9F6B88"/>
    <w:multiLevelType w:val="hybridMultilevel"/>
    <w:tmpl w:val="19145F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CCF5DE9"/>
    <w:multiLevelType w:val="hybridMultilevel"/>
    <w:tmpl w:val="D9E497E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D894E17"/>
    <w:multiLevelType w:val="hybridMultilevel"/>
    <w:tmpl w:val="3CF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261F3428"/>
    <w:multiLevelType w:val="hybridMultilevel"/>
    <w:tmpl w:val="782CBE86"/>
    <w:lvl w:ilvl="0" w:tplc="16B6B580">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AEC6833"/>
    <w:multiLevelType w:val="hybridMultilevel"/>
    <w:tmpl w:val="71D0D50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BE114FA"/>
    <w:multiLevelType w:val="multilevel"/>
    <w:tmpl w:val="EEDAAAB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B462F1"/>
    <w:multiLevelType w:val="hybridMultilevel"/>
    <w:tmpl w:val="FE1618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36C55B64"/>
    <w:multiLevelType w:val="hybridMultilevel"/>
    <w:tmpl w:val="803264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7F90C57"/>
    <w:multiLevelType w:val="hybridMultilevel"/>
    <w:tmpl w:val="976A2AFE"/>
    <w:lvl w:ilvl="0" w:tplc="4809000F">
      <w:start w:val="1"/>
      <w:numFmt w:val="decimal"/>
      <w:lvlText w:val="%1."/>
      <w:lvlJc w:val="left"/>
      <w:pPr>
        <w:ind w:left="3762" w:hanging="360"/>
      </w:pPr>
      <w:rPr>
        <w:rFonts w:hint="default"/>
      </w:rPr>
    </w:lvl>
    <w:lvl w:ilvl="1" w:tplc="48090019" w:tentative="1">
      <w:start w:val="1"/>
      <w:numFmt w:val="lowerLetter"/>
      <w:lvlText w:val="%2."/>
      <w:lvlJc w:val="left"/>
      <w:pPr>
        <w:ind w:left="4482" w:hanging="360"/>
      </w:pPr>
    </w:lvl>
    <w:lvl w:ilvl="2" w:tplc="4809001B" w:tentative="1">
      <w:start w:val="1"/>
      <w:numFmt w:val="lowerRoman"/>
      <w:lvlText w:val="%3."/>
      <w:lvlJc w:val="right"/>
      <w:pPr>
        <w:ind w:left="5202" w:hanging="180"/>
      </w:pPr>
    </w:lvl>
    <w:lvl w:ilvl="3" w:tplc="4809000F" w:tentative="1">
      <w:start w:val="1"/>
      <w:numFmt w:val="decimal"/>
      <w:lvlText w:val="%4."/>
      <w:lvlJc w:val="left"/>
      <w:pPr>
        <w:ind w:left="5922" w:hanging="360"/>
      </w:pPr>
    </w:lvl>
    <w:lvl w:ilvl="4" w:tplc="48090019" w:tentative="1">
      <w:start w:val="1"/>
      <w:numFmt w:val="lowerLetter"/>
      <w:lvlText w:val="%5."/>
      <w:lvlJc w:val="left"/>
      <w:pPr>
        <w:ind w:left="6642" w:hanging="360"/>
      </w:pPr>
    </w:lvl>
    <w:lvl w:ilvl="5" w:tplc="4809001B" w:tentative="1">
      <w:start w:val="1"/>
      <w:numFmt w:val="lowerRoman"/>
      <w:lvlText w:val="%6."/>
      <w:lvlJc w:val="right"/>
      <w:pPr>
        <w:ind w:left="7362" w:hanging="180"/>
      </w:pPr>
    </w:lvl>
    <w:lvl w:ilvl="6" w:tplc="4809000F" w:tentative="1">
      <w:start w:val="1"/>
      <w:numFmt w:val="decimal"/>
      <w:lvlText w:val="%7."/>
      <w:lvlJc w:val="left"/>
      <w:pPr>
        <w:ind w:left="8082" w:hanging="360"/>
      </w:pPr>
    </w:lvl>
    <w:lvl w:ilvl="7" w:tplc="48090019" w:tentative="1">
      <w:start w:val="1"/>
      <w:numFmt w:val="lowerLetter"/>
      <w:lvlText w:val="%8."/>
      <w:lvlJc w:val="left"/>
      <w:pPr>
        <w:ind w:left="8802" w:hanging="360"/>
      </w:pPr>
    </w:lvl>
    <w:lvl w:ilvl="8" w:tplc="4809001B" w:tentative="1">
      <w:start w:val="1"/>
      <w:numFmt w:val="lowerRoman"/>
      <w:lvlText w:val="%9."/>
      <w:lvlJc w:val="right"/>
      <w:pPr>
        <w:ind w:left="9522" w:hanging="180"/>
      </w:pPr>
    </w:lvl>
  </w:abstractNum>
  <w:abstractNum w:abstractNumId="20" w15:restartNumberingAfterBreak="0">
    <w:nsid w:val="38351020"/>
    <w:multiLevelType w:val="hybridMultilevel"/>
    <w:tmpl w:val="A1B07A3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A576C8F"/>
    <w:multiLevelType w:val="hybridMultilevel"/>
    <w:tmpl w:val="E8D6F706"/>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3C361702"/>
    <w:multiLevelType w:val="multilevel"/>
    <w:tmpl w:val="C4661E5A"/>
    <w:lvl w:ilvl="0">
      <w:numFmt w:val="decimal"/>
      <w:lvlText w:val="%1"/>
      <w:lvlJc w:val="left"/>
      <w:pPr>
        <w:ind w:left="420" w:hanging="420"/>
      </w:pPr>
      <w:rPr>
        <w:rFonts w:hint="default"/>
      </w:rPr>
    </w:lvl>
    <w:lvl w:ilvl="1">
      <w:start w:val="99"/>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C385F8E"/>
    <w:multiLevelType w:val="hybridMultilevel"/>
    <w:tmpl w:val="42C4D3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CE43854"/>
    <w:multiLevelType w:val="hybridMultilevel"/>
    <w:tmpl w:val="72F0D95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E917535"/>
    <w:multiLevelType w:val="hybridMultilevel"/>
    <w:tmpl w:val="463CD956"/>
    <w:lvl w:ilvl="0" w:tplc="9F98210C">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3A1370D"/>
    <w:multiLevelType w:val="hybridMultilevel"/>
    <w:tmpl w:val="338045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3F00DAA"/>
    <w:multiLevelType w:val="hybridMultilevel"/>
    <w:tmpl w:val="14508FD4"/>
    <w:lvl w:ilvl="0" w:tplc="68749C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56A3E9B"/>
    <w:multiLevelType w:val="hybridMultilevel"/>
    <w:tmpl w:val="89446134"/>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8E658D5"/>
    <w:multiLevelType w:val="hybridMultilevel"/>
    <w:tmpl w:val="4EB6207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BFD7310"/>
    <w:multiLevelType w:val="hybridMultilevel"/>
    <w:tmpl w:val="D7FA22E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0272A3D"/>
    <w:multiLevelType w:val="hybridMultilevel"/>
    <w:tmpl w:val="5BD453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7006086"/>
    <w:multiLevelType w:val="hybridMultilevel"/>
    <w:tmpl w:val="CDFE0876"/>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15:restartNumberingAfterBreak="0">
    <w:nsid w:val="577A2EF0"/>
    <w:multiLevelType w:val="hybridMultilevel"/>
    <w:tmpl w:val="CF2C8B44"/>
    <w:lvl w:ilvl="0" w:tplc="A31AC876">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B9C38F4"/>
    <w:multiLevelType w:val="hybridMultilevel"/>
    <w:tmpl w:val="583689F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C885DFF"/>
    <w:multiLevelType w:val="multilevel"/>
    <w:tmpl w:val="EC2CD286"/>
    <w:lvl w:ilvl="0">
      <w:start w:val="1"/>
      <w:numFmt w:val="decimal"/>
      <w:lvlText w:val="%1."/>
      <w:lvlJc w:val="left"/>
      <w:pPr>
        <w:ind w:left="1080" w:hanging="360"/>
      </w:pPr>
      <w:rPr>
        <w:rFonts w:hint="default"/>
      </w:rPr>
    </w:lvl>
    <w:lvl w:ilvl="1">
      <w:start w:val="4"/>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8" w15:restartNumberingAfterBreak="0">
    <w:nsid w:val="7FA35E15"/>
    <w:multiLevelType w:val="hybridMultilevel"/>
    <w:tmpl w:val="07C212F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6"/>
  </w:num>
  <w:num w:numId="4">
    <w:abstractNumId w:val="2"/>
  </w:num>
  <w:num w:numId="5">
    <w:abstractNumId w:val="13"/>
  </w:num>
  <w:num w:numId="6">
    <w:abstractNumId w:val="29"/>
  </w:num>
  <w:num w:numId="7">
    <w:abstractNumId w:val="28"/>
  </w:num>
  <w:num w:numId="8">
    <w:abstractNumId w:val="7"/>
  </w:num>
  <w:num w:numId="9">
    <w:abstractNumId w:val="0"/>
  </w:num>
  <w:num w:numId="10">
    <w:abstractNumId w:val="6"/>
  </w:num>
  <w:num w:numId="11">
    <w:abstractNumId w:val="14"/>
  </w:num>
  <w:num w:numId="12">
    <w:abstractNumId w:val="21"/>
  </w:num>
  <w:num w:numId="13">
    <w:abstractNumId w:val="32"/>
  </w:num>
  <w:num w:numId="14">
    <w:abstractNumId w:val="38"/>
  </w:num>
  <w:num w:numId="15">
    <w:abstractNumId w:val="34"/>
  </w:num>
  <w:num w:numId="16">
    <w:abstractNumId w:val="25"/>
  </w:num>
  <w:num w:numId="17">
    <w:abstractNumId w:val="35"/>
  </w:num>
  <w:num w:numId="18">
    <w:abstractNumId w:val="22"/>
  </w:num>
  <w:num w:numId="19">
    <w:abstractNumId w:val="30"/>
  </w:num>
  <w:num w:numId="20">
    <w:abstractNumId w:val="31"/>
  </w:num>
  <w:num w:numId="21">
    <w:abstractNumId w:val="23"/>
  </w:num>
  <w:num w:numId="22">
    <w:abstractNumId w:val="17"/>
  </w:num>
  <w:num w:numId="23">
    <w:abstractNumId w:val="20"/>
  </w:num>
  <w:num w:numId="24">
    <w:abstractNumId w:val="4"/>
  </w:num>
  <w:num w:numId="25">
    <w:abstractNumId w:val="10"/>
  </w:num>
  <w:num w:numId="26">
    <w:abstractNumId w:val="33"/>
  </w:num>
  <w:num w:numId="27">
    <w:abstractNumId w:val="5"/>
  </w:num>
  <w:num w:numId="28">
    <w:abstractNumId w:val="37"/>
  </w:num>
  <w:num w:numId="29">
    <w:abstractNumId w:val="18"/>
  </w:num>
  <w:num w:numId="30">
    <w:abstractNumId w:val="16"/>
  </w:num>
  <w:num w:numId="31">
    <w:abstractNumId w:val="27"/>
  </w:num>
  <w:num w:numId="32">
    <w:abstractNumId w:val="3"/>
  </w:num>
  <w:num w:numId="33">
    <w:abstractNumId w:val="15"/>
  </w:num>
  <w:num w:numId="34">
    <w:abstractNumId w:val="36"/>
  </w:num>
  <w:num w:numId="35">
    <w:abstractNumId w:val="12"/>
  </w:num>
  <w:num w:numId="36">
    <w:abstractNumId w:val="1"/>
  </w:num>
  <w:num w:numId="37">
    <w:abstractNumId w:val="9"/>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3C4C"/>
    <w:rsid w:val="00004EED"/>
    <w:rsid w:val="000051B2"/>
    <w:rsid w:val="000103A8"/>
    <w:rsid w:val="000114EB"/>
    <w:rsid w:val="00011A88"/>
    <w:rsid w:val="000128CA"/>
    <w:rsid w:val="000163D1"/>
    <w:rsid w:val="00016574"/>
    <w:rsid w:val="00027CC4"/>
    <w:rsid w:val="00040AF1"/>
    <w:rsid w:val="000418C0"/>
    <w:rsid w:val="000434E9"/>
    <w:rsid w:val="00045F28"/>
    <w:rsid w:val="00046FFC"/>
    <w:rsid w:val="0005127F"/>
    <w:rsid w:val="000527E3"/>
    <w:rsid w:val="0005358A"/>
    <w:rsid w:val="00057975"/>
    <w:rsid w:val="0006129F"/>
    <w:rsid w:val="000661D0"/>
    <w:rsid w:val="00072525"/>
    <w:rsid w:val="0008601B"/>
    <w:rsid w:val="00086FEF"/>
    <w:rsid w:val="000871CA"/>
    <w:rsid w:val="000A52D7"/>
    <w:rsid w:val="000A7B48"/>
    <w:rsid w:val="000B5034"/>
    <w:rsid w:val="000B50D0"/>
    <w:rsid w:val="000B6C8D"/>
    <w:rsid w:val="000C1953"/>
    <w:rsid w:val="000C4F38"/>
    <w:rsid w:val="000C6295"/>
    <w:rsid w:val="000D3CCB"/>
    <w:rsid w:val="000E093D"/>
    <w:rsid w:val="000F03BA"/>
    <w:rsid w:val="001046F4"/>
    <w:rsid w:val="00107F10"/>
    <w:rsid w:val="00110C09"/>
    <w:rsid w:val="00111192"/>
    <w:rsid w:val="00111BBC"/>
    <w:rsid w:val="001146C8"/>
    <w:rsid w:val="00122459"/>
    <w:rsid w:val="00124054"/>
    <w:rsid w:val="00134013"/>
    <w:rsid w:val="00135BFE"/>
    <w:rsid w:val="00137EC9"/>
    <w:rsid w:val="001401CA"/>
    <w:rsid w:val="00141C61"/>
    <w:rsid w:val="001446A7"/>
    <w:rsid w:val="00145719"/>
    <w:rsid w:val="00146CD7"/>
    <w:rsid w:val="00160C37"/>
    <w:rsid w:val="00160CE7"/>
    <w:rsid w:val="00161755"/>
    <w:rsid w:val="001621D2"/>
    <w:rsid w:val="00165CEA"/>
    <w:rsid w:val="00181DC9"/>
    <w:rsid w:val="00184A4C"/>
    <w:rsid w:val="00185A27"/>
    <w:rsid w:val="00197614"/>
    <w:rsid w:val="001A1659"/>
    <w:rsid w:val="001A69B4"/>
    <w:rsid w:val="001B0A77"/>
    <w:rsid w:val="001B5B5A"/>
    <w:rsid w:val="001C0391"/>
    <w:rsid w:val="001C51EA"/>
    <w:rsid w:val="001C5F60"/>
    <w:rsid w:val="001C7D3E"/>
    <w:rsid w:val="001E5144"/>
    <w:rsid w:val="001E598D"/>
    <w:rsid w:val="001F1551"/>
    <w:rsid w:val="00212EBA"/>
    <w:rsid w:val="00215502"/>
    <w:rsid w:val="00247F77"/>
    <w:rsid w:val="0025169A"/>
    <w:rsid w:val="00256BA8"/>
    <w:rsid w:val="00261C5D"/>
    <w:rsid w:val="00261F2C"/>
    <w:rsid w:val="00262080"/>
    <w:rsid w:val="00266B03"/>
    <w:rsid w:val="0027523C"/>
    <w:rsid w:val="00276FFC"/>
    <w:rsid w:val="00280EC7"/>
    <w:rsid w:val="002921B9"/>
    <w:rsid w:val="00297F4C"/>
    <w:rsid w:val="002A0AC8"/>
    <w:rsid w:val="002B0F85"/>
    <w:rsid w:val="002B3B6B"/>
    <w:rsid w:val="002B6F6E"/>
    <w:rsid w:val="002C2C71"/>
    <w:rsid w:val="002C63B9"/>
    <w:rsid w:val="002C6CF7"/>
    <w:rsid w:val="002D2CA3"/>
    <w:rsid w:val="002E1CB4"/>
    <w:rsid w:val="002E383E"/>
    <w:rsid w:val="002E4B20"/>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470F"/>
    <w:rsid w:val="003752E3"/>
    <w:rsid w:val="00384576"/>
    <w:rsid w:val="00384EFA"/>
    <w:rsid w:val="003A2568"/>
    <w:rsid w:val="003A3433"/>
    <w:rsid w:val="003A6AD4"/>
    <w:rsid w:val="003B55D6"/>
    <w:rsid w:val="003B757E"/>
    <w:rsid w:val="003C0BDC"/>
    <w:rsid w:val="003C4F24"/>
    <w:rsid w:val="003C6253"/>
    <w:rsid w:val="003D1A22"/>
    <w:rsid w:val="003D1C01"/>
    <w:rsid w:val="003D7473"/>
    <w:rsid w:val="003E1F28"/>
    <w:rsid w:val="003E2757"/>
    <w:rsid w:val="003F1E58"/>
    <w:rsid w:val="003F3C77"/>
    <w:rsid w:val="003F728B"/>
    <w:rsid w:val="0040324C"/>
    <w:rsid w:val="0040780F"/>
    <w:rsid w:val="0041111C"/>
    <w:rsid w:val="004118A6"/>
    <w:rsid w:val="00422608"/>
    <w:rsid w:val="00431E93"/>
    <w:rsid w:val="0043307A"/>
    <w:rsid w:val="0043372C"/>
    <w:rsid w:val="00434116"/>
    <w:rsid w:val="0043614A"/>
    <w:rsid w:val="00452A43"/>
    <w:rsid w:val="00453ACF"/>
    <w:rsid w:val="0045651A"/>
    <w:rsid w:val="00465AE7"/>
    <w:rsid w:val="00470EE0"/>
    <w:rsid w:val="004802BC"/>
    <w:rsid w:val="004834F6"/>
    <w:rsid w:val="004B3ACF"/>
    <w:rsid w:val="004B5E4F"/>
    <w:rsid w:val="004B6D97"/>
    <w:rsid w:val="004B738D"/>
    <w:rsid w:val="004C0EAF"/>
    <w:rsid w:val="004C43C9"/>
    <w:rsid w:val="004C46F2"/>
    <w:rsid w:val="004D67AA"/>
    <w:rsid w:val="004D73EF"/>
    <w:rsid w:val="004D7C0B"/>
    <w:rsid w:val="004E4B67"/>
    <w:rsid w:val="004F0372"/>
    <w:rsid w:val="005071CE"/>
    <w:rsid w:val="00515812"/>
    <w:rsid w:val="005167D9"/>
    <w:rsid w:val="00516E5B"/>
    <w:rsid w:val="005266BF"/>
    <w:rsid w:val="00526C1E"/>
    <w:rsid w:val="00530F18"/>
    <w:rsid w:val="00534126"/>
    <w:rsid w:val="00537E16"/>
    <w:rsid w:val="00541639"/>
    <w:rsid w:val="00544044"/>
    <w:rsid w:val="005471ED"/>
    <w:rsid w:val="00550FCF"/>
    <w:rsid w:val="005652C6"/>
    <w:rsid w:val="00565499"/>
    <w:rsid w:val="00570420"/>
    <w:rsid w:val="00570DFD"/>
    <w:rsid w:val="005712F6"/>
    <w:rsid w:val="0057294F"/>
    <w:rsid w:val="005771FF"/>
    <w:rsid w:val="00582493"/>
    <w:rsid w:val="00592064"/>
    <w:rsid w:val="005A1538"/>
    <w:rsid w:val="005A43CA"/>
    <w:rsid w:val="005A75E3"/>
    <w:rsid w:val="005B6CB6"/>
    <w:rsid w:val="005C098A"/>
    <w:rsid w:val="005C1643"/>
    <w:rsid w:val="005C45DA"/>
    <w:rsid w:val="005D1956"/>
    <w:rsid w:val="005D3032"/>
    <w:rsid w:val="005D45C9"/>
    <w:rsid w:val="005D5C4D"/>
    <w:rsid w:val="005F3F90"/>
    <w:rsid w:val="005F710C"/>
    <w:rsid w:val="00600308"/>
    <w:rsid w:val="00604F01"/>
    <w:rsid w:val="0060732E"/>
    <w:rsid w:val="006112B7"/>
    <w:rsid w:val="00623104"/>
    <w:rsid w:val="00626CCA"/>
    <w:rsid w:val="00634867"/>
    <w:rsid w:val="00635DE1"/>
    <w:rsid w:val="00642B4D"/>
    <w:rsid w:val="00645EC0"/>
    <w:rsid w:val="00646924"/>
    <w:rsid w:val="00650AAD"/>
    <w:rsid w:val="0066247F"/>
    <w:rsid w:val="006757E0"/>
    <w:rsid w:val="00683317"/>
    <w:rsid w:val="00691756"/>
    <w:rsid w:val="00695B4F"/>
    <w:rsid w:val="006970D4"/>
    <w:rsid w:val="006A145D"/>
    <w:rsid w:val="006A27B4"/>
    <w:rsid w:val="006A4946"/>
    <w:rsid w:val="006A5227"/>
    <w:rsid w:val="006A6C7D"/>
    <w:rsid w:val="006B0055"/>
    <w:rsid w:val="006B1FCA"/>
    <w:rsid w:val="006B5665"/>
    <w:rsid w:val="006C73A1"/>
    <w:rsid w:val="006D0B36"/>
    <w:rsid w:val="006D0CF8"/>
    <w:rsid w:val="006D11FD"/>
    <w:rsid w:val="006E02FA"/>
    <w:rsid w:val="006E7514"/>
    <w:rsid w:val="006F29F5"/>
    <w:rsid w:val="006F69F5"/>
    <w:rsid w:val="00703915"/>
    <w:rsid w:val="00704911"/>
    <w:rsid w:val="00713CE2"/>
    <w:rsid w:val="00714DEB"/>
    <w:rsid w:val="0071531F"/>
    <w:rsid w:val="007169F9"/>
    <w:rsid w:val="007353E7"/>
    <w:rsid w:val="00745F95"/>
    <w:rsid w:val="00747494"/>
    <w:rsid w:val="00753E52"/>
    <w:rsid w:val="00761AF0"/>
    <w:rsid w:val="00767296"/>
    <w:rsid w:val="00771062"/>
    <w:rsid w:val="00780469"/>
    <w:rsid w:val="007831C2"/>
    <w:rsid w:val="0078358B"/>
    <w:rsid w:val="00783BE8"/>
    <w:rsid w:val="00785916"/>
    <w:rsid w:val="00790891"/>
    <w:rsid w:val="00791133"/>
    <w:rsid w:val="0079385A"/>
    <w:rsid w:val="00795FD4"/>
    <w:rsid w:val="007A7FA3"/>
    <w:rsid w:val="007B742F"/>
    <w:rsid w:val="007C469D"/>
    <w:rsid w:val="007D4029"/>
    <w:rsid w:val="007E6570"/>
    <w:rsid w:val="007F0FB9"/>
    <w:rsid w:val="007F76F9"/>
    <w:rsid w:val="00801F4D"/>
    <w:rsid w:val="00803CDC"/>
    <w:rsid w:val="00804BF6"/>
    <w:rsid w:val="008060DB"/>
    <w:rsid w:val="00810E24"/>
    <w:rsid w:val="00811513"/>
    <w:rsid w:val="00812671"/>
    <w:rsid w:val="00813667"/>
    <w:rsid w:val="008141F3"/>
    <w:rsid w:val="00817328"/>
    <w:rsid w:val="00817C26"/>
    <w:rsid w:val="008226B6"/>
    <w:rsid w:val="008231D1"/>
    <w:rsid w:val="008255A2"/>
    <w:rsid w:val="00833555"/>
    <w:rsid w:val="00837FFB"/>
    <w:rsid w:val="00845F24"/>
    <w:rsid w:val="008510F2"/>
    <w:rsid w:val="00852CF3"/>
    <w:rsid w:val="00854546"/>
    <w:rsid w:val="008706F9"/>
    <w:rsid w:val="00871510"/>
    <w:rsid w:val="00873A85"/>
    <w:rsid w:val="00876099"/>
    <w:rsid w:val="0088028D"/>
    <w:rsid w:val="00882098"/>
    <w:rsid w:val="00882CE1"/>
    <w:rsid w:val="00883718"/>
    <w:rsid w:val="008A41AC"/>
    <w:rsid w:val="008B3952"/>
    <w:rsid w:val="008B555D"/>
    <w:rsid w:val="008C0A5D"/>
    <w:rsid w:val="008C10C2"/>
    <w:rsid w:val="008C1BF5"/>
    <w:rsid w:val="008C1D01"/>
    <w:rsid w:val="008D5160"/>
    <w:rsid w:val="008E07BA"/>
    <w:rsid w:val="008F06B6"/>
    <w:rsid w:val="008F4B19"/>
    <w:rsid w:val="008F59A6"/>
    <w:rsid w:val="008F758F"/>
    <w:rsid w:val="008F7EDB"/>
    <w:rsid w:val="00910435"/>
    <w:rsid w:val="00912E1D"/>
    <w:rsid w:val="0091498E"/>
    <w:rsid w:val="00920074"/>
    <w:rsid w:val="00921CF7"/>
    <w:rsid w:val="009241D4"/>
    <w:rsid w:val="0092789D"/>
    <w:rsid w:val="00927AC8"/>
    <w:rsid w:val="00933768"/>
    <w:rsid w:val="00941C2F"/>
    <w:rsid w:val="00952078"/>
    <w:rsid w:val="00956F64"/>
    <w:rsid w:val="00960C18"/>
    <w:rsid w:val="0096242B"/>
    <w:rsid w:val="00964EFD"/>
    <w:rsid w:val="0096677F"/>
    <w:rsid w:val="00966B40"/>
    <w:rsid w:val="00971497"/>
    <w:rsid w:val="00975394"/>
    <w:rsid w:val="00976D5B"/>
    <w:rsid w:val="00990785"/>
    <w:rsid w:val="00994540"/>
    <w:rsid w:val="009952C4"/>
    <w:rsid w:val="009A0E8A"/>
    <w:rsid w:val="009A1374"/>
    <w:rsid w:val="009E2E9D"/>
    <w:rsid w:val="009E3247"/>
    <w:rsid w:val="009E39E9"/>
    <w:rsid w:val="009E493D"/>
    <w:rsid w:val="009F037D"/>
    <w:rsid w:val="009F70B9"/>
    <w:rsid w:val="009F7249"/>
    <w:rsid w:val="00A048B8"/>
    <w:rsid w:val="00A0664B"/>
    <w:rsid w:val="00A12AD9"/>
    <w:rsid w:val="00A17743"/>
    <w:rsid w:val="00A17DE4"/>
    <w:rsid w:val="00A34890"/>
    <w:rsid w:val="00A3732B"/>
    <w:rsid w:val="00A37FF3"/>
    <w:rsid w:val="00A405B0"/>
    <w:rsid w:val="00A4338F"/>
    <w:rsid w:val="00A43B79"/>
    <w:rsid w:val="00A4550C"/>
    <w:rsid w:val="00A553C7"/>
    <w:rsid w:val="00A6084E"/>
    <w:rsid w:val="00A617C5"/>
    <w:rsid w:val="00A6495E"/>
    <w:rsid w:val="00A7072A"/>
    <w:rsid w:val="00A751CC"/>
    <w:rsid w:val="00A829FB"/>
    <w:rsid w:val="00A86995"/>
    <w:rsid w:val="00A90A3A"/>
    <w:rsid w:val="00A9266E"/>
    <w:rsid w:val="00A931FC"/>
    <w:rsid w:val="00AA1649"/>
    <w:rsid w:val="00AA2D1E"/>
    <w:rsid w:val="00AB2597"/>
    <w:rsid w:val="00AB67DA"/>
    <w:rsid w:val="00AB6D31"/>
    <w:rsid w:val="00AC4710"/>
    <w:rsid w:val="00AC50C7"/>
    <w:rsid w:val="00AD19FF"/>
    <w:rsid w:val="00AD1E7D"/>
    <w:rsid w:val="00AD4ED1"/>
    <w:rsid w:val="00AD5616"/>
    <w:rsid w:val="00AD60A3"/>
    <w:rsid w:val="00AE76EB"/>
    <w:rsid w:val="00AF7D76"/>
    <w:rsid w:val="00B0390B"/>
    <w:rsid w:val="00B03D5B"/>
    <w:rsid w:val="00B05839"/>
    <w:rsid w:val="00B11FCA"/>
    <w:rsid w:val="00B206A6"/>
    <w:rsid w:val="00B233EC"/>
    <w:rsid w:val="00B3390C"/>
    <w:rsid w:val="00B41711"/>
    <w:rsid w:val="00B47EEC"/>
    <w:rsid w:val="00B518FB"/>
    <w:rsid w:val="00B54722"/>
    <w:rsid w:val="00B5503A"/>
    <w:rsid w:val="00B552F4"/>
    <w:rsid w:val="00B573AD"/>
    <w:rsid w:val="00B7294E"/>
    <w:rsid w:val="00B74097"/>
    <w:rsid w:val="00B74D24"/>
    <w:rsid w:val="00B77773"/>
    <w:rsid w:val="00B84A8B"/>
    <w:rsid w:val="00BA0BA3"/>
    <w:rsid w:val="00BA25EB"/>
    <w:rsid w:val="00BA507D"/>
    <w:rsid w:val="00BB3F35"/>
    <w:rsid w:val="00BB67F8"/>
    <w:rsid w:val="00BB75E8"/>
    <w:rsid w:val="00BC2031"/>
    <w:rsid w:val="00BD0B27"/>
    <w:rsid w:val="00BD1268"/>
    <w:rsid w:val="00BD2DE2"/>
    <w:rsid w:val="00BD5DB3"/>
    <w:rsid w:val="00BE4855"/>
    <w:rsid w:val="00BE4D71"/>
    <w:rsid w:val="00BE51AA"/>
    <w:rsid w:val="00BF09D7"/>
    <w:rsid w:val="00BF5F60"/>
    <w:rsid w:val="00BF620B"/>
    <w:rsid w:val="00BF6CAD"/>
    <w:rsid w:val="00BF73FB"/>
    <w:rsid w:val="00C001ED"/>
    <w:rsid w:val="00C00E41"/>
    <w:rsid w:val="00C033BD"/>
    <w:rsid w:val="00C13BCC"/>
    <w:rsid w:val="00C14B86"/>
    <w:rsid w:val="00C3013F"/>
    <w:rsid w:val="00C34FEE"/>
    <w:rsid w:val="00C3524E"/>
    <w:rsid w:val="00C35FE5"/>
    <w:rsid w:val="00C4729C"/>
    <w:rsid w:val="00C47494"/>
    <w:rsid w:val="00C506F9"/>
    <w:rsid w:val="00C524B9"/>
    <w:rsid w:val="00C52B38"/>
    <w:rsid w:val="00C53D4E"/>
    <w:rsid w:val="00C53F65"/>
    <w:rsid w:val="00C61797"/>
    <w:rsid w:val="00C655FB"/>
    <w:rsid w:val="00C66224"/>
    <w:rsid w:val="00C75595"/>
    <w:rsid w:val="00C82332"/>
    <w:rsid w:val="00C94316"/>
    <w:rsid w:val="00CA0E34"/>
    <w:rsid w:val="00CA1A28"/>
    <w:rsid w:val="00CA4DEB"/>
    <w:rsid w:val="00CA6908"/>
    <w:rsid w:val="00CA6E45"/>
    <w:rsid w:val="00CA7980"/>
    <w:rsid w:val="00CC6096"/>
    <w:rsid w:val="00CD2A01"/>
    <w:rsid w:val="00CD3869"/>
    <w:rsid w:val="00CD3CD5"/>
    <w:rsid w:val="00CD49AB"/>
    <w:rsid w:val="00CE3938"/>
    <w:rsid w:val="00CE3C68"/>
    <w:rsid w:val="00CE3FC6"/>
    <w:rsid w:val="00CF21EA"/>
    <w:rsid w:val="00CF4C45"/>
    <w:rsid w:val="00CF6595"/>
    <w:rsid w:val="00CF7454"/>
    <w:rsid w:val="00D00534"/>
    <w:rsid w:val="00D039D8"/>
    <w:rsid w:val="00D1418B"/>
    <w:rsid w:val="00D146D7"/>
    <w:rsid w:val="00D257BB"/>
    <w:rsid w:val="00D26769"/>
    <w:rsid w:val="00D26AE5"/>
    <w:rsid w:val="00D32CB8"/>
    <w:rsid w:val="00D3314F"/>
    <w:rsid w:val="00D338B9"/>
    <w:rsid w:val="00D345AF"/>
    <w:rsid w:val="00D34A88"/>
    <w:rsid w:val="00D47AC5"/>
    <w:rsid w:val="00D51815"/>
    <w:rsid w:val="00D53BD0"/>
    <w:rsid w:val="00D56339"/>
    <w:rsid w:val="00D64BB1"/>
    <w:rsid w:val="00D73E21"/>
    <w:rsid w:val="00D74DA6"/>
    <w:rsid w:val="00D81E1C"/>
    <w:rsid w:val="00D83015"/>
    <w:rsid w:val="00D8521A"/>
    <w:rsid w:val="00D91D87"/>
    <w:rsid w:val="00D92E2F"/>
    <w:rsid w:val="00D93C93"/>
    <w:rsid w:val="00D94056"/>
    <w:rsid w:val="00D94EDC"/>
    <w:rsid w:val="00D951E7"/>
    <w:rsid w:val="00DA2FAD"/>
    <w:rsid w:val="00DC3EDA"/>
    <w:rsid w:val="00DD70E2"/>
    <w:rsid w:val="00DE668E"/>
    <w:rsid w:val="00DE74B2"/>
    <w:rsid w:val="00DF3DF4"/>
    <w:rsid w:val="00DF59F2"/>
    <w:rsid w:val="00E01A8C"/>
    <w:rsid w:val="00E259C2"/>
    <w:rsid w:val="00E26729"/>
    <w:rsid w:val="00E34BAC"/>
    <w:rsid w:val="00E4610A"/>
    <w:rsid w:val="00E52147"/>
    <w:rsid w:val="00E633C8"/>
    <w:rsid w:val="00E638D3"/>
    <w:rsid w:val="00E774EE"/>
    <w:rsid w:val="00E87269"/>
    <w:rsid w:val="00E92263"/>
    <w:rsid w:val="00EA136B"/>
    <w:rsid w:val="00EA4CCC"/>
    <w:rsid w:val="00EA63C6"/>
    <w:rsid w:val="00EB32BC"/>
    <w:rsid w:val="00EB3626"/>
    <w:rsid w:val="00EC560D"/>
    <w:rsid w:val="00EC611F"/>
    <w:rsid w:val="00ED0AF0"/>
    <w:rsid w:val="00ED35DF"/>
    <w:rsid w:val="00ED3723"/>
    <w:rsid w:val="00EE1356"/>
    <w:rsid w:val="00EF0A8B"/>
    <w:rsid w:val="00EF0F49"/>
    <w:rsid w:val="00F03B84"/>
    <w:rsid w:val="00F115B0"/>
    <w:rsid w:val="00F11A6C"/>
    <w:rsid w:val="00F143AC"/>
    <w:rsid w:val="00F2068D"/>
    <w:rsid w:val="00F2315B"/>
    <w:rsid w:val="00F25EB2"/>
    <w:rsid w:val="00F2636A"/>
    <w:rsid w:val="00F42BCB"/>
    <w:rsid w:val="00F431A3"/>
    <w:rsid w:val="00F44FF9"/>
    <w:rsid w:val="00F60F1F"/>
    <w:rsid w:val="00F6744A"/>
    <w:rsid w:val="00F704EA"/>
    <w:rsid w:val="00F73E28"/>
    <w:rsid w:val="00F7461B"/>
    <w:rsid w:val="00F76963"/>
    <w:rsid w:val="00F81923"/>
    <w:rsid w:val="00F85163"/>
    <w:rsid w:val="00F861D2"/>
    <w:rsid w:val="00F87448"/>
    <w:rsid w:val="00F910E2"/>
    <w:rsid w:val="00FA2307"/>
    <w:rsid w:val="00FA27ED"/>
    <w:rsid w:val="00FA33EE"/>
    <w:rsid w:val="00FA4EBC"/>
    <w:rsid w:val="00FA6D14"/>
    <w:rsid w:val="00FB1234"/>
    <w:rsid w:val="00FB3145"/>
    <w:rsid w:val="00FB35EF"/>
    <w:rsid w:val="00FB6178"/>
    <w:rsid w:val="00FC4844"/>
    <w:rsid w:val="00FC7247"/>
    <w:rsid w:val="00FD3B28"/>
    <w:rsid w:val="00FD72AC"/>
    <w:rsid w:val="00FE3221"/>
    <w:rsid w:val="00FE583C"/>
    <w:rsid w:val="00FF6F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DB492"/>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nweichen/GraphEmbeddin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zzdlab.com/hvppi/predict.php"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gann/IAV_PPI_Graph_Embedding_Review"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wzsong17/Signed-Network-Embeddi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xiangyue9607/BioNEV"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6E54B3-885C-401C-BB85-BC2FEC19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8605</TotalTime>
  <Pages>31</Pages>
  <Words>8794</Words>
  <Characters>50127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249</cp:revision>
  <dcterms:created xsi:type="dcterms:W3CDTF">2022-12-06T06:11:00Z</dcterms:created>
  <dcterms:modified xsi:type="dcterms:W3CDTF">2023-01-06T09:45:00Z</dcterms:modified>
</cp:coreProperties>
</file>