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pacing w:before="180" w:after="180" w:line="360" w:lineRule="auto"/>
        <w:jc w:val="center"/>
        <w:rPr>
          <w:sz w:val="28"/>
        </w:rPr>
      </w:pPr>
      <w:r>
        <w:rPr>
          <w:rFonts w:hint="eastAsia"/>
          <w:sz w:val="28"/>
        </w:rPr>
        <w:t xml:space="preserve">个人履历表 </w:t>
      </w:r>
    </w:p>
    <w:p>
      <w:r>
        <w:rPr>
          <w:rFonts w:hint="eastAsia"/>
        </w:rPr>
        <w:t>单位：</w:t>
      </w:r>
      <w:r>
        <w:t xml:space="preserve">       </w:t>
      </w:r>
      <w:r>
        <w:rPr>
          <w:rFonts w:hint="eastAsia"/>
        </w:rPr>
        <w:t xml:space="preserve">    </w:t>
      </w:r>
      <w:r>
        <w:t xml:space="preserve">    </w:t>
      </w:r>
      <w:r>
        <w:rPr>
          <w:rFonts w:hint="eastAsia"/>
        </w:rPr>
        <w:t xml:space="preserve"> </w:t>
      </w:r>
      <w:r>
        <w:rPr>
          <w:rFonts w:hint="eastAsia"/>
          <w:lang w:val="en-US" w:eastAsia="zh-CN"/>
        </w:rPr>
        <w:t xml:space="preserve">                                 </w:t>
      </w:r>
      <w:r>
        <w:rPr>
          <w:rFonts w:hint="eastAsia"/>
        </w:rPr>
        <w:t>职位：</w:t>
      </w:r>
      <w:r>
        <w:t>JAVA</w:t>
      </w:r>
      <w:r>
        <w:rPr>
          <w:rFonts w:hint="eastAsia"/>
        </w:rPr>
        <w:t>开发工程师</w:t>
      </w:r>
    </w:p>
    <w:tbl>
      <w:tblPr>
        <w:tblStyle w:val="12"/>
        <w:tblW w:w="8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51"/>
        <w:gridCol w:w="1091"/>
        <w:gridCol w:w="982"/>
        <w:gridCol w:w="850"/>
        <w:gridCol w:w="1134"/>
        <w:gridCol w:w="2026"/>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051" w:type="dxa"/>
            <w:shd w:val="clear" w:color="auto" w:fill="auto"/>
            <w:vAlign w:val="center"/>
          </w:tcPr>
          <w:p>
            <w:pPr>
              <w:jc w:val="center"/>
              <w:rPr>
                <w:rFonts w:ascii="宋体" w:hAnsi="宋体"/>
                <w:sz w:val="20"/>
              </w:rPr>
            </w:pPr>
            <w:r>
              <w:rPr>
                <w:rFonts w:hint="eastAsia" w:ascii="宋体" w:hAnsi="宋体"/>
                <w:sz w:val="20"/>
              </w:rPr>
              <w:t>姓  名</w:t>
            </w:r>
          </w:p>
        </w:tc>
        <w:tc>
          <w:tcPr>
            <w:tcW w:w="1091" w:type="dxa"/>
            <w:shd w:val="clear" w:color="auto" w:fill="auto"/>
            <w:vAlign w:val="center"/>
          </w:tcPr>
          <w:p>
            <w:pPr>
              <w:jc w:val="center"/>
              <w:rPr>
                <w:rFonts w:ascii="宋体" w:hAnsi="宋体"/>
                <w:sz w:val="20"/>
              </w:rPr>
            </w:pPr>
            <w:r>
              <w:rPr>
                <w:rFonts w:hint="eastAsia"/>
                <w:sz w:val="24"/>
                <w:szCs w:val="24"/>
                <w:lang w:val="en-US" w:eastAsia="zh-CN"/>
              </w:rPr>
              <w:t xml:space="preserve">滕华伟 </w:t>
            </w:r>
          </w:p>
        </w:tc>
        <w:tc>
          <w:tcPr>
            <w:tcW w:w="982" w:type="dxa"/>
            <w:shd w:val="clear" w:color="auto" w:fill="auto"/>
            <w:vAlign w:val="center"/>
          </w:tcPr>
          <w:p>
            <w:pPr>
              <w:jc w:val="center"/>
              <w:rPr>
                <w:rFonts w:ascii="宋体" w:hAnsi="宋体"/>
                <w:sz w:val="20"/>
              </w:rPr>
            </w:pPr>
            <w:r>
              <w:rPr>
                <w:rFonts w:hint="eastAsia" w:ascii="宋体" w:hAnsi="宋体"/>
                <w:sz w:val="20"/>
              </w:rPr>
              <w:t>性  别</w:t>
            </w:r>
          </w:p>
        </w:tc>
        <w:tc>
          <w:tcPr>
            <w:tcW w:w="850" w:type="dxa"/>
            <w:shd w:val="clear" w:color="auto" w:fill="auto"/>
            <w:vAlign w:val="center"/>
          </w:tcPr>
          <w:p>
            <w:pPr>
              <w:jc w:val="center"/>
              <w:rPr>
                <w:rFonts w:ascii="宋体" w:hAnsi="宋体"/>
                <w:sz w:val="20"/>
              </w:rPr>
            </w:pPr>
            <w:r>
              <w:rPr>
                <w:rFonts w:hint="eastAsia" w:ascii="宋体" w:hAnsi="宋体"/>
                <w:sz w:val="20"/>
              </w:rPr>
              <w:t>男</w:t>
            </w:r>
          </w:p>
        </w:tc>
        <w:tc>
          <w:tcPr>
            <w:tcW w:w="1134" w:type="dxa"/>
            <w:shd w:val="clear" w:color="auto" w:fill="auto"/>
            <w:vAlign w:val="center"/>
          </w:tcPr>
          <w:p>
            <w:pPr>
              <w:jc w:val="center"/>
              <w:rPr>
                <w:rFonts w:ascii="宋体" w:hAnsi="宋体"/>
                <w:sz w:val="20"/>
              </w:rPr>
            </w:pPr>
            <w:r>
              <w:rPr>
                <w:rFonts w:hint="eastAsia" w:ascii="宋体" w:hAnsi="宋体"/>
                <w:sz w:val="20"/>
              </w:rPr>
              <w:t>出  生</w:t>
            </w:r>
          </w:p>
          <w:p>
            <w:pPr>
              <w:jc w:val="center"/>
              <w:rPr>
                <w:rFonts w:ascii="宋体" w:hAnsi="宋体"/>
                <w:sz w:val="20"/>
              </w:rPr>
            </w:pPr>
            <w:r>
              <w:rPr>
                <w:rFonts w:hint="eastAsia" w:ascii="宋体" w:hAnsi="宋体"/>
                <w:sz w:val="20"/>
              </w:rPr>
              <w:t>年  月</w:t>
            </w:r>
          </w:p>
        </w:tc>
        <w:tc>
          <w:tcPr>
            <w:tcW w:w="2026" w:type="dxa"/>
            <w:shd w:val="clear" w:color="auto" w:fill="auto"/>
            <w:vAlign w:val="center"/>
          </w:tcPr>
          <w:p>
            <w:pPr>
              <w:jc w:val="center"/>
              <w:rPr>
                <w:rFonts w:ascii="宋体" w:hAnsi="宋体"/>
                <w:sz w:val="20"/>
              </w:rPr>
            </w:pPr>
            <w:r>
              <w:rPr>
                <w:rFonts w:hint="eastAsia" w:ascii="Arial" w:hAnsi="Arial" w:cs="Arial"/>
                <w:color w:val="000000"/>
                <w:kern w:val="0"/>
                <w:sz w:val="20"/>
              </w:rPr>
              <w:t>19</w:t>
            </w:r>
            <w:r>
              <w:rPr>
                <w:rFonts w:hint="eastAsia" w:ascii="Arial" w:hAnsi="Arial" w:cs="Arial"/>
                <w:color w:val="000000"/>
                <w:kern w:val="0"/>
                <w:sz w:val="20"/>
                <w:lang w:val="en-US" w:eastAsia="zh-CN"/>
              </w:rPr>
              <w:t>92</w:t>
            </w:r>
            <w:r>
              <w:rPr>
                <w:rFonts w:hint="eastAsia" w:ascii="Arial" w:hAnsi="Arial" w:cs="Arial"/>
                <w:color w:val="000000"/>
                <w:kern w:val="0"/>
                <w:sz w:val="20"/>
              </w:rPr>
              <w:t>年</w:t>
            </w:r>
            <w:r>
              <w:rPr>
                <w:rFonts w:hint="eastAsia" w:ascii="Arial" w:hAnsi="Arial" w:cs="Arial"/>
                <w:color w:val="000000"/>
                <w:kern w:val="0"/>
                <w:sz w:val="20"/>
                <w:lang w:val="en-US" w:eastAsia="zh-CN"/>
              </w:rPr>
              <w:t>12</w:t>
            </w:r>
            <w:r>
              <w:rPr>
                <w:rFonts w:hint="eastAsia" w:ascii="Arial" w:hAnsi="Arial" w:cs="Arial"/>
                <w:color w:val="000000"/>
                <w:kern w:val="0"/>
                <w:sz w:val="20"/>
              </w:rPr>
              <w:t>月</w:t>
            </w:r>
            <w:r>
              <w:rPr>
                <w:rFonts w:hint="eastAsia" w:ascii="Arial" w:hAnsi="Arial" w:cs="Arial"/>
                <w:color w:val="000000"/>
                <w:kern w:val="0"/>
                <w:sz w:val="20"/>
                <w:lang w:val="en-US" w:eastAsia="zh-CN"/>
              </w:rPr>
              <w:t>21</w:t>
            </w:r>
            <w:r>
              <w:rPr>
                <w:rFonts w:hint="eastAsia" w:ascii="Arial" w:hAnsi="Arial" w:cs="Arial"/>
                <w:color w:val="000000"/>
                <w:kern w:val="0"/>
                <w:sz w:val="20"/>
              </w:rPr>
              <w:t>日</w:t>
            </w:r>
          </w:p>
        </w:tc>
        <w:tc>
          <w:tcPr>
            <w:tcW w:w="1182" w:type="dxa"/>
            <w:vMerge w:val="restart"/>
            <w:shd w:val="clear" w:color="auto" w:fill="FFFFFF"/>
            <w:vAlign w:val="center"/>
          </w:tcPr>
          <w:p>
            <w:pPr>
              <w:jc w:val="center"/>
              <w:rPr>
                <w:rFonts w:ascii="宋体" w:hAnsi="宋体"/>
                <w:sz w:val="20"/>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051" w:type="dxa"/>
            <w:shd w:val="clear" w:color="auto" w:fill="auto"/>
            <w:vAlign w:val="center"/>
          </w:tcPr>
          <w:p>
            <w:pPr>
              <w:jc w:val="center"/>
              <w:rPr>
                <w:rFonts w:ascii="宋体" w:hAnsi="宋体"/>
                <w:sz w:val="20"/>
              </w:rPr>
            </w:pPr>
            <w:r>
              <w:rPr>
                <w:rFonts w:hint="eastAsia" w:ascii="宋体" w:hAnsi="宋体"/>
                <w:sz w:val="20"/>
              </w:rPr>
              <w:t>民  族</w:t>
            </w:r>
          </w:p>
        </w:tc>
        <w:tc>
          <w:tcPr>
            <w:tcW w:w="1091" w:type="dxa"/>
            <w:shd w:val="clear" w:color="auto" w:fill="auto"/>
            <w:vAlign w:val="center"/>
          </w:tcPr>
          <w:p>
            <w:pPr>
              <w:jc w:val="center"/>
              <w:rPr>
                <w:rFonts w:ascii="宋体" w:hAnsi="宋体"/>
                <w:sz w:val="20"/>
              </w:rPr>
            </w:pPr>
            <w:r>
              <w:rPr>
                <w:rFonts w:hint="eastAsia" w:ascii="宋体" w:hAnsi="宋体"/>
                <w:sz w:val="20"/>
              </w:rPr>
              <w:t>汉</w:t>
            </w:r>
          </w:p>
        </w:tc>
        <w:tc>
          <w:tcPr>
            <w:tcW w:w="982" w:type="dxa"/>
            <w:shd w:val="clear" w:color="auto" w:fill="auto"/>
            <w:vAlign w:val="center"/>
          </w:tcPr>
          <w:p>
            <w:pPr>
              <w:jc w:val="center"/>
              <w:rPr>
                <w:rFonts w:ascii="宋体" w:hAnsi="宋体"/>
                <w:sz w:val="20"/>
              </w:rPr>
            </w:pPr>
            <w:r>
              <w:rPr>
                <w:rFonts w:hint="eastAsia" w:ascii="宋体" w:hAnsi="宋体"/>
                <w:sz w:val="20"/>
              </w:rPr>
              <w:t>籍  贯</w:t>
            </w:r>
          </w:p>
        </w:tc>
        <w:tc>
          <w:tcPr>
            <w:tcW w:w="850" w:type="dxa"/>
            <w:shd w:val="clear" w:color="auto" w:fill="auto"/>
            <w:vAlign w:val="center"/>
          </w:tcPr>
          <w:p>
            <w:pPr>
              <w:jc w:val="center"/>
              <w:rPr>
                <w:rFonts w:hint="eastAsia" w:ascii="宋体" w:hAnsi="宋体" w:eastAsia="宋体"/>
                <w:sz w:val="20"/>
                <w:lang w:eastAsia="zh-CN"/>
              </w:rPr>
            </w:pPr>
            <w:r>
              <w:rPr>
                <w:rFonts w:hint="eastAsia" w:ascii="宋体" w:hAnsi="宋体"/>
                <w:sz w:val="20"/>
                <w:lang w:val="en-US" w:eastAsia="zh-CN"/>
              </w:rPr>
              <w:t>江苏连云港</w:t>
            </w:r>
          </w:p>
        </w:tc>
        <w:tc>
          <w:tcPr>
            <w:tcW w:w="1134" w:type="dxa"/>
            <w:shd w:val="clear" w:color="auto" w:fill="auto"/>
            <w:vAlign w:val="center"/>
          </w:tcPr>
          <w:p>
            <w:pPr>
              <w:jc w:val="center"/>
              <w:rPr>
                <w:rFonts w:ascii="宋体" w:hAnsi="宋体"/>
                <w:sz w:val="20"/>
              </w:rPr>
            </w:pPr>
            <w:r>
              <w:rPr>
                <w:rFonts w:hint="eastAsia" w:ascii="宋体" w:hAnsi="宋体"/>
                <w:sz w:val="20"/>
              </w:rPr>
              <w:t>政  治</w:t>
            </w:r>
          </w:p>
          <w:p>
            <w:pPr>
              <w:jc w:val="center"/>
              <w:rPr>
                <w:rFonts w:ascii="宋体" w:hAnsi="宋体"/>
                <w:sz w:val="20"/>
              </w:rPr>
            </w:pPr>
            <w:r>
              <w:rPr>
                <w:rFonts w:hint="eastAsia" w:ascii="宋体" w:hAnsi="宋体"/>
                <w:sz w:val="20"/>
              </w:rPr>
              <w:t>面  貌</w:t>
            </w:r>
          </w:p>
        </w:tc>
        <w:tc>
          <w:tcPr>
            <w:tcW w:w="2026" w:type="dxa"/>
            <w:shd w:val="clear" w:color="auto" w:fill="auto"/>
            <w:vAlign w:val="center"/>
          </w:tcPr>
          <w:p>
            <w:pPr>
              <w:jc w:val="center"/>
              <w:rPr>
                <w:rFonts w:ascii="宋体" w:hAnsi="宋体"/>
                <w:sz w:val="20"/>
              </w:rPr>
            </w:pPr>
            <w:r>
              <w:rPr>
                <w:rFonts w:hint="eastAsia" w:ascii="宋体" w:hAnsi="宋体"/>
                <w:sz w:val="20"/>
              </w:rPr>
              <w:t>团员</w:t>
            </w:r>
          </w:p>
        </w:tc>
        <w:tc>
          <w:tcPr>
            <w:tcW w:w="1182" w:type="dxa"/>
            <w:vMerge w:val="continue"/>
            <w:shd w:val="clear" w:color="auto" w:fill="FFFFFF"/>
            <w:vAlign w:val="center"/>
          </w:tcPr>
          <w:p>
            <w:pPr>
              <w:jc w:val="center"/>
              <w:rPr>
                <w:rFonts w:ascii="宋体" w:hAnsi="宋体"/>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051" w:type="dxa"/>
            <w:shd w:val="clear" w:color="auto" w:fill="auto"/>
            <w:vAlign w:val="center"/>
          </w:tcPr>
          <w:p>
            <w:pPr>
              <w:jc w:val="center"/>
              <w:rPr>
                <w:rFonts w:ascii="宋体" w:hAnsi="宋体"/>
                <w:sz w:val="20"/>
              </w:rPr>
            </w:pPr>
            <w:r>
              <w:rPr>
                <w:rFonts w:hint="eastAsia" w:ascii="宋体" w:hAnsi="宋体"/>
                <w:sz w:val="20"/>
              </w:rPr>
              <w:t>文  化</w:t>
            </w:r>
          </w:p>
          <w:p>
            <w:pPr>
              <w:jc w:val="center"/>
              <w:rPr>
                <w:rFonts w:ascii="宋体" w:hAnsi="宋体"/>
                <w:sz w:val="20"/>
              </w:rPr>
            </w:pPr>
            <w:r>
              <w:rPr>
                <w:rFonts w:hint="eastAsia" w:ascii="宋体" w:hAnsi="宋体"/>
                <w:sz w:val="20"/>
              </w:rPr>
              <w:t>程  度</w:t>
            </w:r>
          </w:p>
        </w:tc>
        <w:tc>
          <w:tcPr>
            <w:tcW w:w="1091" w:type="dxa"/>
            <w:shd w:val="clear" w:color="auto" w:fill="auto"/>
            <w:vAlign w:val="center"/>
          </w:tcPr>
          <w:p>
            <w:pPr>
              <w:jc w:val="center"/>
              <w:rPr>
                <w:rFonts w:hint="eastAsia" w:ascii="宋体" w:hAnsi="宋体" w:eastAsia="宋体"/>
                <w:sz w:val="20"/>
                <w:lang w:eastAsia="zh-CN"/>
              </w:rPr>
            </w:pPr>
            <w:r>
              <w:rPr>
                <w:rFonts w:hint="eastAsia" w:ascii="宋体" w:hAnsi="宋体"/>
                <w:sz w:val="20"/>
                <w:lang w:val="en-US" w:eastAsia="zh-CN"/>
              </w:rPr>
              <w:t>专科</w:t>
            </w:r>
          </w:p>
        </w:tc>
        <w:tc>
          <w:tcPr>
            <w:tcW w:w="982" w:type="dxa"/>
            <w:shd w:val="clear" w:color="auto" w:fill="auto"/>
            <w:vAlign w:val="center"/>
          </w:tcPr>
          <w:p>
            <w:pPr>
              <w:jc w:val="center"/>
              <w:rPr>
                <w:rFonts w:ascii="宋体" w:hAnsi="宋体"/>
                <w:sz w:val="20"/>
              </w:rPr>
            </w:pPr>
            <w:r>
              <w:rPr>
                <w:rFonts w:hint="eastAsia" w:ascii="宋体" w:hAnsi="宋体"/>
                <w:sz w:val="20"/>
              </w:rPr>
              <w:t>学  制</w:t>
            </w:r>
          </w:p>
        </w:tc>
        <w:tc>
          <w:tcPr>
            <w:tcW w:w="850" w:type="dxa"/>
            <w:shd w:val="clear" w:color="auto" w:fill="auto"/>
            <w:vAlign w:val="center"/>
          </w:tcPr>
          <w:p>
            <w:pPr>
              <w:jc w:val="center"/>
              <w:rPr>
                <w:rFonts w:ascii="宋体" w:hAnsi="宋体"/>
                <w:sz w:val="20"/>
              </w:rPr>
            </w:pPr>
            <w:r>
              <w:rPr>
                <w:rFonts w:hint="eastAsia" w:ascii="宋体" w:hAnsi="宋体"/>
                <w:sz w:val="20"/>
                <w:lang w:val="en-US" w:eastAsia="zh-CN"/>
              </w:rPr>
              <w:t>3</w:t>
            </w:r>
            <w:r>
              <w:rPr>
                <w:rFonts w:hint="eastAsia" w:ascii="宋体" w:hAnsi="宋体"/>
                <w:sz w:val="20"/>
              </w:rPr>
              <w:t>年</w:t>
            </w:r>
          </w:p>
        </w:tc>
        <w:tc>
          <w:tcPr>
            <w:tcW w:w="1134" w:type="dxa"/>
            <w:shd w:val="clear" w:color="auto" w:fill="auto"/>
            <w:vAlign w:val="center"/>
          </w:tcPr>
          <w:p>
            <w:pPr>
              <w:jc w:val="center"/>
              <w:rPr>
                <w:rFonts w:ascii="宋体" w:hAnsi="宋体"/>
                <w:sz w:val="20"/>
              </w:rPr>
            </w:pPr>
            <w:r>
              <w:rPr>
                <w:rFonts w:hint="eastAsia" w:ascii="宋体" w:hAnsi="宋体"/>
                <w:sz w:val="20"/>
              </w:rPr>
              <w:t>职  称</w:t>
            </w:r>
          </w:p>
        </w:tc>
        <w:tc>
          <w:tcPr>
            <w:tcW w:w="2026" w:type="dxa"/>
            <w:shd w:val="clear" w:color="auto" w:fill="auto"/>
            <w:vAlign w:val="center"/>
          </w:tcPr>
          <w:p>
            <w:pPr>
              <w:jc w:val="center"/>
              <w:rPr>
                <w:rFonts w:ascii="宋体" w:hAnsi="宋体"/>
                <w:sz w:val="20"/>
              </w:rPr>
            </w:pPr>
            <w:r>
              <w:rPr>
                <w:rFonts w:hint="eastAsia" w:ascii="宋体" w:hAnsi="宋体"/>
                <w:sz w:val="20"/>
              </w:rPr>
              <w:t>Java开发工程师</w:t>
            </w:r>
          </w:p>
        </w:tc>
        <w:tc>
          <w:tcPr>
            <w:tcW w:w="1182" w:type="dxa"/>
            <w:vMerge w:val="continue"/>
            <w:shd w:val="clear" w:color="auto" w:fill="FFFFFF"/>
            <w:vAlign w:val="center"/>
          </w:tcPr>
          <w:p>
            <w:pPr>
              <w:jc w:val="center"/>
              <w:rPr>
                <w:rFonts w:ascii="宋体" w:hAnsi="宋体"/>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10" w:hRule="atLeast"/>
        </w:trPr>
        <w:tc>
          <w:tcPr>
            <w:tcW w:w="1051" w:type="dxa"/>
            <w:vAlign w:val="center"/>
          </w:tcPr>
          <w:p>
            <w:pPr>
              <w:jc w:val="center"/>
              <w:rPr>
                <w:rFonts w:ascii="宋体" w:hAnsi="宋体"/>
                <w:sz w:val="20"/>
              </w:rPr>
            </w:pPr>
            <w:r>
              <w:rPr>
                <w:rFonts w:hint="eastAsia" w:ascii="宋体" w:hAnsi="宋体"/>
                <w:sz w:val="20"/>
              </w:rPr>
              <w:t>工作时间</w:t>
            </w:r>
          </w:p>
        </w:tc>
        <w:tc>
          <w:tcPr>
            <w:tcW w:w="1091" w:type="dxa"/>
            <w:vAlign w:val="center"/>
          </w:tcPr>
          <w:p>
            <w:pPr>
              <w:jc w:val="center"/>
              <w:rPr>
                <w:rFonts w:ascii="宋体" w:hAnsi="宋体"/>
                <w:sz w:val="20"/>
              </w:rPr>
            </w:pPr>
            <w:r>
              <w:rPr>
                <w:rFonts w:hint="eastAsia" w:ascii="宋体" w:hAnsi="宋体"/>
                <w:sz w:val="20"/>
                <w:lang w:val="en-US" w:eastAsia="zh-CN"/>
              </w:rPr>
              <w:t>5</w:t>
            </w:r>
            <w:r>
              <w:rPr>
                <w:rFonts w:hint="eastAsia" w:ascii="宋体" w:hAnsi="宋体"/>
                <w:sz w:val="20"/>
              </w:rPr>
              <w:t>年</w:t>
            </w:r>
          </w:p>
        </w:tc>
        <w:tc>
          <w:tcPr>
            <w:tcW w:w="982" w:type="dxa"/>
            <w:vAlign w:val="center"/>
          </w:tcPr>
          <w:p>
            <w:pPr>
              <w:jc w:val="center"/>
              <w:rPr>
                <w:rFonts w:ascii="宋体" w:hAnsi="宋体"/>
                <w:sz w:val="20"/>
              </w:rPr>
            </w:pPr>
            <w:r>
              <w:rPr>
                <w:rFonts w:hint="eastAsia" w:ascii="宋体" w:hAnsi="宋体"/>
                <w:sz w:val="20"/>
              </w:rPr>
              <w:t>入职</w:t>
            </w:r>
          </w:p>
          <w:p>
            <w:pPr>
              <w:jc w:val="center"/>
              <w:rPr>
                <w:rFonts w:ascii="宋体" w:hAnsi="宋体"/>
                <w:sz w:val="20"/>
              </w:rPr>
            </w:pPr>
            <w:r>
              <w:rPr>
                <w:rFonts w:hint="eastAsia" w:ascii="宋体" w:hAnsi="宋体"/>
                <w:sz w:val="20"/>
              </w:rPr>
              <w:t>时间</w:t>
            </w:r>
          </w:p>
        </w:tc>
        <w:tc>
          <w:tcPr>
            <w:tcW w:w="850" w:type="dxa"/>
            <w:vAlign w:val="center"/>
          </w:tcPr>
          <w:p>
            <w:pPr>
              <w:jc w:val="center"/>
              <w:rPr>
                <w:rFonts w:ascii="宋体" w:hAnsi="宋体"/>
                <w:sz w:val="20"/>
              </w:rPr>
            </w:pPr>
            <w:r>
              <w:rPr>
                <w:rFonts w:hint="eastAsia" w:ascii="宋体" w:hAnsi="宋体"/>
                <w:sz w:val="20"/>
              </w:rPr>
              <w:t>2019.</w:t>
            </w:r>
            <w:r>
              <w:rPr>
                <w:rFonts w:hint="eastAsia" w:ascii="宋体" w:hAnsi="宋体"/>
                <w:sz w:val="20"/>
                <w:lang w:val="en-US" w:eastAsia="zh-CN"/>
              </w:rPr>
              <w:t>6</w:t>
            </w:r>
          </w:p>
        </w:tc>
        <w:tc>
          <w:tcPr>
            <w:tcW w:w="1134" w:type="dxa"/>
            <w:vAlign w:val="center"/>
          </w:tcPr>
          <w:p>
            <w:pPr>
              <w:jc w:val="center"/>
              <w:rPr>
                <w:rFonts w:ascii="宋体" w:hAnsi="宋体"/>
                <w:sz w:val="20"/>
              </w:rPr>
            </w:pPr>
            <w:r>
              <w:rPr>
                <w:rFonts w:hint="eastAsia" w:ascii="宋体" w:hAnsi="宋体"/>
                <w:sz w:val="20"/>
              </w:rPr>
              <w:t>身份证号</w:t>
            </w:r>
          </w:p>
        </w:tc>
        <w:tc>
          <w:tcPr>
            <w:tcW w:w="3208" w:type="dxa"/>
            <w:gridSpan w:val="2"/>
            <w:vAlign w:val="center"/>
          </w:tcPr>
          <w:p>
            <w:pPr>
              <w:jc w:val="center"/>
              <w:rPr>
                <w:rFonts w:hint="eastAsia" w:ascii="宋体" w:hAnsi="宋体" w:eastAsia="宋体"/>
                <w:sz w:val="20"/>
                <w:lang w:eastAsia="zh-CN"/>
              </w:rPr>
            </w:pPr>
            <w:r>
              <w:rPr>
                <w:rFonts w:hint="eastAsia" w:ascii="宋体" w:hAnsi="宋体"/>
                <w:sz w:val="20"/>
                <w:lang w:val="en-US" w:eastAsia="zh-CN"/>
              </w:rPr>
              <w:t>320722199212217335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9" w:hRule="atLeast"/>
        </w:trPr>
        <w:tc>
          <w:tcPr>
            <w:tcW w:w="1051" w:type="dxa"/>
            <w:vAlign w:val="center"/>
          </w:tcPr>
          <w:p>
            <w:pPr>
              <w:jc w:val="center"/>
              <w:rPr>
                <w:rFonts w:ascii="宋体" w:hAnsi="宋体"/>
                <w:sz w:val="20"/>
              </w:rPr>
            </w:pPr>
            <w:r>
              <w:rPr>
                <w:rFonts w:hint="eastAsia" w:ascii="宋体" w:hAnsi="宋体"/>
                <w:sz w:val="20"/>
              </w:rPr>
              <w:t>毕业学校</w:t>
            </w:r>
          </w:p>
        </w:tc>
        <w:tc>
          <w:tcPr>
            <w:tcW w:w="2923" w:type="dxa"/>
            <w:gridSpan w:val="3"/>
            <w:vAlign w:val="center"/>
          </w:tcPr>
          <w:p>
            <w:pPr>
              <w:jc w:val="center"/>
              <w:rPr>
                <w:rFonts w:hint="eastAsia" w:ascii="宋体" w:hAnsi="宋体" w:eastAsia="宋体"/>
                <w:sz w:val="20"/>
                <w:lang w:eastAsia="zh-CN"/>
              </w:rPr>
            </w:pPr>
            <w:r>
              <w:rPr>
                <w:rFonts w:hint="eastAsia" w:ascii="宋体" w:hAnsi="宋体"/>
                <w:sz w:val="20"/>
                <w:lang w:val="en-US" w:eastAsia="zh-CN"/>
              </w:rPr>
              <w:t>苏州市职业大学</w:t>
            </w:r>
          </w:p>
        </w:tc>
        <w:tc>
          <w:tcPr>
            <w:tcW w:w="1134" w:type="dxa"/>
            <w:vAlign w:val="center"/>
          </w:tcPr>
          <w:p>
            <w:pPr>
              <w:jc w:val="center"/>
              <w:rPr>
                <w:rFonts w:ascii="宋体" w:hAnsi="宋体"/>
                <w:sz w:val="20"/>
              </w:rPr>
            </w:pPr>
            <w:r>
              <w:rPr>
                <w:rFonts w:hint="eastAsia" w:ascii="宋体" w:hAnsi="宋体"/>
                <w:sz w:val="20"/>
              </w:rPr>
              <w:t>专    业</w:t>
            </w:r>
          </w:p>
        </w:tc>
        <w:tc>
          <w:tcPr>
            <w:tcW w:w="3208" w:type="dxa"/>
            <w:gridSpan w:val="2"/>
            <w:vAlign w:val="center"/>
          </w:tcPr>
          <w:p>
            <w:pPr>
              <w:jc w:val="center"/>
              <w:rPr>
                <w:rFonts w:hint="eastAsia" w:ascii="宋体" w:hAnsi="宋体" w:eastAsia="宋体"/>
                <w:sz w:val="20"/>
                <w:lang w:eastAsia="zh-CN"/>
              </w:rPr>
            </w:pPr>
            <w:r>
              <w:rPr>
                <w:rFonts w:hint="eastAsia" w:ascii="宋体" w:hAnsi="宋体"/>
                <w:sz w:val="20"/>
                <w:lang w:val="en-US" w:eastAsia="zh-CN"/>
              </w:rPr>
              <w:t>通信技术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7" w:hRule="atLeast"/>
        </w:trPr>
        <w:tc>
          <w:tcPr>
            <w:tcW w:w="1051" w:type="dxa"/>
            <w:vAlign w:val="center"/>
          </w:tcPr>
          <w:p>
            <w:pPr>
              <w:jc w:val="center"/>
              <w:rPr>
                <w:rFonts w:ascii="宋体" w:hAnsi="宋体"/>
                <w:sz w:val="20"/>
              </w:rPr>
            </w:pPr>
            <w:r>
              <w:rPr>
                <w:rFonts w:hint="eastAsia" w:ascii="宋体" w:hAnsi="宋体"/>
                <w:sz w:val="20"/>
              </w:rPr>
              <w:t>家庭住址</w:t>
            </w:r>
          </w:p>
        </w:tc>
        <w:tc>
          <w:tcPr>
            <w:tcW w:w="2923" w:type="dxa"/>
            <w:gridSpan w:val="3"/>
            <w:vAlign w:val="center"/>
          </w:tcPr>
          <w:p>
            <w:pPr>
              <w:jc w:val="center"/>
              <w:rPr>
                <w:rFonts w:hint="eastAsia" w:ascii="宋体" w:hAnsi="宋体" w:eastAsia="宋体"/>
                <w:sz w:val="20"/>
                <w:lang w:eastAsia="zh-CN"/>
              </w:rPr>
            </w:pPr>
            <w:r>
              <w:rPr>
                <w:rFonts w:hint="eastAsia" w:ascii="宋体" w:hAnsi="宋体"/>
                <w:sz w:val="20"/>
                <w:lang w:val="en-US" w:eastAsia="zh-CN"/>
              </w:rPr>
              <w:t>江苏省南京市栖霞区马群街道106号</w:t>
            </w:r>
          </w:p>
        </w:tc>
        <w:tc>
          <w:tcPr>
            <w:tcW w:w="1134" w:type="dxa"/>
            <w:vAlign w:val="center"/>
          </w:tcPr>
          <w:p>
            <w:pPr>
              <w:jc w:val="center"/>
              <w:rPr>
                <w:rFonts w:ascii="宋体" w:hAnsi="宋体"/>
                <w:sz w:val="20"/>
              </w:rPr>
            </w:pPr>
            <w:r>
              <w:rPr>
                <w:rFonts w:hint="eastAsia" w:ascii="宋体" w:hAnsi="宋体"/>
                <w:sz w:val="20"/>
              </w:rPr>
              <w:t>联系电话</w:t>
            </w:r>
          </w:p>
        </w:tc>
        <w:tc>
          <w:tcPr>
            <w:tcW w:w="3208" w:type="dxa"/>
            <w:gridSpan w:val="2"/>
            <w:vAlign w:val="center"/>
          </w:tcPr>
          <w:p>
            <w:pPr>
              <w:jc w:val="center"/>
              <w:rPr>
                <w:rFonts w:hint="eastAsia" w:ascii="宋体" w:hAnsi="宋体" w:eastAsia="宋体"/>
                <w:sz w:val="20"/>
                <w:lang w:eastAsia="zh-CN"/>
              </w:rPr>
            </w:pPr>
            <w:r>
              <w:rPr>
                <w:rFonts w:hint="eastAsia" w:ascii="宋体" w:hAnsi="宋体"/>
                <w:sz w:val="20"/>
                <w:lang w:val="en-US" w:eastAsia="zh-CN"/>
              </w:rPr>
              <w:t>17551836244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7" w:hRule="atLeast"/>
        </w:trPr>
        <w:tc>
          <w:tcPr>
            <w:tcW w:w="1051" w:type="dxa"/>
            <w:vAlign w:val="center"/>
          </w:tcPr>
          <w:p>
            <w:pPr>
              <w:jc w:val="center"/>
              <w:rPr>
                <w:rFonts w:ascii="宋体" w:hAnsi="宋体"/>
                <w:sz w:val="20"/>
              </w:rPr>
            </w:pPr>
            <w:r>
              <w:rPr>
                <w:rFonts w:hint="eastAsia" w:ascii="宋体" w:hAnsi="宋体"/>
                <w:sz w:val="20"/>
              </w:rPr>
              <w:t>业务方向</w:t>
            </w:r>
          </w:p>
        </w:tc>
        <w:tc>
          <w:tcPr>
            <w:tcW w:w="7265" w:type="dxa"/>
            <w:gridSpan w:val="6"/>
            <w:vAlign w:val="center"/>
          </w:tcPr>
          <w:p>
            <w:pPr>
              <w:ind w:firstLine="700" w:firstLineChars="350"/>
              <w:rPr>
                <w:rFonts w:ascii="宋体" w:hAnsi="宋体"/>
                <w:sz w:val="20"/>
              </w:rPr>
            </w:pPr>
            <w:r>
              <w:rPr>
                <w:rFonts w:ascii="宋体" w:hAnsi="宋体"/>
                <w:sz w:val="20"/>
              </w:rPr>
              <w:t>JAVA后端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90" w:hRule="atLeast"/>
        </w:trPr>
        <w:tc>
          <w:tcPr>
            <w:tcW w:w="1051" w:type="dxa"/>
            <w:vMerge w:val="restart"/>
          </w:tcPr>
          <w:p>
            <w:pPr>
              <w:pStyle w:val="9"/>
              <w:widowControl/>
              <w:spacing w:line="360" w:lineRule="auto"/>
              <w:ind w:left="190" w:hanging="190" w:hangingChars="95"/>
              <w:rPr>
                <w:rFonts w:ascii="Arial" w:hAnsi="Arial" w:cs="Arial"/>
                <w:color w:val="000000"/>
                <w:kern w:val="0"/>
                <w:sz w:val="20"/>
              </w:rPr>
            </w:pPr>
          </w:p>
          <w:p>
            <w:pPr>
              <w:pStyle w:val="9"/>
              <w:widowControl/>
              <w:spacing w:line="360" w:lineRule="auto"/>
              <w:ind w:left="190" w:hanging="190" w:hangingChars="95"/>
              <w:rPr>
                <w:rFonts w:ascii="Arial" w:hAnsi="Arial" w:cs="Arial"/>
                <w:color w:val="000000"/>
                <w:kern w:val="0"/>
                <w:sz w:val="20"/>
              </w:rPr>
            </w:pPr>
          </w:p>
          <w:p>
            <w:pPr>
              <w:pStyle w:val="9"/>
              <w:widowControl/>
              <w:spacing w:line="360" w:lineRule="auto"/>
              <w:ind w:left="190" w:hanging="190" w:hangingChars="95"/>
              <w:rPr>
                <w:rFonts w:ascii="Arial" w:hAnsi="Arial" w:cs="Arial"/>
                <w:color w:val="000000"/>
                <w:kern w:val="0"/>
                <w:sz w:val="20"/>
              </w:rPr>
            </w:pPr>
          </w:p>
          <w:p>
            <w:pPr>
              <w:pStyle w:val="9"/>
              <w:widowControl/>
              <w:spacing w:line="360" w:lineRule="auto"/>
              <w:ind w:left="190" w:hanging="190" w:hangingChars="95"/>
              <w:rPr>
                <w:rFonts w:ascii="Arial" w:hAnsi="Arial" w:cs="Arial"/>
                <w:color w:val="000000"/>
                <w:kern w:val="0"/>
                <w:sz w:val="20"/>
              </w:rPr>
            </w:pPr>
          </w:p>
          <w:p>
            <w:pPr>
              <w:pStyle w:val="9"/>
              <w:widowControl/>
              <w:spacing w:line="360" w:lineRule="auto"/>
              <w:ind w:left="190" w:hanging="190" w:hangingChars="95"/>
              <w:rPr>
                <w:rFonts w:ascii="Arial" w:hAnsi="Arial" w:cs="Arial"/>
                <w:color w:val="000000"/>
                <w:kern w:val="0"/>
                <w:sz w:val="20"/>
              </w:rPr>
            </w:pPr>
          </w:p>
          <w:p>
            <w:pPr>
              <w:pStyle w:val="9"/>
              <w:widowControl/>
              <w:spacing w:line="360" w:lineRule="auto"/>
              <w:ind w:left="190" w:firstLine="0" w:firstLineChars="0"/>
              <w:rPr>
                <w:rFonts w:ascii="Arial" w:hAnsi="Arial" w:cs="Arial"/>
                <w:color w:val="000000"/>
                <w:kern w:val="0"/>
                <w:sz w:val="20"/>
              </w:rPr>
            </w:pPr>
            <w:r>
              <w:rPr>
                <w:rFonts w:hint="eastAsia" w:ascii="Arial" w:hAnsi="Arial" w:cs="Arial"/>
                <w:color w:val="000000"/>
                <w:kern w:val="0"/>
                <w:sz w:val="20"/>
              </w:rPr>
              <w:t>个</w:t>
            </w:r>
          </w:p>
          <w:p>
            <w:pPr>
              <w:pStyle w:val="9"/>
              <w:widowControl/>
              <w:spacing w:line="360" w:lineRule="auto"/>
              <w:ind w:left="190" w:firstLine="0" w:firstLineChars="0"/>
              <w:rPr>
                <w:rFonts w:ascii="Arial" w:hAnsi="Arial" w:cs="Arial"/>
                <w:color w:val="000000"/>
                <w:kern w:val="0"/>
                <w:sz w:val="20"/>
              </w:rPr>
            </w:pPr>
            <w:r>
              <w:rPr>
                <w:rFonts w:hint="eastAsia" w:ascii="Arial" w:hAnsi="Arial" w:cs="Arial"/>
                <w:color w:val="000000"/>
                <w:kern w:val="0"/>
                <w:sz w:val="20"/>
              </w:rPr>
              <w:t>人</w:t>
            </w:r>
          </w:p>
          <w:p>
            <w:pPr>
              <w:pStyle w:val="9"/>
              <w:widowControl/>
              <w:spacing w:line="360" w:lineRule="auto"/>
              <w:ind w:left="190" w:firstLine="0" w:firstLineChars="0"/>
              <w:rPr>
                <w:rFonts w:ascii="Arial" w:hAnsi="Arial" w:cs="Arial"/>
                <w:color w:val="000000"/>
                <w:kern w:val="0"/>
                <w:sz w:val="20"/>
              </w:rPr>
            </w:pPr>
            <w:r>
              <w:rPr>
                <w:rFonts w:hint="eastAsia" w:ascii="Arial" w:hAnsi="Arial" w:cs="Arial"/>
                <w:color w:val="000000"/>
                <w:kern w:val="0"/>
                <w:sz w:val="20"/>
              </w:rPr>
              <w:t>履</w:t>
            </w:r>
          </w:p>
          <w:p>
            <w:pPr>
              <w:pStyle w:val="9"/>
              <w:widowControl/>
              <w:spacing w:line="360" w:lineRule="auto"/>
              <w:ind w:left="190" w:firstLine="0" w:firstLineChars="0"/>
              <w:rPr>
                <w:rFonts w:ascii="Arial" w:hAnsi="Arial" w:cs="Arial"/>
                <w:color w:val="000000"/>
                <w:kern w:val="0"/>
                <w:sz w:val="20"/>
              </w:rPr>
            </w:pPr>
            <w:r>
              <w:rPr>
                <w:rFonts w:hint="eastAsia" w:ascii="Arial" w:hAnsi="Arial" w:cs="Arial"/>
                <w:color w:val="000000"/>
                <w:kern w:val="0"/>
                <w:sz w:val="20"/>
              </w:rPr>
              <w:t>历</w:t>
            </w:r>
          </w:p>
        </w:tc>
        <w:tc>
          <w:tcPr>
            <w:tcW w:w="7265" w:type="dxa"/>
            <w:gridSpan w:val="6"/>
          </w:tcPr>
          <w:p>
            <w:pPr>
              <w:pStyle w:val="9"/>
              <w:widowControl/>
              <w:spacing w:line="360" w:lineRule="auto"/>
              <w:ind w:left="0" w:firstLine="0" w:firstLineChars="0"/>
              <w:rPr>
                <w:rFonts w:hint="eastAsia" w:ascii="Arial" w:hAnsi="Arial" w:cs="Arial"/>
                <w:color w:val="000000"/>
                <w:kern w:val="0"/>
                <w:sz w:val="20"/>
                <w:lang w:val="en-US" w:eastAsia="zh-CN"/>
              </w:rPr>
            </w:pPr>
            <w:r>
              <w:rPr>
                <w:rFonts w:hint="eastAsia" w:ascii="Arial" w:hAnsi="Arial" w:cs="Arial"/>
                <w:color w:val="000000"/>
                <w:kern w:val="0"/>
                <w:sz w:val="20"/>
                <w:lang w:val="en-US" w:eastAsia="zh-CN"/>
              </w:rPr>
              <w:t>2019.6-2020.4    万达信息股份有限公司(南京分公司)     JAVA开发工程师</w:t>
            </w:r>
          </w:p>
          <w:p>
            <w:pPr>
              <w:pStyle w:val="9"/>
              <w:widowControl/>
              <w:spacing w:line="360" w:lineRule="auto"/>
              <w:ind w:left="0" w:firstLine="0" w:firstLineChars="0"/>
              <w:rPr>
                <w:rFonts w:hint="eastAsia" w:ascii="Arial" w:hAnsi="Arial" w:cs="Arial"/>
                <w:color w:val="000000"/>
                <w:kern w:val="0"/>
                <w:sz w:val="20"/>
                <w:lang w:val="en-US" w:eastAsia="zh-CN"/>
              </w:rPr>
            </w:pPr>
            <w:r>
              <w:rPr>
                <w:rFonts w:hint="eastAsia" w:ascii="Arial" w:hAnsi="Arial" w:cs="Arial"/>
                <w:color w:val="000000"/>
                <w:kern w:val="0"/>
                <w:sz w:val="20"/>
                <w:lang w:val="en-US" w:eastAsia="zh-CN"/>
              </w:rPr>
              <w:t>2017.3-2019.3    环思智慧科技有限公司(南京分公司)     JAVA开发工程师</w:t>
            </w:r>
          </w:p>
          <w:p>
            <w:pPr>
              <w:pStyle w:val="9"/>
              <w:widowControl/>
              <w:spacing w:line="360" w:lineRule="auto"/>
              <w:ind w:left="0" w:firstLine="0" w:firstLineChars="0"/>
              <w:rPr>
                <w:rFonts w:hint="eastAsia" w:ascii="Arial" w:hAnsi="Arial" w:cs="Arial"/>
                <w:color w:val="000000"/>
                <w:kern w:val="0"/>
                <w:sz w:val="20"/>
                <w:lang w:val="en-US" w:eastAsia="zh-CN"/>
              </w:rPr>
            </w:pPr>
            <w:r>
              <w:rPr>
                <w:rFonts w:hint="eastAsia" w:ascii="Arial" w:hAnsi="Arial" w:cs="Arial"/>
                <w:color w:val="000000"/>
                <w:kern w:val="0"/>
                <w:sz w:val="20"/>
                <w:lang w:val="en-US" w:eastAsia="zh-CN"/>
              </w:rPr>
              <w:t>2015.9-2016.12   中国邮电建设技术有限公司（苏州）     ERP实施</w:t>
            </w:r>
          </w:p>
          <w:p>
            <w:pPr>
              <w:pStyle w:val="9"/>
              <w:widowControl/>
              <w:spacing w:line="360" w:lineRule="auto"/>
              <w:ind w:left="0" w:firstLine="0" w:firstLineChars="0"/>
              <w:rPr>
                <w:rFonts w:ascii="Arial" w:hAnsi="Arial" w:cs="Arial"/>
                <w:color w:val="000000"/>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051" w:type="dxa"/>
            <w:vMerge w:val="continue"/>
          </w:tcPr>
          <w:p>
            <w:pPr>
              <w:rPr>
                <w:rFonts w:ascii="宋体" w:hAnsi="宋体"/>
                <w:sz w:val="20"/>
              </w:rPr>
            </w:pPr>
          </w:p>
        </w:tc>
        <w:tc>
          <w:tcPr>
            <w:tcW w:w="7265" w:type="dxa"/>
            <w:gridSpan w:val="6"/>
          </w:tcPr>
          <w:p>
            <w:pPr>
              <w:spacing w:before="50" w:after="50" w:line="360" w:lineRule="auto"/>
              <w:rPr>
                <w:rFonts w:ascii="宋体" w:hAnsi="宋体"/>
                <w:sz w:val="20"/>
              </w:rPr>
            </w:pPr>
            <w:r>
              <w:rPr>
                <w:rFonts w:hint="eastAsia" w:ascii="宋体" w:hAnsi="宋体"/>
                <w:sz w:val="20"/>
              </w:rPr>
              <w:t>工作资历和参与项目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038" w:hRule="atLeast"/>
        </w:trPr>
        <w:tc>
          <w:tcPr>
            <w:tcW w:w="1051" w:type="dxa"/>
            <w:vMerge w:val="continue"/>
          </w:tcPr>
          <w:p>
            <w:pPr>
              <w:rPr>
                <w:rFonts w:ascii="宋体" w:hAnsi="宋体"/>
                <w:sz w:val="20"/>
              </w:rPr>
            </w:pPr>
          </w:p>
        </w:tc>
        <w:tc>
          <w:tcPr>
            <w:tcW w:w="7265" w:type="dxa"/>
            <w:gridSpan w:val="6"/>
          </w:tcPr>
          <w:p>
            <w:pPr>
              <w:numPr>
                <w:ilvl w:val="0"/>
                <w:numId w:val="1"/>
              </w:numPr>
              <w:spacing w:before="50" w:after="50" w:line="360" w:lineRule="exact"/>
              <w:rPr>
                <w:rFonts w:ascii="黑体-简" w:hAnsi="黑体-简" w:eastAsia="黑体-简" w:cs="黑体-简"/>
                <w:b/>
                <w:bCs/>
                <w:sz w:val="20"/>
              </w:rPr>
            </w:pPr>
            <w:r>
              <w:rPr>
                <w:rFonts w:hint="eastAsia" w:ascii="宋体" w:hAnsi="宋体" w:cs="Arial"/>
                <w:b/>
                <w:color w:val="000000"/>
                <w:kern w:val="0"/>
                <w:szCs w:val="21"/>
                <w:lang w:val="en-US" w:eastAsia="zh-CN"/>
              </w:rPr>
              <w:t xml:space="preserve">2019.6-2019.10  </w:t>
            </w:r>
            <w:r>
              <w:rPr>
                <w:rFonts w:hint="eastAsia" w:ascii="黑体-简" w:hAnsi="黑体-简" w:eastAsia="黑体-简" w:cs="黑体-简"/>
                <w:b/>
                <w:bCs/>
                <w:sz w:val="20"/>
                <w:lang w:val="en-US" w:eastAsia="zh-CN"/>
              </w:rPr>
              <w:t>南京市干部保健申报管理系统</w:t>
            </w:r>
          </w:p>
          <w:p>
            <w:pPr>
              <w:numPr>
                <w:ilvl w:val="0"/>
                <w:numId w:val="1"/>
              </w:numPr>
              <w:spacing w:before="50" w:after="50" w:line="360" w:lineRule="exact"/>
              <w:rPr>
                <w:rFonts w:ascii="黑体-简" w:hAnsi="黑体-简" w:eastAsia="黑体-简" w:cs="黑体-简"/>
                <w:b/>
                <w:bCs/>
                <w:sz w:val="20"/>
              </w:rPr>
            </w:pPr>
            <w:r>
              <w:rPr>
                <w:rFonts w:hint="eastAsia" w:ascii="黑体-简" w:hAnsi="黑体-简" w:eastAsia="黑体-简" w:cs="黑体-简"/>
                <w:b/>
                <w:bCs/>
                <w:sz w:val="20"/>
              </w:rPr>
              <w:t>项目描述：</w:t>
            </w:r>
          </w:p>
          <w:p>
            <w:pPr>
              <w:ind w:firstLine="360" w:firstLineChars="200"/>
              <w:rPr>
                <w:rFonts w:hint="eastAsia" w:ascii="宋体" w:hAnsi="宋体" w:eastAsia="宋体" w:cs="宋体"/>
                <w:kern w:val="0"/>
                <w:sz w:val="18"/>
                <w:szCs w:val="18"/>
                <w:lang w:val="en-US" w:eastAsia="zh-CN"/>
              </w:rPr>
            </w:pPr>
            <w:r>
              <w:rPr>
                <w:rFonts w:hint="eastAsia" w:ascii="宋体" w:hAnsi="宋体" w:eastAsia="宋体" w:cs="宋体"/>
                <w:kern w:val="0"/>
                <w:sz w:val="18"/>
                <w:szCs w:val="18"/>
                <w:lang w:val="en-US" w:eastAsia="zh-CN"/>
              </w:rPr>
              <w:t>项目主要针对符合南京市卫计委部门政策条件的事业单位，在职、退休干部，享受个人疗养及体检待遇；</w:t>
            </w:r>
          </w:p>
          <w:p>
            <w:pPr>
              <w:ind w:firstLine="360" w:firstLineChars="200"/>
              <w:rPr>
                <w:rFonts w:hint="eastAsia" w:ascii="宋体" w:hAnsi="宋体" w:eastAsia="宋体" w:cs="宋体"/>
                <w:kern w:val="0"/>
                <w:sz w:val="18"/>
                <w:szCs w:val="18"/>
                <w:lang w:val="en-US" w:eastAsia="zh-CN"/>
              </w:rPr>
            </w:pPr>
            <w:r>
              <w:rPr>
                <w:rFonts w:hint="eastAsia" w:ascii="宋体" w:hAnsi="宋体" w:eastAsia="宋体" w:cs="宋体"/>
                <w:kern w:val="0"/>
                <w:sz w:val="18"/>
                <w:szCs w:val="18"/>
                <w:lang w:val="en-US" w:eastAsia="zh-CN"/>
              </w:rPr>
              <w:t>单位登记工作人员，录入个人参保、职位、职级等相关信息，推送给卫计委中心，卫计委审核后，返回至申报平台该人员应享待遇信息；</w:t>
            </w:r>
          </w:p>
          <w:p>
            <w:pPr>
              <w:ind w:firstLine="360" w:firstLineChars="200"/>
              <w:rPr>
                <w:rFonts w:hint="eastAsia" w:ascii="宋体" w:hAnsi="宋体" w:eastAsia="宋体" w:cs="宋体"/>
                <w:kern w:val="0"/>
                <w:sz w:val="18"/>
                <w:szCs w:val="18"/>
                <w:lang w:val="en-US" w:eastAsia="zh-CN"/>
              </w:rPr>
            </w:pPr>
            <w:r>
              <w:rPr>
                <w:rFonts w:hint="eastAsia" w:ascii="宋体" w:hAnsi="宋体" w:eastAsia="宋体" w:cs="宋体"/>
                <w:kern w:val="0"/>
                <w:sz w:val="18"/>
                <w:szCs w:val="18"/>
                <w:lang w:val="en-US" w:eastAsia="zh-CN"/>
              </w:rPr>
              <w:t>单位根据卫计委发起的疗养及体检批次信息，登录该单位的申报管理平台进行人员申报；申报信息推送给卫计委部门审核，审核通过后，在规定的时间段，该单位以集体形式去指定的疗养地点或体检机构进行相关待遇服务。</w:t>
            </w:r>
          </w:p>
          <w:p>
            <w:pPr>
              <w:ind w:firstLine="360" w:firstLineChars="200"/>
              <w:rPr>
                <w:rFonts w:ascii="微软雅黑" w:hAnsi="微软雅黑" w:eastAsia="微软雅黑" w:cs="微软雅黑"/>
                <w:kern w:val="0"/>
                <w:sz w:val="18"/>
                <w:szCs w:val="18"/>
              </w:rPr>
            </w:pPr>
            <w:r>
              <w:rPr>
                <w:rFonts w:ascii="微软雅黑" w:hAnsi="微软雅黑" w:eastAsia="微软雅黑" w:cs="微软雅黑"/>
                <w:kern w:val="0"/>
                <w:sz w:val="18"/>
                <w:szCs w:val="18"/>
              </w:rPr>
              <w:t> </w:t>
            </w:r>
          </w:p>
          <w:p>
            <w:pPr>
              <w:ind w:firstLine="402" w:firstLineChars="200"/>
              <w:rPr>
                <w:rFonts w:ascii="黑体-简" w:hAnsi="黑体-简" w:eastAsia="黑体-简" w:cs="黑体-简"/>
                <w:b/>
                <w:bCs/>
                <w:sz w:val="20"/>
              </w:rPr>
            </w:pPr>
            <w:r>
              <w:rPr>
                <w:rFonts w:ascii="黑体-简" w:hAnsi="黑体-简" w:eastAsia="黑体-简" w:cs="黑体-简"/>
                <w:b/>
                <w:bCs/>
                <w:sz w:val="20"/>
              </w:rPr>
              <w:t>所用技术</w:t>
            </w:r>
            <w:r>
              <w:rPr>
                <w:rFonts w:hint="eastAsia" w:ascii="黑体-简" w:hAnsi="黑体-简" w:eastAsia="黑体-简" w:cs="黑体-简"/>
                <w:b/>
                <w:bCs/>
                <w:sz w:val="20"/>
              </w:rPr>
              <w:t>：</w:t>
            </w:r>
            <w:r>
              <w:rPr>
                <w:rFonts w:ascii="黑体-简" w:hAnsi="黑体-简" w:eastAsia="黑体-简" w:cs="黑体-简"/>
                <w:b/>
                <w:bCs/>
                <w:sz w:val="20"/>
              </w:rPr>
              <w:t xml:space="preserve"> </w:t>
            </w:r>
          </w:p>
          <w:p>
            <w:pPr>
              <w:pStyle w:val="10"/>
              <w:widowControl/>
              <w:shd w:val="clear" w:color="auto" w:fill="FFFFFF"/>
              <w:spacing w:line="360" w:lineRule="atLeast"/>
              <w:ind w:firstLine="360" w:firstLineChars="200"/>
              <w:textAlignment w:val="baseline"/>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PL/SQL、DBCP、SSM、Ajax、JQuery、PageHelper等；</w:t>
            </w:r>
          </w:p>
          <w:p>
            <w:pPr>
              <w:pStyle w:val="10"/>
              <w:widowControl/>
              <w:shd w:val="clear" w:color="auto" w:fill="FFFFFF"/>
              <w:spacing w:line="360" w:lineRule="atLeast"/>
              <w:ind w:firstLine="402" w:firstLineChars="200"/>
              <w:textAlignment w:val="baseline"/>
              <w:rPr>
                <w:rFonts w:ascii="黑体-简" w:hAnsi="黑体-简" w:eastAsia="黑体-简" w:cs="黑体-简"/>
                <w:b/>
                <w:bCs/>
                <w:sz w:val="20"/>
                <w:szCs w:val="20"/>
              </w:rPr>
            </w:pPr>
            <w:r>
              <w:rPr>
                <w:rFonts w:ascii="黑体-简" w:hAnsi="黑体-简" w:eastAsia="黑体-简" w:cs="黑体-简"/>
                <w:b/>
                <w:bCs/>
                <w:sz w:val="20"/>
                <w:szCs w:val="20"/>
              </w:rPr>
              <w:t>岗位职责：</w:t>
            </w:r>
          </w:p>
          <w:p>
            <w:pPr>
              <w:pStyle w:val="10"/>
              <w:widowControl/>
              <w:shd w:val="clear" w:color="auto" w:fill="FFFFFF"/>
              <w:spacing w:line="360" w:lineRule="atLeast"/>
              <w:ind w:firstLine="360" w:firstLineChars="200"/>
              <w:textAlignment w:val="baseline"/>
              <w:rPr>
                <w:rFonts w:hint="eastAsia" w:ascii="宋体-简" w:hAnsi="宋体-简" w:eastAsia="宋体-简" w:cs="宋体-简"/>
                <w:sz w:val="18"/>
                <w:szCs w:val="18"/>
                <w:lang w:val="en-US" w:eastAsia="zh-CN"/>
              </w:rPr>
            </w:pPr>
            <w:r>
              <w:rPr>
                <w:rFonts w:hint="eastAsia" w:ascii="宋体-简" w:hAnsi="宋体-简" w:eastAsia="宋体-简" w:cs="宋体-简"/>
                <w:sz w:val="18"/>
                <w:szCs w:val="18"/>
                <w:lang w:val="en-US" w:eastAsia="zh-CN"/>
              </w:rPr>
              <w:t>基于PL/SQL,单位新增、修改、上传照片、参保信息等个人信息；</w:t>
            </w:r>
          </w:p>
          <w:p>
            <w:pPr>
              <w:pStyle w:val="10"/>
              <w:widowControl/>
              <w:shd w:val="clear" w:color="auto" w:fill="FFFFFF"/>
              <w:spacing w:line="360" w:lineRule="atLeast"/>
              <w:ind w:firstLine="360" w:firstLineChars="200"/>
              <w:textAlignment w:val="baseline"/>
              <w:rPr>
                <w:rFonts w:hint="eastAsia" w:ascii="宋体-简" w:hAnsi="宋体-简" w:eastAsia="宋体-简" w:cs="宋体-简"/>
                <w:sz w:val="18"/>
                <w:szCs w:val="18"/>
                <w:lang w:val="en-US" w:eastAsia="zh-CN"/>
              </w:rPr>
            </w:pPr>
            <w:r>
              <w:rPr>
                <w:rFonts w:hint="eastAsia" w:ascii="宋体-简" w:hAnsi="宋体-简" w:eastAsia="宋体-简" w:cs="宋体-简"/>
                <w:sz w:val="18"/>
                <w:szCs w:val="18"/>
                <w:lang w:val="en-US" w:eastAsia="zh-CN"/>
              </w:rPr>
              <w:t>前端用miniUI框架，完成大部分页面，Ajax、SpringMVC前后台信息交互及传递，EL、Jquery等；</w:t>
            </w:r>
          </w:p>
          <w:p>
            <w:pPr>
              <w:pStyle w:val="10"/>
              <w:widowControl/>
              <w:shd w:val="clear" w:color="auto" w:fill="FFFFFF"/>
              <w:spacing w:line="360" w:lineRule="atLeast"/>
              <w:ind w:firstLine="360" w:firstLineChars="200"/>
              <w:textAlignment w:val="baseline"/>
              <w:rPr>
                <w:rFonts w:hint="eastAsia" w:ascii="宋体-简" w:hAnsi="宋体-简" w:eastAsia="宋体-简" w:cs="宋体-简"/>
                <w:sz w:val="18"/>
                <w:szCs w:val="18"/>
                <w:lang w:val="en-US" w:eastAsia="zh-CN"/>
              </w:rPr>
            </w:pPr>
            <w:r>
              <w:rPr>
                <w:rFonts w:hint="eastAsia" w:ascii="宋体-简" w:hAnsi="宋体-简" w:eastAsia="宋体-简" w:cs="宋体-简"/>
                <w:sz w:val="18"/>
                <w:szCs w:val="18"/>
                <w:lang w:val="en-US" w:eastAsia="zh-CN"/>
              </w:rPr>
              <w:t>登录系统后，首页提示“待办事项”、“审核通过”、“审核不通过”等相关信息；</w:t>
            </w:r>
          </w:p>
          <w:p>
            <w:pPr>
              <w:pStyle w:val="10"/>
              <w:widowControl/>
              <w:shd w:val="clear" w:color="auto" w:fill="FFFFFF"/>
              <w:spacing w:line="360" w:lineRule="atLeast"/>
              <w:ind w:firstLine="360" w:firstLineChars="200"/>
              <w:textAlignment w:val="baseline"/>
              <w:rPr>
                <w:rFonts w:hint="eastAsia" w:ascii="宋体-简" w:hAnsi="宋体-简" w:eastAsia="宋体-简" w:cs="宋体-简"/>
                <w:sz w:val="18"/>
                <w:szCs w:val="18"/>
                <w:lang w:val="en-US" w:eastAsia="zh-CN"/>
              </w:rPr>
            </w:pPr>
            <w:r>
              <w:rPr>
                <w:rFonts w:hint="eastAsia" w:ascii="宋体-简" w:hAnsi="宋体-简" w:eastAsia="宋体-简" w:cs="宋体-简"/>
                <w:sz w:val="18"/>
                <w:szCs w:val="18"/>
                <w:lang w:val="en-US" w:eastAsia="zh-CN"/>
              </w:rPr>
              <w:t>个人信息推送至相关责任部门审核，审核状态及时地反馈到单位申报管理平台。</w:t>
            </w:r>
          </w:p>
          <w:p>
            <w:pPr>
              <w:pStyle w:val="10"/>
              <w:widowControl/>
              <w:shd w:val="clear" w:color="auto" w:fill="FFFFFF"/>
              <w:spacing w:line="360" w:lineRule="atLeast"/>
              <w:ind w:firstLine="360" w:firstLineChars="200"/>
              <w:textAlignment w:val="baseline"/>
              <w:rPr>
                <w:rFonts w:hint="eastAsia" w:ascii="宋体-简" w:hAnsi="宋体-简" w:eastAsia="宋体-简" w:cs="宋体-简"/>
                <w:sz w:val="18"/>
                <w:szCs w:val="18"/>
                <w:lang w:val="en-US" w:eastAsia="zh-CN"/>
              </w:rPr>
            </w:pPr>
            <w:r>
              <w:rPr>
                <w:rFonts w:hint="eastAsia" w:ascii="宋体-简" w:hAnsi="宋体-简" w:eastAsia="宋体-简" w:cs="宋体-简"/>
                <w:sz w:val="18"/>
                <w:szCs w:val="18"/>
                <w:lang w:val="en-US" w:eastAsia="zh-CN"/>
              </w:rPr>
              <w:t>Linux搭建中间件Weblogic，部署及发布项目；</w:t>
            </w:r>
          </w:p>
          <w:p>
            <w:pPr>
              <w:pStyle w:val="10"/>
              <w:widowControl/>
              <w:shd w:val="clear" w:color="auto" w:fill="FFFFFF"/>
              <w:spacing w:line="360" w:lineRule="atLeast"/>
              <w:ind w:firstLine="360" w:firstLineChars="200"/>
              <w:textAlignment w:val="baseline"/>
              <w:rPr>
                <w:rFonts w:hint="eastAsia" w:ascii="宋体-简" w:hAnsi="宋体-简" w:eastAsia="宋体-简" w:cs="宋体-简"/>
                <w:sz w:val="18"/>
                <w:szCs w:val="18"/>
                <w:lang w:val="en-US" w:eastAsia="zh-CN"/>
              </w:rPr>
            </w:pPr>
            <w:r>
              <w:rPr>
                <w:rFonts w:hint="eastAsia" w:ascii="宋体-简" w:hAnsi="宋体-简" w:eastAsia="宋体-简" w:cs="宋体-简"/>
                <w:sz w:val="18"/>
                <w:szCs w:val="18"/>
                <w:lang w:val="en-US" w:eastAsia="zh-CN"/>
              </w:rPr>
              <w:t>负责项目操作文档说明书编写；</w:t>
            </w:r>
          </w:p>
          <w:p>
            <w:pPr>
              <w:pStyle w:val="10"/>
              <w:widowControl/>
              <w:shd w:val="clear" w:color="auto" w:fill="FFFFFF"/>
              <w:spacing w:line="360" w:lineRule="atLeast"/>
              <w:ind w:firstLine="360" w:firstLineChars="200"/>
              <w:textAlignment w:val="baseline"/>
              <w:rPr>
                <w:rFonts w:hint="eastAsia" w:ascii="宋体-简" w:hAnsi="宋体-简" w:eastAsia="宋体-简" w:cs="宋体-简"/>
                <w:sz w:val="18"/>
                <w:szCs w:val="18"/>
                <w:lang w:val="en-US" w:eastAsia="zh-CN"/>
              </w:rPr>
            </w:pPr>
            <w:r>
              <w:rPr>
                <w:rFonts w:hint="eastAsia" w:ascii="宋体-简" w:hAnsi="宋体-简" w:eastAsia="宋体-简" w:cs="宋体-简"/>
                <w:sz w:val="18"/>
                <w:szCs w:val="18"/>
                <w:lang w:val="en-US" w:eastAsia="zh-CN"/>
              </w:rPr>
              <w:t>项目上线后，系统的维护及Bug处理。</w:t>
            </w:r>
          </w:p>
          <w:p>
            <w:pPr>
              <w:pStyle w:val="10"/>
              <w:widowControl/>
              <w:shd w:val="clear" w:color="auto" w:fill="FFFFFF"/>
              <w:spacing w:line="360" w:lineRule="atLeast"/>
              <w:ind w:firstLine="360" w:firstLineChars="200"/>
              <w:textAlignment w:val="baseline"/>
              <w:rPr>
                <w:rFonts w:hint="eastAsia" w:ascii="宋体-简" w:hAnsi="宋体-简" w:eastAsia="宋体-简" w:cs="宋体-简"/>
                <w:sz w:val="18"/>
                <w:szCs w:val="18"/>
                <w:lang w:val="en-US" w:eastAsia="zh-CN"/>
              </w:rPr>
            </w:pPr>
          </w:p>
          <w:p>
            <w:pPr>
              <w:pStyle w:val="10"/>
              <w:widowControl/>
              <w:shd w:val="clear" w:color="auto" w:fill="FFFFFF"/>
              <w:spacing w:line="360" w:lineRule="atLeast"/>
              <w:ind w:firstLine="360" w:firstLineChars="200"/>
              <w:textAlignment w:val="baseline"/>
              <w:rPr>
                <w:rFonts w:ascii="宋体-简" w:hAnsi="宋体-简" w:eastAsia="宋体-简" w:cs="宋体-简"/>
                <w:sz w:val="18"/>
                <w:szCs w:val="18"/>
              </w:rPr>
            </w:pPr>
          </w:p>
          <w:p>
            <w:pPr>
              <w:pStyle w:val="10"/>
              <w:widowControl/>
              <w:shd w:val="clear" w:color="auto" w:fill="FFFFFF"/>
              <w:spacing w:line="360" w:lineRule="atLeast"/>
              <w:ind w:firstLine="360" w:firstLineChars="200"/>
              <w:textAlignment w:val="baseline"/>
              <w:rPr>
                <w:rFonts w:ascii="宋体-简" w:hAnsi="宋体-简" w:eastAsia="宋体-简" w:cs="宋体-简"/>
                <w:sz w:val="18"/>
                <w:szCs w:val="18"/>
              </w:rPr>
            </w:pPr>
          </w:p>
          <w:p>
            <w:pPr>
              <w:numPr>
                <w:ilvl w:val="0"/>
                <w:numId w:val="1"/>
              </w:numPr>
              <w:spacing w:before="50" w:after="50" w:line="360" w:lineRule="exact"/>
              <w:rPr>
                <w:rFonts w:ascii="宋体" w:hAnsi="宋体" w:cs="Arial"/>
                <w:b/>
                <w:color w:val="000000"/>
                <w:kern w:val="0"/>
                <w:szCs w:val="21"/>
              </w:rPr>
            </w:pPr>
            <w:r>
              <w:rPr>
                <w:rFonts w:hint="eastAsia" w:ascii="宋体" w:hAnsi="宋体" w:cs="Arial"/>
                <w:b/>
                <w:color w:val="000000"/>
                <w:kern w:val="0"/>
                <w:szCs w:val="21"/>
                <w:lang w:val="en-US" w:eastAsia="zh-CN"/>
              </w:rPr>
              <w:t>2019.11-2020.3</w:t>
            </w:r>
            <w:r>
              <w:rPr>
                <w:rFonts w:ascii="宋体" w:hAnsi="宋体" w:cs="Arial"/>
                <w:b/>
                <w:color w:val="000000"/>
                <w:kern w:val="0"/>
                <w:szCs w:val="21"/>
              </w:rPr>
              <w:t xml:space="preserve">    </w:t>
            </w:r>
            <w:r>
              <w:rPr>
                <w:rFonts w:hint="eastAsia" w:ascii="宋体" w:hAnsi="宋体" w:cs="Arial"/>
                <w:b/>
                <w:color w:val="000000"/>
                <w:kern w:val="0"/>
                <w:szCs w:val="21"/>
                <w:lang w:val="en-US" w:eastAsia="zh-CN"/>
              </w:rPr>
              <w:t>南京市干部保健管理系统(中心端)</w:t>
            </w:r>
          </w:p>
          <w:p>
            <w:pPr>
              <w:ind w:firstLine="402" w:firstLineChars="200"/>
              <w:rPr>
                <w:rFonts w:ascii="黑体-简" w:hAnsi="黑体-简" w:eastAsia="黑体-简" w:cs="黑体-简"/>
                <w:b/>
                <w:bCs/>
                <w:sz w:val="20"/>
              </w:rPr>
            </w:pPr>
          </w:p>
          <w:p>
            <w:pPr>
              <w:ind w:firstLine="402" w:firstLineChars="200"/>
              <w:rPr>
                <w:rFonts w:ascii="黑体-简" w:hAnsi="黑体-简" w:eastAsia="黑体-简" w:cs="黑体-简"/>
                <w:b/>
                <w:bCs/>
                <w:sz w:val="20"/>
              </w:rPr>
            </w:pPr>
            <w:r>
              <w:rPr>
                <w:rFonts w:hint="eastAsia" w:ascii="黑体-简" w:hAnsi="黑体-简" w:eastAsia="黑体-简" w:cs="黑体-简"/>
                <w:b/>
                <w:bCs/>
                <w:sz w:val="20"/>
              </w:rPr>
              <w:t>项目描述：</w:t>
            </w:r>
          </w:p>
          <w:p>
            <w:pPr>
              <w:ind w:firstLine="540" w:firstLineChars="300"/>
              <w:rPr>
                <w:rFonts w:hint="eastAsia" w:ascii="宋体" w:hAnsi="宋体" w:eastAsia="宋体" w:cs="宋体"/>
                <w:color w:val="333333"/>
                <w:sz w:val="18"/>
                <w:szCs w:val="18"/>
                <w:shd w:val="clear" w:color="auto" w:fill="FFFFFF"/>
                <w:lang w:val="en-US" w:eastAsia="zh-CN"/>
              </w:rPr>
            </w:pPr>
            <w:r>
              <w:rPr>
                <w:rFonts w:hint="eastAsia" w:ascii="宋体" w:hAnsi="宋体" w:eastAsia="宋体" w:cs="宋体"/>
                <w:color w:val="333333"/>
                <w:sz w:val="18"/>
                <w:szCs w:val="18"/>
                <w:shd w:val="clear" w:color="auto" w:fill="FFFFFF"/>
                <w:lang w:val="en-US" w:eastAsia="zh-CN"/>
              </w:rPr>
              <w:t>项目作为南京市卫计委中心管理服务平台，管理和查询人员、单位的基本信息、</w:t>
            </w:r>
            <w:r>
              <w:rPr>
                <w:rFonts w:hint="eastAsia" w:ascii="宋体" w:hAnsi="宋体" w:eastAsia="宋体" w:cs="宋体"/>
                <w:color w:val="333333"/>
                <w:sz w:val="18"/>
                <w:szCs w:val="18"/>
                <w:shd w:val="clear" w:color="auto" w:fill="FFFFFF"/>
              </w:rPr>
              <w:t>个人账户清算</w:t>
            </w:r>
            <w:r>
              <w:rPr>
                <w:rFonts w:hint="eastAsia" w:ascii="宋体" w:hAnsi="宋体" w:eastAsia="宋体" w:cs="宋体"/>
                <w:color w:val="333333"/>
                <w:sz w:val="18"/>
                <w:szCs w:val="18"/>
                <w:shd w:val="clear" w:color="auto" w:fill="FFFFFF"/>
                <w:lang w:eastAsia="zh-CN"/>
              </w:rPr>
              <w:t>，</w:t>
            </w:r>
            <w:r>
              <w:rPr>
                <w:rFonts w:hint="eastAsia" w:ascii="宋体" w:hAnsi="宋体" w:eastAsia="宋体" w:cs="宋体"/>
                <w:color w:val="333333"/>
                <w:sz w:val="18"/>
                <w:szCs w:val="18"/>
                <w:shd w:val="clear" w:color="auto" w:fill="FFFFFF"/>
                <w:lang w:val="en-US" w:eastAsia="zh-CN"/>
              </w:rPr>
              <w:t>以及外网用户的创建和权限分配；</w:t>
            </w:r>
          </w:p>
          <w:p>
            <w:pPr>
              <w:ind w:firstLine="540" w:firstLineChars="300"/>
              <w:rPr>
                <w:rFonts w:hint="eastAsia" w:ascii="宋体" w:hAnsi="宋体" w:eastAsia="宋体" w:cs="宋体"/>
                <w:color w:val="333333"/>
                <w:sz w:val="18"/>
                <w:szCs w:val="18"/>
                <w:shd w:val="clear" w:color="auto" w:fill="FFFFFF"/>
                <w:lang w:val="en-US" w:eastAsia="zh-CN"/>
              </w:rPr>
            </w:pPr>
            <w:r>
              <w:rPr>
                <w:rFonts w:hint="eastAsia" w:ascii="宋体" w:hAnsi="宋体" w:eastAsia="宋体" w:cs="宋体"/>
                <w:color w:val="333333"/>
                <w:sz w:val="18"/>
                <w:szCs w:val="18"/>
                <w:shd w:val="clear" w:color="auto" w:fill="FFFFFF"/>
              </w:rPr>
              <w:t>对</w:t>
            </w:r>
            <w:r>
              <w:rPr>
                <w:rFonts w:hint="eastAsia" w:ascii="宋体" w:hAnsi="宋体" w:eastAsia="宋体" w:cs="宋体"/>
                <w:color w:val="333333"/>
                <w:sz w:val="18"/>
                <w:szCs w:val="18"/>
                <w:shd w:val="clear" w:color="auto" w:fill="FFFFFF"/>
                <w:lang w:val="en-US" w:eastAsia="zh-CN"/>
              </w:rPr>
              <w:t>各大医疗机构(定点医院、定点药店)</w:t>
            </w:r>
            <w:r>
              <w:rPr>
                <w:rFonts w:hint="eastAsia" w:ascii="宋体" w:hAnsi="宋体" w:eastAsia="宋体" w:cs="宋体"/>
                <w:color w:val="333333"/>
                <w:sz w:val="18"/>
                <w:szCs w:val="18"/>
                <w:shd w:val="clear" w:color="auto" w:fill="FFFFFF"/>
              </w:rPr>
              <w:t>药品、项目、病种、指标参数等基本参数的管理</w:t>
            </w:r>
            <w:r>
              <w:rPr>
                <w:rFonts w:hint="eastAsia" w:ascii="宋体" w:hAnsi="宋体" w:eastAsia="宋体" w:cs="宋体"/>
                <w:color w:val="333333"/>
                <w:sz w:val="18"/>
                <w:szCs w:val="18"/>
                <w:shd w:val="clear" w:color="auto" w:fill="FFFFFF"/>
                <w:lang w:eastAsia="zh-CN"/>
              </w:rPr>
              <w:t>、</w:t>
            </w:r>
            <w:r>
              <w:rPr>
                <w:rFonts w:hint="eastAsia" w:ascii="宋体" w:hAnsi="宋体" w:eastAsia="宋体" w:cs="宋体"/>
                <w:color w:val="333333"/>
                <w:sz w:val="18"/>
                <w:szCs w:val="18"/>
                <w:shd w:val="clear" w:color="auto" w:fill="FFFFFF"/>
              </w:rPr>
              <w:t>维护</w:t>
            </w:r>
            <w:r>
              <w:rPr>
                <w:rFonts w:hint="eastAsia" w:ascii="宋体" w:hAnsi="宋体" w:eastAsia="宋体" w:cs="宋体"/>
                <w:color w:val="333333"/>
                <w:sz w:val="18"/>
                <w:szCs w:val="18"/>
                <w:shd w:val="clear" w:color="auto" w:fill="FFFFFF"/>
                <w:lang w:val="en-US" w:eastAsia="zh-CN"/>
              </w:rPr>
              <w:t>和监控</w:t>
            </w:r>
            <w:r>
              <w:rPr>
                <w:rFonts w:hint="eastAsia" w:ascii="宋体" w:hAnsi="宋体" w:eastAsia="宋体" w:cs="宋体"/>
                <w:color w:val="333333"/>
                <w:sz w:val="18"/>
                <w:szCs w:val="18"/>
                <w:shd w:val="clear" w:color="auto" w:fill="FFFFFF"/>
                <w:lang w:eastAsia="zh-CN"/>
              </w:rPr>
              <w:t>；</w:t>
            </w:r>
          </w:p>
          <w:p>
            <w:pPr>
              <w:ind w:firstLine="540" w:firstLineChars="300"/>
              <w:rPr>
                <w:rFonts w:hint="eastAsia" w:ascii="宋体" w:hAnsi="宋体" w:eastAsia="宋体" w:cs="宋体"/>
                <w:color w:val="333333"/>
                <w:sz w:val="18"/>
                <w:szCs w:val="18"/>
                <w:shd w:val="clear" w:color="auto" w:fill="FFFFFF"/>
                <w:lang w:val="en-US" w:eastAsia="zh-CN"/>
              </w:rPr>
            </w:pPr>
            <w:r>
              <w:rPr>
                <w:rFonts w:hint="eastAsia" w:ascii="宋体" w:hAnsi="宋体" w:eastAsia="宋体" w:cs="宋体"/>
                <w:color w:val="333333"/>
                <w:sz w:val="18"/>
                <w:szCs w:val="18"/>
                <w:shd w:val="clear" w:color="auto" w:fill="FFFFFF"/>
                <w:lang w:val="en-US" w:eastAsia="zh-CN"/>
              </w:rPr>
              <w:t>对于外网申报信息（如单位、人员以及干保卡申报信息）的审核管理；</w:t>
            </w:r>
          </w:p>
          <w:p>
            <w:pPr>
              <w:ind w:firstLine="540" w:firstLineChars="300"/>
              <w:rPr>
                <w:rFonts w:hint="eastAsia" w:ascii="宋体" w:hAnsi="宋体" w:eastAsia="宋体" w:cs="宋体"/>
                <w:color w:val="333333"/>
                <w:sz w:val="18"/>
                <w:szCs w:val="18"/>
                <w:shd w:val="clear" w:color="auto" w:fill="FFFFFF"/>
                <w:lang w:val="en-US" w:eastAsia="zh-CN"/>
              </w:rPr>
            </w:pPr>
            <w:r>
              <w:rPr>
                <w:rFonts w:hint="eastAsia" w:ascii="宋体" w:hAnsi="宋体" w:eastAsia="宋体" w:cs="宋体"/>
                <w:color w:val="333333"/>
                <w:sz w:val="18"/>
                <w:szCs w:val="18"/>
                <w:shd w:val="clear" w:color="auto" w:fill="FFFFFF"/>
              </w:rPr>
              <w:t>对干保卡、医疗证的管理</w:t>
            </w:r>
            <w:r>
              <w:rPr>
                <w:rFonts w:hint="eastAsia" w:ascii="宋体" w:hAnsi="宋体" w:eastAsia="宋体" w:cs="宋体"/>
                <w:color w:val="333333"/>
                <w:sz w:val="18"/>
                <w:szCs w:val="18"/>
                <w:shd w:val="clear" w:color="auto" w:fill="FFFFFF"/>
                <w:lang w:eastAsia="zh-CN"/>
              </w:rPr>
              <w:t>；</w:t>
            </w:r>
          </w:p>
          <w:p>
            <w:pPr>
              <w:ind w:firstLine="540" w:firstLineChars="300"/>
              <w:rPr>
                <w:rFonts w:hint="eastAsia" w:ascii="宋体" w:hAnsi="宋体" w:eastAsia="宋体" w:cs="宋体"/>
                <w:color w:val="333333"/>
                <w:sz w:val="18"/>
                <w:szCs w:val="18"/>
                <w:shd w:val="clear" w:color="auto" w:fill="FFFFFF"/>
                <w:lang w:val="en-US" w:eastAsia="zh-CN"/>
              </w:rPr>
            </w:pPr>
            <w:r>
              <w:rPr>
                <w:rFonts w:hint="eastAsia" w:ascii="宋体" w:hAnsi="宋体" w:eastAsia="宋体" w:cs="宋体"/>
                <w:color w:val="333333"/>
                <w:sz w:val="18"/>
                <w:szCs w:val="18"/>
                <w:shd w:val="clear" w:color="auto" w:fill="FFFFFF"/>
                <w:lang w:val="en-US" w:eastAsia="zh-CN"/>
              </w:rPr>
              <w:t>对转外就医、家庭病床、特检特治、待遇控制、出国带药、慢性病、异地安置、特殊人群的基本审核管理；</w:t>
            </w:r>
          </w:p>
          <w:p>
            <w:pPr>
              <w:ind w:firstLine="540" w:firstLineChars="300"/>
              <w:rPr>
                <w:rFonts w:hint="eastAsia" w:ascii="宋体" w:hAnsi="宋体" w:eastAsia="宋体" w:cs="宋体"/>
                <w:color w:val="333333"/>
                <w:sz w:val="18"/>
                <w:szCs w:val="18"/>
                <w:shd w:val="clear" w:color="auto" w:fill="FFFFFF"/>
                <w:lang w:val="en-US" w:eastAsia="zh-CN"/>
              </w:rPr>
            </w:pPr>
            <w:r>
              <w:rPr>
                <w:rFonts w:hint="eastAsia" w:ascii="宋体" w:hAnsi="宋体" w:eastAsia="宋体" w:cs="宋体"/>
                <w:color w:val="333333"/>
                <w:sz w:val="18"/>
                <w:szCs w:val="18"/>
                <w:shd w:val="clear" w:color="auto" w:fill="FFFFFF"/>
              </w:rPr>
              <w:t>对医院结算等费用的管理</w:t>
            </w:r>
            <w:r>
              <w:rPr>
                <w:rFonts w:hint="eastAsia" w:ascii="宋体" w:hAnsi="宋体" w:eastAsia="宋体" w:cs="宋体"/>
                <w:color w:val="333333"/>
                <w:sz w:val="18"/>
                <w:szCs w:val="18"/>
                <w:shd w:val="clear" w:color="auto" w:fill="FFFFFF"/>
                <w:lang w:eastAsia="zh-CN"/>
              </w:rPr>
              <w:t>；</w:t>
            </w:r>
          </w:p>
          <w:p>
            <w:pPr>
              <w:ind w:firstLine="540" w:firstLineChars="300"/>
              <w:rPr>
                <w:rFonts w:hint="eastAsia" w:ascii="宋体" w:hAnsi="宋体" w:eastAsia="宋体" w:cs="宋体"/>
                <w:color w:val="333333"/>
                <w:sz w:val="18"/>
                <w:szCs w:val="18"/>
                <w:shd w:val="clear" w:color="auto" w:fill="FFFFFF"/>
                <w:lang w:val="en-US" w:eastAsia="zh-CN"/>
              </w:rPr>
            </w:pPr>
            <w:r>
              <w:rPr>
                <w:rFonts w:hint="eastAsia" w:ascii="宋体" w:hAnsi="宋体" w:eastAsia="宋体" w:cs="宋体"/>
                <w:color w:val="333333"/>
                <w:sz w:val="18"/>
                <w:szCs w:val="18"/>
                <w:shd w:val="clear" w:color="auto" w:fill="FFFFFF"/>
                <w:lang w:val="en-US" w:eastAsia="zh-CN"/>
              </w:rPr>
              <w:t>诊疗日账等一些报表的查询和统计；</w:t>
            </w:r>
          </w:p>
          <w:p>
            <w:pPr>
              <w:ind w:firstLine="540" w:firstLineChars="300"/>
              <w:rPr>
                <w:rFonts w:hint="eastAsia" w:ascii="宋体" w:hAnsi="宋体" w:eastAsia="宋体" w:cs="宋体"/>
                <w:color w:val="333333"/>
                <w:sz w:val="18"/>
                <w:szCs w:val="18"/>
                <w:shd w:val="clear" w:color="auto" w:fill="FFFFFF"/>
                <w:lang w:val="en-US" w:eastAsia="zh-CN"/>
              </w:rPr>
            </w:pPr>
            <w:r>
              <w:rPr>
                <w:rFonts w:hint="eastAsia" w:ascii="宋体" w:hAnsi="宋体" w:eastAsia="宋体" w:cs="宋体"/>
                <w:color w:val="333333"/>
                <w:sz w:val="18"/>
                <w:szCs w:val="18"/>
                <w:shd w:val="clear" w:color="auto" w:fill="FFFFFF"/>
                <w:lang w:val="en-US" w:eastAsia="zh-CN"/>
              </w:rPr>
              <w:t>用于创建系统菜单、角色、用户，查询系统日志；</w:t>
            </w:r>
          </w:p>
          <w:p>
            <w:pPr>
              <w:ind w:firstLine="540" w:firstLineChars="300"/>
              <w:rPr>
                <w:rFonts w:hint="eastAsia" w:ascii="宋体" w:hAnsi="宋体" w:eastAsia="宋体" w:cs="宋体"/>
                <w:color w:val="333333"/>
                <w:sz w:val="18"/>
                <w:szCs w:val="18"/>
                <w:shd w:val="clear" w:color="auto" w:fill="FFFFFF"/>
                <w:lang w:val="en-US" w:eastAsia="zh-CN"/>
              </w:rPr>
            </w:pPr>
            <w:r>
              <w:rPr>
                <w:rFonts w:hint="eastAsia" w:ascii="宋体" w:hAnsi="宋体" w:eastAsia="宋体" w:cs="宋体"/>
                <w:color w:val="333333"/>
                <w:sz w:val="18"/>
                <w:szCs w:val="18"/>
                <w:shd w:val="clear" w:color="auto" w:fill="FFFFFF"/>
                <w:lang w:val="en-US" w:eastAsia="zh-CN"/>
              </w:rPr>
              <w:t>疗养申报批次的发起、审核，和人员既往后关闭状态;</w:t>
            </w:r>
          </w:p>
          <w:p>
            <w:pPr>
              <w:ind w:firstLine="540" w:firstLineChars="300"/>
              <w:rPr>
                <w:rFonts w:hint="eastAsia" w:ascii="宋体" w:hAnsi="宋体" w:eastAsia="宋体" w:cs="宋体"/>
                <w:color w:val="333333"/>
                <w:sz w:val="18"/>
                <w:szCs w:val="18"/>
                <w:shd w:val="clear" w:color="auto" w:fill="FFFFFF"/>
                <w:lang w:val="en-US" w:eastAsia="zh-CN"/>
              </w:rPr>
            </w:pPr>
            <w:r>
              <w:rPr>
                <w:rFonts w:hint="eastAsia" w:ascii="宋体" w:hAnsi="宋体" w:eastAsia="宋体" w:cs="宋体"/>
                <w:color w:val="333333"/>
                <w:sz w:val="18"/>
                <w:szCs w:val="18"/>
                <w:shd w:val="clear" w:color="auto" w:fill="FFFFFF"/>
                <w:lang w:val="en-US" w:eastAsia="zh-CN"/>
              </w:rPr>
              <w:t>对医疗机构上报的体检批次人员安排体检。</w:t>
            </w:r>
          </w:p>
          <w:p>
            <w:pPr>
              <w:ind w:firstLine="540" w:firstLineChars="300"/>
              <w:rPr>
                <w:rFonts w:ascii="微软雅黑" w:hAnsi="微软雅黑" w:eastAsia="微软雅黑" w:cs="微软雅黑"/>
                <w:color w:val="333333"/>
                <w:sz w:val="18"/>
                <w:szCs w:val="18"/>
                <w:shd w:val="clear" w:color="auto" w:fill="FFFFFF"/>
              </w:rPr>
            </w:pPr>
            <w:r>
              <w:rPr>
                <w:rFonts w:ascii="微软雅黑" w:hAnsi="微软雅黑" w:eastAsia="微软雅黑" w:cs="微软雅黑"/>
                <w:color w:val="333333"/>
                <w:sz w:val="18"/>
                <w:szCs w:val="18"/>
                <w:shd w:val="clear" w:color="auto" w:fill="FFFFFF"/>
              </w:rPr>
              <w:t> </w:t>
            </w:r>
          </w:p>
          <w:p>
            <w:pPr>
              <w:ind w:firstLine="402" w:firstLineChars="200"/>
              <w:rPr>
                <w:rFonts w:ascii="黑体-简" w:hAnsi="黑体-简" w:eastAsia="黑体-简" w:cs="黑体-简"/>
                <w:b/>
                <w:bCs/>
                <w:sz w:val="20"/>
              </w:rPr>
            </w:pPr>
            <w:r>
              <w:rPr>
                <w:rFonts w:ascii="黑体-简" w:hAnsi="黑体-简" w:eastAsia="黑体-简" w:cs="黑体-简"/>
                <w:b/>
                <w:bCs/>
                <w:sz w:val="20"/>
              </w:rPr>
              <w:t>所用技术</w:t>
            </w:r>
            <w:r>
              <w:rPr>
                <w:rFonts w:hint="eastAsia" w:ascii="黑体-简" w:hAnsi="黑体-简" w:eastAsia="黑体-简" w:cs="黑体-简"/>
                <w:b/>
                <w:bCs/>
                <w:sz w:val="20"/>
              </w:rPr>
              <w:t>：</w:t>
            </w:r>
            <w:r>
              <w:rPr>
                <w:rFonts w:ascii="黑体-简" w:hAnsi="黑体-简" w:eastAsia="黑体-简" w:cs="黑体-简"/>
                <w:b/>
                <w:bCs/>
                <w:sz w:val="20"/>
              </w:rPr>
              <w:t xml:space="preserve"> </w:t>
            </w:r>
          </w:p>
          <w:p>
            <w:pPr>
              <w:pStyle w:val="10"/>
              <w:widowControl/>
              <w:shd w:val="clear" w:color="auto" w:fill="FFFFFF"/>
              <w:spacing w:line="360" w:lineRule="atLeast"/>
              <w:ind w:firstLine="360" w:firstLineChars="200"/>
              <w:textAlignment w:val="baseline"/>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PL/SQL、DBCP、SSM、Ajax、PageHelper、miniUI等；</w:t>
            </w:r>
          </w:p>
          <w:p>
            <w:pPr>
              <w:pStyle w:val="10"/>
              <w:widowControl/>
              <w:shd w:val="clear" w:color="auto" w:fill="FFFFFF"/>
              <w:spacing w:line="360" w:lineRule="atLeast"/>
              <w:ind w:firstLine="402" w:firstLineChars="200"/>
              <w:textAlignment w:val="baseline"/>
              <w:rPr>
                <w:rFonts w:ascii="黑体-简" w:hAnsi="黑体-简" w:eastAsia="黑体-简" w:cs="黑体-简"/>
                <w:b/>
                <w:bCs/>
                <w:sz w:val="20"/>
                <w:szCs w:val="20"/>
              </w:rPr>
            </w:pPr>
            <w:r>
              <w:rPr>
                <w:rFonts w:ascii="黑体-简" w:hAnsi="黑体-简" w:eastAsia="黑体-简" w:cs="黑体-简"/>
                <w:b/>
                <w:bCs/>
                <w:sz w:val="20"/>
                <w:szCs w:val="20"/>
              </w:rPr>
              <w:t>岗位职责：</w:t>
            </w:r>
          </w:p>
          <w:p>
            <w:pPr>
              <w:numPr>
                <w:ilvl w:val="0"/>
                <w:numId w:val="0"/>
              </w:numPr>
              <w:spacing w:before="50" w:after="50" w:line="360" w:lineRule="exact"/>
              <w:ind w:firstLine="360" w:firstLineChars="20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Web端用miniUI框架，“疗养管理”页面：批次的发起、修改、删除、完成，以及根据“推送状态”不同查询相关人员信息；</w:t>
            </w:r>
          </w:p>
          <w:p>
            <w:pPr>
              <w:numPr>
                <w:ilvl w:val="0"/>
                <w:numId w:val="0"/>
              </w:numPr>
              <w:spacing w:before="50" w:after="50" w:line="360" w:lineRule="exact"/>
              <w:ind w:leftChars="0" w:firstLine="360" w:firstLineChars="20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对单位申报平台申报的数据，进行审核。在历史表将数据备份一份，打回的申报数据，单位申报平台能够再次申报；数据跨库传输和数据库优化等；</w:t>
            </w:r>
          </w:p>
          <w:p>
            <w:pPr>
              <w:numPr>
                <w:ilvl w:val="0"/>
                <w:numId w:val="0"/>
              </w:numPr>
              <w:spacing w:before="50" w:after="50" w:line="360" w:lineRule="exact"/>
              <w:ind w:leftChars="0" w:firstLine="360" w:firstLineChars="20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数据信息表格的导出、导入、下载、预览等功能；</w:t>
            </w:r>
          </w:p>
          <w:p>
            <w:pPr>
              <w:numPr>
                <w:ilvl w:val="0"/>
                <w:numId w:val="0"/>
              </w:numPr>
              <w:spacing w:before="50" w:after="50" w:line="360" w:lineRule="exact"/>
              <w:ind w:leftChars="0" w:firstLine="360" w:firstLineChars="20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体检批次调动，页面Ajax,miniUI的URL映射传输数据，后台SpringMVC处理等；</w:t>
            </w:r>
          </w:p>
          <w:p>
            <w:pPr>
              <w:numPr>
                <w:ilvl w:val="0"/>
                <w:numId w:val="0"/>
              </w:numPr>
              <w:spacing w:before="50" w:after="50" w:line="360" w:lineRule="exact"/>
              <w:ind w:leftChars="0" w:firstLine="360" w:firstLineChars="20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体检费用数据明细合计，对前台传来的字符串,后台数据库创建管道化函数分割。</w:t>
            </w:r>
          </w:p>
          <w:p>
            <w:pPr>
              <w:numPr>
                <w:ilvl w:val="0"/>
                <w:numId w:val="0"/>
              </w:numPr>
              <w:spacing w:before="50" w:after="50" w:line="360" w:lineRule="exact"/>
              <w:ind w:leftChars="0" w:firstLine="360" w:firstLineChars="20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基于HighCharts,数据统计可视化代码实现；</w:t>
            </w:r>
          </w:p>
          <w:p>
            <w:pPr>
              <w:numPr>
                <w:ilvl w:val="0"/>
                <w:numId w:val="0"/>
              </w:numPr>
              <w:spacing w:before="50" w:after="50" w:line="360" w:lineRule="exact"/>
              <w:ind w:leftChars="0" w:firstLine="360" w:firstLineChars="20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体检医院通过调用Webservice接口中的函数与市干保体检系统进行数据交换，编写Webservice接口。</w:t>
            </w:r>
          </w:p>
          <w:p>
            <w:pPr>
              <w:numPr>
                <w:ilvl w:val="0"/>
                <w:numId w:val="0"/>
              </w:numPr>
              <w:spacing w:before="50" w:after="50" w:line="360" w:lineRule="exact"/>
              <w:ind w:leftChars="0" w:firstLine="360" w:firstLineChars="20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Linux中搭建中间件Weblogic，部署及发布项目；</w:t>
            </w:r>
          </w:p>
          <w:p>
            <w:pPr>
              <w:numPr>
                <w:ilvl w:val="0"/>
                <w:numId w:val="0"/>
              </w:numPr>
              <w:spacing w:before="50" w:after="50" w:line="360" w:lineRule="exact"/>
              <w:ind w:leftChars="0" w:firstLine="360" w:firstLineChars="20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操作文档说明书编写；</w:t>
            </w:r>
          </w:p>
          <w:p>
            <w:pPr>
              <w:numPr>
                <w:ilvl w:val="0"/>
                <w:numId w:val="0"/>
              </w:numPr>
              <w:spacing w:before="50" w:after="50" w:line="360" w:lineRule="exact"/>
              <w:ind w:leftChars="0" w:firstLine="360" w:firstLineChars="20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项目测试、维护及Bug修改。</w:t>
            </w:r>
          </w:p>
          <w:p>
            <w:pPr>
              <w:numPr>
                <w:ilvl w:val="0"/>
                <w:numId w:val="0"/>
              </w:numPr>
              <w:spacing w:before="50" w:after="50" w:line="360" w:lineRule="exact"/>
              <w:ind w:leftChars="0"/>
              <w:rPr>
                <w:rFonts w:hint="eastAsia" w:ascii="Arial" w:hAnsi="Arial" w:cs="Arial"/>
                <w:color w:val="000000"/>
                <w:kern w:val="0"/>
                <w:sz w:val="20"/>
                <w:lang w:val="en-US" w:eastAsia="zh-CN"/>
              </w:rPr>
            </w:pPr>
          </w:p>
          <w:p>
            <w:pPr>
              <w:numPr>
                <w:numId w:val="0"/>
              </w:numPr>
              <w:spacing w:before="50" w:after="50" w:line="360" w:lineRule="exact"/>
              <w:ind w:leftChars="0"/>
              <w:rPr>
                <w:rFonts w:ascii="黑体-简" w:hAnsi="黑体-简" w:eastAsia="黑体-简" w:cs="黑体-简"/>
                <w:b/>
                <w:bCs/>
                <w:sz w:val="20"/>
              </w:rPr>
            </w:pPr>
            <w:bookmarkStart w:id="1" w:name="_GoBack"/>
            <w:bookmarkEnd w:id="1"/>
          </w:p>
          <w:p>
            <w:pPr>
              <w:numPr>
                <w:ilvl w:val="0"/>
                <w:numId w:val="1"/>
              </w:numPr>
              <w:spacing w:before="50" w:after="50" w:line="360" w:lineRule="exact"/>
              <w:rPr>
                <w:rFonts w:ascii="黑体-简" w:hAnsi="黑体-简" w:eastAsia="黑体-简" w:cs="黑体-简"/>
                <w:b/>
                <w:bCs/>
                <w:sz w:val="20"/>
              </w:rPr>
            </w:pPr>
            <w:r>
              <w:rPr>
                <w:rFonts w:hint="eastAsia"/>
                <w:b w:val="0"/>
                <w:bCs w:val="0"/>
                <w:sz w:val="24"/>
                <w:szCs w:val="24"/>
                <w:lang w:val="en-US" w:eastAsia="zh-CN"/>
              </w:rPr>
              <w:t>2018.9-2019.1</w:t>
            </w:r>
            <w:r>
              <w:rPr>
                <w:rFonts w:ascii="宋体" w:hAnsi="宋体" w:cs="Arial"/>
                <w:b/>
                <w:color w:val="000000"/>
                <w:kern w:val="0"/>
                <w:szCs w:val="21"/>
              </w:rPr>
              <w:t xml:space="preserve">    </w:t>
            </w:r>
            <w:r>
              <w:rPr>
                <w:rFonts w:hint="eastAsia" w:ascii="宋体" w:hAnsi="宋体" w:cs="Arial"/>
                <w:b/>
                <w:color w:val="000000"/>
                <w:kern w:val="0"/>
                <w:szCs w:val="21"/>
                <w:lang w:val="en-US" w:eastAsia="zh-CN"/>
              </w:rPr>
              <w:t>医院收费管理信息平台</w:t>
            </w:r>
          </w:p>
          <w:p>
            <w:pPr>
              <w:ind w:firstLine="402" w:firstLineChars="200"/>
              <w:rPr>
                <w:rFonts w:ascii="黑体-简" w:hAnsi="黑体-简" w:eastAsia="黑体-简" w:cs="黑体-简"/>
                <w:b/>
                <w:bCs/>
                <w:sz w:val="20"/>
              </w:rPr>
            </w:pPr>
            <w:r>
              <w:rPr>
                <w:rFonts w:hint="eastAsia" w:ascii="黑体-简" w:hAnsi="黑体-简" w:eastAsia="黑体-简" w:cs="黑体-简"/>
                <w:b/>
                <w:bCs/>
                <w:sz w:val="20"/>
              </w:rPr>
              <w:t>项目描述：</w:t>
            </w:r>
          </w:p>
          <w:p>
            <w:pPr>
              <w:ind w:firstLine="360" w:firstLineChars="2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项目作为南京市各大医院门诊、住院信息管理平台，医院登录自己平台账号，可线上进行患者门诊挂号、门诊收费、住院挂号,出院试算、出院结算等服务；</w:t>
            </w:r>
          </w:p>
          <w:p>
            <w:pPr>
              <w:ind w:firstLine="360" w:firstLineChars="2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各大医疗机构进行药品、病种、报销比例等基本信息维护；</w:t>
            </w:r>
          </w:p>
          <w:p>
            <w:pPr>
              <w:ind w:firstLine="360" w:firstLineChars="2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各大医疗机构进行月对账，推送给南京市卫生中心进行审核，审核无误后，中心进行费用拨付。</w:t>
            </w:r>
          </w:p>
          <w:p>
            <w:pPr>
              <w:ind w:firstLine="402" w:firstLineChars="200"/>
              <w:rPr>
                <w:rFonts w:ascii="黑体-简" w:hAnsi="黑体-简" w:eastAsia="黑体-简" w:cs="黑体-简"/>
                <w:b/>
                <w:bCs/>
                <w:sz w:val="20"/>
              </w:rPr>
            </w:pPr>
            <w:r>
              <w:rPr>
                <w:rFonts w:ascii="黑体-简" w:hAnsi="黑体-简" w:eastAsia="黑体-简" w:cs="黑体-简"/>
                <w:b/>
                <w:bCs/>
                <w:sz w:val="20"/>
              </w:rPr>
              <w:t>所用技术</w:t>
            </w:r>
            <w:r>
              <w:rPr>
                <w:rFonts w:hint="eastAsia" w:ascii="黑体-简" w:hAnsi="黑体-简" w:eastAsia="黑体-简" w:cs="黑体-简"/>
                <w:b/>
                <w:bCs/>
                <w:sz w:val="20"/>
              </w:rPr>
              <w:t>：</w:t>
            </w:r>
            <w:r>
              <w:rPr>
                <w:rFonts w:ascii="黑体-简" w:hAnsi="黑体-简" w:eastAsia="黑体-简" w:cs="黑体-简"/>
                <w:b/>
                <w:bCs/>
                <w:sz w:val="20"/>
              </w:rPr>
              <w:t xml:space="preserve"> </w:t>
            </w:r>
          </w:p>
          <w:p>
            <w:pPr>
              <w:pStyle w:val="22"/>
              <w:snapToGrid w:val="0"/>
              <w:ind w:left="420" w:firstLine="540" w:firstLineChars="300"/>
              <w:rPr>
                <w:rFonts w:ascii="微软雅黑" w:hAnsi="微软雅黑" w:eastAsia="微软雅黑" w:cs="微软雅黑"/>
                <w:sz w:val="18"/>
                <w:szCs w:val="18"/>
              </w:rPr>
            </w:pPr>
            <w:r>
              <w:rPr>
                <w:rFonts w:hint="eastAsia"/>
                <w:b w:val="0"/>
                <w:bCs w:val="0"/>
                <w:sz w:val="18"/>
                <w:szCs w:val="18"/>
                <w:lang w:val="en-US" w:eastAsia="zh-CN"/>
              </w:rPr>
              <w:t>Mysql、JDBC、SpringMVC、Spring、Ajax；</w:t>
            </w:r>
          </w:p>
          <w:p>
            <w:pPr>
              <w:pStyle w:val="10"/>
              <w:widowControl/>
              <w:shd w:val="clear" w:color="auto" w:fill="FFFFFF"/>
              <w:spacing w:line="360" w:lineRule="atLeast"/>
              <w:ind w:firstLine="402" w:firstLineChars="200"/>
              <w:textAlignment w:val="baseline"/>
              <w:rPr>
                <w:rFonts w:ascii="微软雅黑" w:hAnsi="微软雅黑" w:eastAsia="微软雅黑" w:cs="微软雅黑"/>
                <w:color w:val="333333"/>
                <w:kern w:val="2"/>
                <w:sz w:val="18"/>
                <w:szCs w:val="18"/>
                <w:shd w:val="clear" w:color="auto" w:fill="FFFFFF"/>
              </w:rPr>
            </w:pPr>
            <w:r>
              <w:rPr>
                <w:rFonts w:ascii="黑体-简" w:hAnsi="黑体-简" w:eastAsia="黑体-简" w:cs="黑体-简"/>
                <w:b/>
                <w:bCs/>
                <w:sz w:val="20"/>
                <w:szCs w:val="20"/>
              </w:rPr>
              <w:t>岗位职责：</w:t>
            </w:r>
          </w:p>
          <w:p>
            <w:pPr>
              <w:spacing w:line="380" w:lineRule="exact"/>
              <w:ind w:firstLine="360" w:firstLineChars="2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门诊、住院大部分功能页面的实现，包括：读取医保卡信息，门诊挂号、退号,住院登记、费用登记、出院结算等；</w:t>
            </w:r>
          </w:p>
          <w:p>
            <w:pPr>
              <w:spacing w:line="380" w:lineRule="exact"/>
              <w:ind w:firstLine="360" w:firstLineChars="2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各大医院药品及病种等相关信息采集；</w:t>
            </w:r>
          </w:p>
          <w:p>
            <w:pPr>
              <w:spacing w:line="380" w:lineRule="exact"/>
              <w:ind w:firstLine="360" w:firstLineChars="2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项目用SpringMVC框架技术和JSP页面Web技术，使用了Ajax实现前后台数据交互；</w:t>
            </w:r>
          </w:p>
          <w:p>
            <w:pPr>
              <w:spacing w:line="380" w:lineRule="exact"/>
              <w:ind w:firstLine="1004" w:firstLineChars="500"/>
              <w:rPr>
                <w:rFonts w:ascii="黑体-简" w:hAnsi="黑体-简" w:eastAsia="黑体-简" w:cs="黑体-简"/>
                <w:b/>
                <w:bCs/>
                <w:sz w:val="20"/>
                <w:szCs w:val="22"/>
              </w:rPr>
            </w:pPr>
          </w:p>
          <w:p>
            <w:pPr>
              <w:spacing w:line="380" w:lineRule="exact"/>
              <w:ind w:firstLine="1004" w:firstLineChars="500"/>
              <w:rPr>
                <w:rFonts w:ascii="黑体-简" w:hAnsi="黑体-简" w:eastAsia="黑体-简" w:cs="黑体-简"/>
                <w:b/>
                <w:bCs/>
                <w:sz w:val="20"/>
                <w:szCs w:val="22"/>
              </w:rPr>
            </w:pPr>
          </w:p>
          <w:p>
            <w:pPr>
              <w:pStyle w:val="10"/>
              <w:widowControl/>
              <w:shd w:val="clear" w:color="auto" w:fill="FFFFFF"/>
              <w:spacing w:line="360" w:lineRule="atLeast"/>
              <w:ind w:firstLine="360" w:firstLineChars="200"/>
              <w:textAlignment w:val="baseline"/>
              <w:rPr>
                <w:rFonts w:ascii="宋体-简" w:hAnsi="宋体-简" w:eastAsia="宋体-简" w:cs="宋体-简"/>
                <w:sz w:val="18"/>
                <w:szCs w:val="18"/>
              </w:rPr>
            </w:pPr>
          </w:p>
          <w:p>
            <w:pPr>
              <w:numPr>
                <w:ilvl w:val="0"/>
                <w:numId w:val="1"/>
              </w:numPr>
              <w:spacing w:before="50" w:after="50" w:line="360" w:lineRule="exact"/>
              <w:rPr>
                <w:rFonts w:ascii="黑体-简" w:hAnsi="黑体-简" w:eastAsia="黑体-简" w:cs="黑体-简"/>
                <w:b/>
                <w:bCs/>
                <w:sz w:val="20"/>
              </w:rPr>
            </w:pPr>
            <w:r>
              <w:rPr>
                <w:rFonts w:hint="eastAsia" w:ascii="宋体" w:hAnsi="宋体" w:cs="Arial"/>
                <w:b/>
                <w:color w:val="000000"/>
                <w:kern w:val="0"/>
                <w:szCs w:val="21"/>
                <w:lang w:val="en-US" w:eastAsia="zh-CN"/>
              </w:rPr>
              <w:t>2018.1-2018.5</w:t>
            </w:r>
            <w:r>
              <w:rPr>
                <w:rFonts w:ascii="宋体" w:hAnsi="宋体" w:cs="Arial"/>
                <w:b/>
                <w:color w:val="000000"/>
                <w:kern w:val="0"/>
                <w:szCs w:val="21"/>
              </w:rPr>
              <w:t xml:space="preserve">    </w:t>
            </w:r>
            <w:r>
              <w:rPr>
                <w:rFonts w:hint="eastAsia" w:ascii="宋体" w:hAnsi="宋体" w:cs="Arial"/>
                <w:b/>
                <w:color w:val="000000"/>
                <w:kern w:val="0"/>
                <w:szCs w:val="21"/>
                <w:lang w:val="en-US" w:eastAsia="zh-CN"/>
              </w:rPr>
              <w:t>江苏省医保管理信息平台</w:t>
            </w:r>
          </w:p>
          <w:p>
            <w:pPr>
              <w:ind w:firstLine="402" w:firstLineChars="200"/>
              <w:rPr>
                <w:rFonts w:ascii="黑体-简" w:hAnsi="黑体-简" w:eastAsia="黑体-简" w:cs="黑体-简"/>
                <w:b/>
                <w:bCs/>
                <w:sz w:val="20"/>
              </w:rPr>
            </w:pPr>
            <w:r>
              <w:rPr>
                <w:rFonts w:hint="eastAsia" w:ascii="黑体-简" w:hAnsi="黑体-简" w:eastAsia="黑体-简" w:cs="黑体-简"/>
                <w:b/>
                <w:bCs/>
                <w:sz w:val="20"/>
              </w:rPr>
              <w:t>项目描述：</w:t>
            </w:r>
          </w:p>
          <w:p>
            <w:pPr>
              <w:ind w:firstLine="360" w:firstLineChars="2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江苏省医疗信息系统管理平台，患者可通过线上或线下进行异地转诊、跨省异地转诊，同时开发了App端提供服务；</w:t>
            </w:r>
          </w:p>
          <w:p>
            <w:pPr>
              <w:ind w:firstLine="360" w:firstLineChars="2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住院实时结算报销、零星报销等；</w:t>
            </w:r>
          </w:p>
          <w:p>
            <w:pPr>
              <w:ind w:firstLine="402" w:firstLineChars="200"/>
              <w:rPr>
                <w:rFonts w:ascii="黑体-简" w:hAnsi="黑体-简" w:eastAsia="黑体-简" w:cs="黑体-简"/>
                <w:b/>
                <w:bCs/>
                <w:sz w:val="20"/>
              </w:rPr>
            </w:pPr>
            <w:r>
              <w:rPr>
                <w:rFonts w:ascii="黑体-简" w:hAnsi="黑体-简" w:eastAsia="黑体-简" w:cs="黑体-简"/>
                <w:b/>
                <w:bCs/>
                <w:sz w:val="20"/>
              </w:rPr>
              <w:t>所用技术</w:t>
            </w:r>
            <w:r>
              <w:rPr>
                <w:rFonts w:hint="eastAsia" w:ascii="黑体-简" w:hAnsi="黑体-简" w:eastAsia="黑体-简" w:cs="黑体-简"/>
                <w:b/>
                <w:bCs/>
                <w:sz w:val="20"/>
              </w:rPr>
              <w:t>：</w:t>
            </w:r>
            <w:r>
              <w:rPr>
                <w:rFonts w:ascii="黑体-简" w:hAnsi="黑体-简" w:eastAsia="黑体-简" w:cs="黑体-简"/>
                <w:b/>
                <w:bCs/>
                <w:sz w:val="20"/>
              </w:rPr>
              <w:t xml:space="preserve"> </w:t>
            </w:r>
          </w:p>
          <w:p>
            <w:pPr>
              <w:pStyle w:val="10"/>
              <w:widowControl/>
              <w:shd w:val="clear" w:color="auto" w:fill="FFFFFF"/>
              <w:spacing w:line="360" w:lineRule="atLeast"/>
              <w:ind w:firstLine="810" w:firstLineChars="450"/>
              <w:textAlignment w:val="baseline"/>
              <w:rPr>
                <w:rFonts w:ascii="宋体-简" w:hAnsi="宋体-简" w:eastAsia="宋体-简" w:cs="宋体-简"/>
                <w:sz w:val="18"/>
                <w:szCs w:val="18"/>
              </w:rPr>
            </w:pPr>
            <w:r>
              <w:rPr>
                <w:rFonts w:hint="eastAsia" w:ascii="宋体-简" w:hAnsi="宋体-简" w:eastAsia="宋体-简" w:cs="宋体-简"/>
                <w:sz w:val="18"/>
                <w:szCs w:val="18"/>
                <w:lang w:val="en-US" w:eastAsia="zh-CN"/>
              </w:rPr>
              <w:t>Mysql、JDBC、SpringMVC、Spring、Ajax；</w:t>
            </w:r>
          </w:p>
          <w:p>
            <w:pPr>
              <w:pStyle w:val="10"/>
              <w:widowControl/>
              <w:shd w:val="clear" w:color="auto" w:fill="FFFFFF"/>
              <w:spacing w:line="360" w:lineRule="atLeast"/>
              <w:ind w:firstLine="402" w:firstLineChars="200"/>
              <w:textAlignment w:val="baseline"/>
              <w:rPr>
                <w:rFonts w:ascii="黑体-简" w:hAnsi="黑体-简" w:eastAsia="黑体-简" w:cs="黑体-简"/>
                <w:b/>
                <w:bCs/>
                <w:sz w:val="20"/>
                <w:szCs w:val="20"/>
              </w:rPr>
            </w:pPr>
            <w:r>
              <w:rPr>
                <w:rFonts w:ascii="黑体-简" w:hAnsi="黑体-简" w:eastAsia="黑体-简" w:cs="黑体-简"/>
                <w:b/>
                <w:bCs/>
                <w:sz w:val="20"/>
                <w:szCs w:val="20"/>
              </w:rPr>
              <w:t>岗位职责：</w:t>
            </w:r>
          </w:p>
          <w:p>
            <w:pPr>
              <w:pStyle w:val="10"/>
              <w:widowControl/>
              <w:shd w:val="clear" w:color="auto" w:fill="FFFFFF"/>
              <w:spacing w:line="360" w:lineRule="atLeast"/>
              <w:ind w:firstLine="360" w:firstLineChars="200"/>
              <w:textAlignment w:val="baseline"/>
              <w:rPr>
                <w:rFonts w:hint="eastAsia" w:ascii="宋体-简" w:hAnsi="宋体-简" w:eastAsia="宋体-简" w:cs="宋体-简"/>
                <w:sz w:val="18"/>
                <w:szCs w:val="18"/>
                <w:lang w:val="en-US" w:eastAsia="zh-CN"/>
              </w:rPr>
            </w:pPr>
            <w:r>
              <w:rPr>
                <w:rFonts w:hint="eastAsia" w:ascii="宋体-简" w:hAnsi="宋体-简" w:eastAsia="宋体-简" w:cs="宋体-简"/>
                <w:sz w:val="18"/>
                <w:szCs w:val="18"/>
                <w:lang w:val="en-US" w:eastAsia="zh-CN"/>
              </w:rPr>
              <w:t>异地转诊、门诊慢性病、重特大疾病等功能页面的实现，查询办理流程结等基本功能；</w:t>
            </w:r>
          </w:p>
          <w:p>
            <w:pPr>
              <w:pStyle w:val="10"/>
              <w:widowControl/>
              <w:shd w:val="clear" w:color="auto" w:fill="FFFFFF"/>
              <w:spacing w:line="360" w:lineRule="atLeast"/>
              <w:ind w:firstLine="360" w:firstLineChars="200"/>
              <w:textAlignment w:val="baseline"/>
              <w:rPr>
                <w:rFonts w:ascii="宋体" w:hAnsi="宋体"/>
                <w:sz w:val="18"/>
                <w:szCs w:val="18"/>
              </w:rPr>
            </w:pPr>
            <w:r>
              <w:rPr>
                <w:rFonts w:hint="eastAsia" w:ascii="宋体-简" w:hAnsi="宋体-简" w:eastAsia="宋体-简" w:cs="宋体-简"/>
                <w:sz w:val="18"/>
                <w:szCs w:val="18"/>
                <w:lang w:val="en-US" w:eastAsia="zh-CN"/>
              </w:rPr>
              <w:t>病种信息采集。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051" w:type="dxa"/>
          </w:tcPr>
          <w:p>
            <w:pPr>
              <w:jc w:val="center"/>
              <w:rPr>
                <w:rFonts w:ascii="宋体" w:hAnsi="宋体"/>
                <w:sz w:val="20"/>
              </w:rPr>
            </w:pPr>
            <w:r>
              <w:rPr>
                <w:rFonts w:hint="eastAsia" w:ascii="宋体" w:hAnsi="宋体"/>
                <w:sz w:val="20"/>
              </w:rPr>
              <w:t>单位</w:t>
            </w:r>
          </w:p>
          <w:p>
            <w:pPr>
              <w:spacing w:after="156" w:afterLines="50"/>
              <w:jc w:val="center"/>
              <w:rPr>
                <w:rFonts w:ascii="宋体" w:hAnsi="宋体"/>
                <w:sz w:val="20"/>
              </w:rPr>
            </w:pPr>
            <w:r>
              <w:rPr>
                <w:rFonts w:hint="eastAsia" w:ascii="宋体" w:hAnsi="宋体"/>
                <w:sz w:val="20"/>
              </w:rPr>
              <w:t>意见</w:t>
            </w:r>
          </w:p>
        </w:tc>
        <w:tc>
          <w:tcPr>
            <w:tcW w:w="7265" w:type="dxa"/>
            <w:gridSpan w:val="6"/>
          </w:tcPr>
          <w:p>
            <w:pPr>
              <w:spacing w:before="50" w:after="50"/>
              <w:rPr>
                <w:rFonts w:ascii="宋体" w:hAnsi="宋体"/>
                <w:sz w:val="20"/>
              </w:rPr>
            </w:pPr>
          </w:p>
          <w:p>
            <w:pPr>
              <w:ind w:firstLine="2000" w:firstLineChars="1000"/>
              <w:rPr>
                <w:rFonts w:ascii="宋体" w:hAnsi="宋体"/>
                <w:sz w:val="20"/>
              </w:rPr>
            </w:pPr>
            <w:r>
              <w:rPr>
                <w:rFonts w:hint="eastAsia" w:ascii="宋体" w:hAnsi="宋体"/>
                <w:sz w:val="20"/>
              </w:rPr>
              <w:t>主管签字(盖章)：     年    月    日</w:t>
            </w:r>
          </w:p>
        </w:tc>
      </w:tr>
    </w:tbl>
    <w:p>
      <w:pPr>
        <w:rPr>
          <w:sz w:val="18"/>
        </w:rPr>
      </w:pPr>
      <w:bookmarkStart w:id="0" w:name="_Hlk6089858"/>
      <w:r>
        <w:rPr>
          <w:rFonts w:hint="eastAsia"/>
          <w:sz w:val="18"/>
        </w:rPr>
        <w:t>填表人申明：</w:t>
      </w:r>
    </w:p>
    <w:p>
      <w:pPr>
        <w:numPr>
          <w:ilvl w:val="0"/>
          <w:numId w:val="2"/>
        </w:numPr>
        <w:rPr>
          <w:rFonts w:ascii="宋体" w:hAnsi="宋体"/>
          <w:kern w:val="0"/>
          <w:sz w:val="18"/>
        </w:rPr>
      </w:pPr>
      <w:r>
        <w:rPr>
          <w:rFonts w:hint="eastAsia" w:ascii="宋体" w:hAnsi="宋体"/>
          <w:kern w:val="0"/>
          <w:sz w:val="18"/>
        </w:rPr>
        <w:t>本人保证上述各项内容填写真实、准确，无隐瞒事实。如有不实，一切责任自负；本人同意国家电网成熟套装软件支持推进服务中心就上诉内容进行调查，并对调查给予协助；</w:t>
      </w:r>
    </w:p>
    <w:p>
      <w:pPr>
        <w:numPr>
          <w:ilvl w:val="0"/>
          <w:numId w:val="2"/>
        </w:numPr>
        <w:rPr>
          <w:rFonts w:ascii="宋体" w:hAnsi="宋体"/>
          <w:kern w:val="0"/>
          <w:sz w:val="18"/>
        </w:rPr>
      </w:pPr>
      <w:r>
        <w:rPr>
          <w:rFonts w:hint="eastAsia" w:ascii="宋体" w:hAnsi="宋体"/>
          <w:kern w:val="0"/>
          <w:sz w:val="18"/>
        </w:rPr>
        <w:t>本人同意单位就上诉内容进行调查，并对调查给予协助；</w:t>
      </w:r>
      <w:bookmarkEnd w:id="0"/>
    </w:p>
    <w:sectPr>
      <w:pgSz w:w="11906" w:h="16838"/>
      <w:pgMar w:top="779"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华文细黑">
    <w:altName w:val="微软雅黑"/>
    <w:panose1 w:val="02010600040101010101"/>
    <w:charset w:val="86"/>
    <w:family w:val="auto"/>
    <w:pitch w:val="default"/>
    <w:sig w:usb0="00000000" w:usb1="00000000" w:usb2="00000010" w:usb3="00000000" w:csb0="0004009F" w:csb1="00000000"/>
  </w:font>
  <w:font w:name="黑体-简">
    <w:altName w:val="黑体"/>
    <w:panose1 w:val="00000000000000000000"/>
    <w:charset w:val="86"/>
    <w:family w:val="auto"/>
    <w:pitch w:val="default"/>
    <w:sig w:usb0="00000000" w:usb1="00000000" w:usb2="00000000" w:usb3="00000000" w:csb0="203E0000" w:csb1="00000000"/>
  </w:font>
  <w:font w:name="微软雅黑">
    <w:panose1 w:val="020B0503020204020204"/>
    <w:charset w:val="86"/>
    <w:family w:val="swiss"/>
    <w:pitch w:val="default"/>
    <w:sig w:usb0="80000287" w:usb1="2ACF3C50" w:usb2="00000016" w:usb3="00000000" w:csb0="0004001F" w:csb1="00000000"/>
  </w:font>
  <w:font w:name="宋体-简">
    <w:altName w:val="宋体"/>
    <w:panose1 w:val="00000000000000000000"/>
    <w:charset w:val="86"/>
    <w:family w:val="auto"/>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黑体-简">
    <w:altName w:val="黑体"/>
    <w:panose1 w:val="00000000000000000000"/>
    <w:charset w:val="00"/>
    <w:family w:val="auto"/>
    <w:pitch w:val="default"/>
    <w:sig w:usb0="00000000" w:usb1="00000000" w:usb2="00000000" w:usb3="00000000" w:csb0="00000000" w:csb1="00000000"/>
  </w:font>
  <w:font w:name="Segoe Script">
    <w:panose1 w:val="030B0504020000000003"/>
    <w:charset w:val="00"/>
    <w:family w:val="auto"/>
    <w:pitch w:val="default"/>
    <w:sig w:usb0="0000028F" w:usb1="00000000" w:usb2="00000000" w:usb3="00000000" w:csb0="000000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1"/>
      <w:numFmt w:val="decimal"/>
      <w:lvlText w:val="%1、"/>
      <w:lvlJc w:val="left"/>
      <w:pPr>
        <w:tabs>
          <w:tab w:val="left" w:pos="360"/>
        </w:tabs>
        <w:ind w:left="360" w:hanging="360"/>
      </w:pPr>
      <w:rPr>
        <w:rFonts w:hint="default" w:ascii="Times New Roman" w:hAnsi="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D0A130A"/>
    <w:multiLevelType w:val="multilevel"/>
    <w:tmpl w:val="2D0A13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6B62"/>
    <w:rsid w:val="00032F48"/>
    <w:rsid w:val="0003662C"/>
    <w:rsid w:val="000428FE"/>
    <w:rsid w:val="00043ADE"/>
    <w:rsid w:val="000476B2"/>
    <w:rsid w:val="00052A9E"/>
    <w:rsid w:val="00054BF6"/>
    <w:rsid w:val="000553BA"/>
    <w:rsid w:val="00060D6E"/>
    <w:rsid w:val="00070EF4"/>
    <w:rsid w:val="00073026"/>
    <w:rsid w:val="00080AFD"/>
    <w:rsid w:val="000C19A8"/>
    <w:rsid w:val="000D075C"/>
    <w:rsid w:val="000D174E"/>
    <w:rsid w:val="000D6EAD"/>
    <w:rsid w:val="000E04CE"/>
    <w:rsid w:val="00106325"/>
    <w:rsid w:val="00106F16"/>
    <w:rsid w:val="0013546A"/>
    <w:rsid w:val="00143FCE"/>
    <w:rsid w:val="001501FE"/>
    <w:rsid w:val="001574CB"/>
    <w:rsid w:val="001666C0"/>
    <w:rsid w:val="00170A8F"/>
    <w:rsid w:val="00172A27"/>
    <w:rsid w:val="001748E2"/>
    <w:rsid w:val="001802FB"/>
    <w:rsid w:val="00181C60"/>
    <w:rsid w:val="00182051"/>
    <w:rsid w:val="00183E26"/>
    <w:rsid w:val="0019632A"/>
    <w:rsid w:val="001B32AF"/>
    <w:rsid w:val="001C620E"/>
    <w:rsid w:val="001F4770"/>
    <w:rsid w:val="00215E0C"/>
    <w:rsid w:val="00216AAD"/>
    <w:rsid w:val="00216D43"/>
    <w:rsid w:val="0022383C"/>
    <w:rsid w:val="00244EC9"/>
    <w:rsid w:val="002620EE"/>
    <w:rsid w:val="00281FD4"/>
    <w:rsid w:val="002841B2"/>
    <w:rsid w:val="002843C9"/>
    <w:rsid w:val="00291603"/>
    <w:rsid w:val="002A0FBD"/>
    <w:rsid w:val="002E3A94"/>
    <w:rsid w:val="0030403D"/>
    <w:rsid w:val="00313FF6"/>
    <w:rsid w:val="00314342"/>
    <w:rsid w:val="0031690B"/>
    <w:rsid w:val="00323708"/>
    <w:rsid w:val="0032731E"/>
    <w:rsid w:val="003337B9"/>
    <w:rsid w:val="003523C2"/>
    <w:rsid w:val="003631A7"/>
    <w:rsid w:val="00371051"/>
    <w:rsid w:val="00372914"/>
    <w:rsid w:val="003739F4"/>
    <w:rsid w:val="0037577E"/>
    <w:rsid w:val="00393537"/>
    <w:rsid w:val="003A0FA3"/>
    <w:rsid w:val="003A54BE"/>
    <w:rsid w:val="003B24A9"/>
    <w:rsid w:val="003B7B97"/>
    <w:rsid w:val="003C4271"/>
    <w:rsid w:val="003C72C3"/>
    <w:rsid w:val="003C72C6"/>
    <w:rsid w:val="003C7AFA"/>
    <w:rsid w:val="003E1864"/>
    <w:rsid w:val="00415030"/>
    <w:rsid w:val="00431DC0"/>
    <w:rsid w:val="004328E1"/>
    <w:rsid w:val="00437743"/>
    <w:rsid w:val="0044256F"/>
    <w:rsid w:val="0045684E"/>
    <w:rsid w:val="00457594"/>
    <w:rsid w:val="004929F9"/>
    <w:rsid w:val="00495563"/>
    <w:rsid w:val="004D3C3D"/>
    <w:rsid w:val="004D73FF"/>
    <w:rsid w:val="004E1D36"/>
    <w:rsid w:val="004F134F"/>
    <w:rsid w:val="004F5040"/>
    <w:rsid w:val="00501FA6"/>
    <w:rsid w:val="005040F2"/>
    <w:rsid w:val="0050593B"/>
    <w:rsid w:val="00511856"/>
    <w:rsid w:val="00512381"/>
    <w:rsid w:val="005134F4"/>
    <w:rsid w:val="00526A73"/>
    <w:rsid w:val="00527BE7"/>
    <w:rsid w:val="00552C62"/>
    <w:rsid w:val="00555C8A"/>
    <w:rsid w:val="00571EC2"/>
    <w:rsid w:val="00574AB5"/>
    <w:rsid w:val="00580990"/>
    <w:rsid w:val="00583AB7"/>
    <w:rsid w:val="005A3C70"/>
    <w:rsid w:val="005B14E3"/>
    <w:rsid w:val="005B2B26"/>
    <w:rsid w:val="005C0B9C"/>
    <w:rsid w:val="005E2BCD"/>
    <w:rsid w:val="005E7927"/>
    <w:rsid w:val="005F5ACA"/>
    <w:rsid w:val="006023F8"/>
    <w:rsid w:val="0060415A"/>
    <w:rsid w:val="00606B63"/>
    <w:rsid w:val="00620D19"/>
    <w:rsid w:val="0062682E"/>
    <w:rsid w:val="0063674D"/>
    <w:rsid w:val="00674485"/>
    <w:rsid w:val="006770EE"/>
    <w:rsid w:val="0069152D"/>
    <w:rsid w:val="00697137"/>
    <w:rsid w:val="006A756F"/>
    <w:rsid w:val="006C18CA"/>
    <w:rsid w:val="006F0E94"/>
    <w:rsid w:val="006F3E67"/>
    <w:rsid w:val="006F6D56"/>
    <w:rsid w:val="00702D73"/>
    <w:rsid w:val="0070530D"/>
    <w:rsid w:val="00714993"/>
    <w:rsid w:val="00723376"/>
    <w:rsid w:val="00732A9A"/>
    <w:rsid w:val="00732B25"/>
    <w:rsid w:val="00742783"/>
    <w:rsid w:val="0074694F"/>
    <w:rsid w:val="00746E1E"/>
    <w:rsid w:val="00747694"/>
    <w:rsid w:val="00754EC1"/>
    <w:rsid w:val="00762915"/>
    <w:rsid w:val="00762FAA"/>
    <w:rsid w:val="00764A49"/>
    <w:rsid w:val="00765509"/>
    <w:rsid w:val="007865F1"/>
    <w:rsid w:val="007967B3"/>
    <w:rsid w:val="007B4A0D"/>
    <w:rsid w:val="007E16B8"/>
    <w:rsid w:val="007E20D9"/>
    <w:rsid w:val="007F0EF8"/>
    <w:rsid w:val="0081113E"/>
    <w:rsid w:val="008373A2"/>
    <w:rsid w:val="0084007B"/>
    <w:rsid w:val="0084303D"/>
    <w:rsid w:val="0084524A"/>
    <w:rsid w:val="00865087"/>
    <w:rsid w:val="0086595C"/>
    <w:rsid w:val="00866F17"/>
    <w:rsid w:val="008B49C1"/>
    <w:rsid w:val="008B563D"/>
    <w:rsid w:val="008D29F1"/>
    <w:rsid w:val="008E1D95"/>
    <w:rsid w:val="008F4629"/>
    <w:rsid w:val="009035CC"/>
    <w:rsid w:val="00904C46"/>
    <w:rsid w:val="00920BDB"/>
    <w:rsid w:val="009210A7"/>
    <w:rsid w:val="0093748D"/>
    <w:rsid w:val="00971696"/>
    <w:rsid w:val="009A319D"/>
    <w:rsid w:val="009C23A9"/>
    <w:rsid w:val="009E0078"/>
    <w:rsid w:val="009F0483"/>
    <w:rsid w:val="009F13CA"/>
    <w:rsid w:val="00A02C68"/>
    <w:rsid w:val="00A140DC"/>
    <w:rsid w:val="00A14A49"/>
    <w:rsid w:val="00A46BAC"/>
    <w:rsid w:val="00A47D9D"/>
    <w:rsid w:val="00A72E5E"/>
    <w:rsid w:val="00A74C10"/>
    <w:rsid w:val="00AA366D"/>
    <w:rsid w:val="00AB2248"/>
    <w:rsid w:val="00AC0199"/>
    <w:rsid w:val="00AC3DE3"/>
    <w:rsid w:val="00AD7430"/>
    <w:rsid w:val="00B03DF1"/>
    <w:rsid w:val="00B0792D"/>
    <w:rsid w:val="00B22FF2"/>
    <w:rsid w:val="00B417A6"/>
    <w:rsid w:val="00B477F7"/>
    <w:rsid w:val="00B47C07"/>
    <w:rsid w:val="00B54B8D"/>
    <w:rsid w:val="00B55B21"/>
    <w:rsid w:val="00B5784D"/>
    <w:rsid w:val="00B7030B"/>
    <w:rsid w:val="00B70978"/>
    <w:rsid w:val="00BA3066"/>
    <w:rsid w:val="00BA77B6"/>
    <w:rsid w:val="00BB2160"/>
    <w:rsid w:val="00BB7074"/>
    <w:rsid w:val="00BC6BBD"/>
    <w:rsid w:val="00BF1E82"/>
    <w:rsid w:val="00C04BEE"/>
    <w:rsid w:val="00C43B7E"/>
    <w:rsid w:val="00C4544A"/>
    <w:rsid w:val="00C53775"/>
    <w:rsid w:val="00C62CDA"/>
    <w:rsid w:val="00C736CA"/>
    <w:rsid w:val="00C74EB9"/>
    <w:rsid w:val="00C91AC0"/>
    <w:rsid w:val="00C948F7"/>
    <w:rsid w:val="00C97236"/>
    <w:rsid w:val="00CB1C0F"/>
    <w:rsid w:val="00CC5741"/>
    <w:rsid w:val="00CD38F4"/>
    <w:rsid w:val="00CD4442"/>
    <w:rsid w:val="00CD5AC9"/>
    <w:rsid w:val="00CE2DE0"/>
    <w:rsid w:val="00D12DAE"/>
    <w:rsid w:val="00D1771F"/>
    <w:rsid w:val="00D21E22"/>
    <w:rsid w:val="00D34987"/>
    <w:rsid w:val="00D36EE1"/>
    <w:rsid w:val="00D476CE"/>
    <w:rsid w:val="00D5098E"/>
    <w:rsid w:val="00D52B69"/>
    <w:rsid w:val="00D577EE"/>
    <w:rsid w:val="00D63DE2"/>
    <w:rsid w:val="00DA4151"/>
    <w:rsid w:val="00DB02DE"/>
    <w:rsid w:val="00DC04A9"/>
    <w:rsid w:val="00DC70A3"/>
    <w:rsid w:val="00DD756D"/>
    <w:rsid w:val="00DE4C54"/>
    <w:rsid w:val="00DF6CF0"/>
    <w:rsid w:val="00E006EC"/>
    <w:rsid w:val="00E1269D"/>
    <w:rsid w:val="00E42991"/>
    <w:rsid w:val="00E5597A"/>
    <w:rsid w:val="00E625BB"/>
    <w:rsid w:val="00E67780"/>
    <w:rsid w:val="00E678EB"/>
    <w:rsid w:val="00E76F93"/>
    <w:rsid w:val="00E863DF"/>
    <w:rsid w:val="00E878C8"/>
    <w:rsid w:val="00EA5FE8"/>
    <w:rsid w:val="00EC2339"/>
    <w:rsid w:val="00EC2FF8"/>
    <w:rsid w:val="00ED6E33"/>
    <w:rsid w:val="00F06CFD"/>
    <w:rsid w:val="00F11494"/>
    <w:rsid w:val="00F261C5"/>
    <w:rsid w:val="00F4715D"/>
    <w:rsid w:val="00F51445"/>
    <w:rsid w:val="00F53D57"/>
    <w:rsid w:val="00F620FA"/>
    <w:rsid w:val="00F77521"/>
    <w:rsid w:val="00F865CA"/>
    <w:rsid w:val="00FA0C61"/>
    <w:rsid w:val="00FB37AB"/>
    <w:rsid w:val="00FD44A6"/>
    <w:rsid w:val="01A60926"/>
    <w:rsid w:val="02140A59"/>
    <w:rsid w:val="03773E01"/>
    <w:rsid w:val="04920119"/>
    <w:rsid w:val="066D6CCE"/>
    <w:rsid w:val="069A471F"/>
    <w:rsid w:val="070C0096"/>
    <w:rsid w:val="073F6E48"/>
    <w:rsid w:val="07A708A4"/>
    <w:rsid w:val="07A82180"/>
    <w:rsid w:val="07D37074"/>
    <w:rsid w:val="09545DF9"/>
    <w:rsid w:val="098F01F1"/>
    <w:rsid w:val="0ADE1F6E"/>
    <w:rsid w:val="0AE25D66"/>
    <w:rsid w:val="0C634CF2"/>
    <w:rsid w:val="0D707337"/>
    <w:rsid w:val="10B7460F"/>
    <w:rsid w:val="12F73B63"/>
    <w:rsid w:val="132142EB"/>
    <w:rsid w:val="154A7F0E"/>
    <w:rsid w:val="15BF73C4"/>
    <w:rsid w:val="18CF7B99"/>
    <w:rsid w:val="1AD366D7"/>
    <w:rsid w:val="1BBC124E"/>
    <w:rsid w:val="1D7E3DD8"/>
    <w:rsid w:val="1EFD567A"/>
    <w:rsid w:val="1EFE0FA1"/>
    <w:rsid w:val="1F207ABE"/>
    <w:rsid w:val="1FA765BB"/>
    <w:rsid w:val="20106672"/>
    <w:rsid w:val="20690EC9"/>
    <w:rsid w:val="222F2C7C"/>
    <w:rsid w:val="2275257C"/>
    <w:rsid w:val="22B33C53"/>
    <w:rsid w:val="22E21EFC"/>
    <w:rsid w:val="23B54F1B"/>
    <w:rsid w:val="242D1570"/>
    <w:rsid w:val="24C25E3C"/>
    <w:rsid w:val="24EB01F7"/>
    <w:rsid w:val="26F72DFD"/>
    <w:rsid w:val="290C4C70"/>
    <w:rsid w:val="29491CB5"/>
    <w:rsid w:val="296E47E8"/>
    <w:rsid w:val="2AFE514D"/>
    <w:rsid w:val="2B040402"/>
    <w:rsid w:val="2BC52D48"/>
    <w:rsid w:val="2CFF38BB"/>
    <w:rsid w:val="2D1C479C"/>
    <w:rsid w:val="2D356394"/>
    <w:rsid w:val="2DAB4A0C"/>
    <w:rsid w:val="2E172613"/>
    <w:rsid w:val="2E5355A0"/>
    <w:rsid w:val="30376BE7"/>
    <w:rsid w:val="30CB2B9B"/>
    <w:rsid w:val="310B0466"/>
    <w:rsid w:val="32370A14"/>
    <w:rsid w:val="332928C6"/>
    <w:rsid w:val="34973815"/>
    <w:rsid w:val="35B22487"/>
    <w:rsid w:val="37D636BC"/>
    <w:rsid w:val="392922C9"/>
    <w:rsid w:val="39411C9B"/>
    <w:rsid w:val="3A310A98"/>
    <w:rsid w:val="3C0619E7"/>
    <w:rsid w:val="3C3677EA"/>
    <w:rsid w:val="3E800BCB"/>
    <w:rsid w:val="3EE70437"/>
    <w:rsid w:val="41E5667D"/>
    <w:rsid w:val="42352F3C"/>
    <w:rsid w:val="42B94172"/>
    <w:rsid w:val="42F120F7"/>
    <w:rsid w:val="43006331"/>
    <w:rsid w:val="43304131"/>
    <w:rsid w:val="47CA735C"/>
    <w:rsid w:val="48722CE1"/>
    <w:rsid w:val="4873539A"/>
    <w:rsid w:val="48B119F3"/>
    <w:rsid w:val="49F6163C"/>
    <w:rsid w:val="4B035DD2"/>
    <w:rsid w:val="4D4515FF"/>
    <w:rsid w:val="4EA334C5"/>
    <w:rsid w:val="504B647B"/>
    <w:rsid w:val="50D963D2"/>
    <w:rsid w:val="51603B41"/>
    <w:rsid w:val="517A6CBF"/>
    <w:rsid w:val="51A209BE"/>
    <w:rsid w:val="52F35D9B"/>
    <w:rsid w:val="537838B4"/>
    <w:rsid w:val="546546F4"/>
    <w:rsid w:val="55AA574A"/>
    <w:rsid w:val="55C01FBF"/>
    <w:rsid w:val="55D40ECE"/>
    <w:rsid w:val="56867EE1"/>
    <w:rsid w:val="57D70026"/>
    <w:rsid w:val="58DD1424"/>
    <w:rsid w:val="593D64C1"/>
    <w:rsid w:val="593E507F"/>
    <w:rsid w:val="598868E0"/>
    <w:rsid w:val="5B362F06"/>
    <w:rsid w:val="5C987847"/>
    <w:rsid w:val="5EB13724"/>
    <w:rsid w:val="5ED76ABA"/>
    <w:rsid w:val="63B26088"/>
    <w:rsid w:val="65196692"/>
    <w:rsid w:val="65944759"/>
    <w:rsid w:val="66347D07"/>
    <w:rsid w:val="67CE0E63"/>
    <w:rsid w:val="693E7814"/>
    <w:rsid w:val="6C6E1F24"/>
    <w:rsid w:val="6E403A45"/>
    <w:rsid w:val="6E8D6A98"/>
    <w:rsid w:val="71B02277"/>
    <w:rsid w:val="71B171CE"/>
    <w:rsid w:val="76810E87"/>
    <w:rsid w:val="76EF4264"/>
    <w:rsid w:val="7791722C"/>
    <w:rsid w:val="77BB0AB9"/>
    <w:rsid w:val="780E79B4"/>
    <w:rsid w:val="78FC2EEE"/>
    <w:rsid w:val="790F45ED"/>
    <w:rsid w:val="7944580F"/>
    <w:rsid w:val="7980746A"/>
    <w:rsid w:val="7C0FF4EE"/>
    <w:rsid w:val="7C782E44"/>
    <w:rsid w:val="7D453A6A"/>
    <w:rsid w:val="7E1B6CEF"/>
    <w:rsid w:val="7E1D2A50"/>
    <w:rsid w:val="7E233244"/>
    <w:rsid w:val="7EE21174"/>
    <w:rsid w:val="7FA6C646"/>
    <w:rsid w:val="7FB36BA2"/>
    <w:rsid w:val="7FC85ABC"/>
    <w:rsid w:val="9FF53C8E"/>
    <w:rsid w:val="BFDFA367"/>
    <w:rsid w:val="D63FB506"/>
    <w:rsid w:val="D7F7D25F"/>
    <w:rsid w:val="DDD98CFA"/>
    <w:rsid w:val="EFF726F2"/>
    <w:rsid w:val="F1DD2DDC"/>
    <w:rsid w:val="FF7FF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ageBreakBefore/>
      <w:spacing w:before="340" w:after="330" w:line="576" w:lineRule="auto"/>
      <w:outlineLvl w:val="0"/>
    </w:pPr>
    <w:rPr>
      <w:b/>
      <w:kern w:val="32"/>
      <w:sz w:val="44"/>
    </w:rPr>
  </w:style>
  <w:style w:type="character" w:default="1" w:styleId="11">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qFormat/>
    <w:uiPriority w:val="0"/>
    <w:pPr>
      <w:shd w:val="clear" w:color="auto" w:fill="000080"/>
    </w:pPr>
  </w:style>
  <w:style w:type="paragraph" w:styleId="4">
    <w:name w:val="Body Text"/>
    <w:basedOn w:val="1"/>
    <w:qFormat/>
    <w:uiPriority w:val="0"/>
    <w:pPr>
      <w:spacing w:after="120"/>
    </w:pPr>
  </w:style>
  <w:style w:type="paragraph" w:styleId="5">
    <w:name w:val="Body Text Indent 2"/>
    <w:basedOn w:val="1"/>
    <w:qFormat/>
    <w:uiPriority w:val="0"/>
    <w:pPr>
      <w:spacing w:line="320" w:lineRule="exact"/>
      <w:ind w:left="2339" w:hanging="2339" w:hangingChars="1114"/>
    </w:pPr>
    <w:rPr>
      <w:color w:val="FF0000"/>
    </w:rPr>
  </w:style>
  <w:style w:type="paragraph" w:styleId="6">
    <w:name w:val="Balloon Text"/>
    <w:basedOn w:val="1"/>
    <w:link w:val="16"/>
    <w:qFormat/>
    <w:uiPriority w:val="0"/>
    <w:rPr>
      <w:sz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List"/>
    <w:basedOn w:val="1"/>
    <w:qFormat/>
    <w:uiPriority w:val="0"/>
    <w:pPr>
      <w:ind w:left="200" w:hanging="200" w:hanging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szCs w:val="24"/>
    </w:rPr>
  </w:style>
  <w:style w:type="table" w:styleId="13">
    <w:name w:val="Table Grid"/>
    <w:basedOn w:val="12"/>
    <w:unhideWhenUsed/>
    <w:uiPriority w:val="99"/>
    <w:rPr>
      <w:rFonts w:ascii="Calibri" w:hAnsi="Calibri"/>
      <w:kern w:val="2"/>
      <w:sz w:val="21"/>
      <w:szCs w:val="2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cBorders>
        <w:top w:val="single" w:color="000000" w:sz="4" w:space="0"/>
        <w:left w:val="single" w:color="000000" w:sz="4" w:space="0"/>
        <w:bottom w:val="single" w:color="000000" w:sz="4" w:space="0"/>
        <w:right w:val="single" w:color="000000" w:sz="4" w:space="0"/>
      </w:tcBorders>
    </w:tcPr>
  </w:style>
  <w:style w:type="character" w:customStyle="1" w:styleId="14">
    <w:name w:val="H1 Char"/>
    <w:qFormat/>
    <w:uiPriority w:val="0"/>
    <w:rPr>
      <w:rFonts w:ascii="Times New Roman" w:hAnsi="Times New Roman" w:eastAsia="宋体"/>
      <w:b/>
      <w:kern w:val="32"/>
      <w:sz w:val="44"/>
    </w:rPr>
  </w:style>
  <w:style w:type="character" w:customStyle="1" w:styleId="15">
    <w:name w:val="Char Char1"/>
    <w:qFormat/>
    <w:uiPriority w:val="0"/>
    <w:rPr>
      <w:rFonts w:ascii="Times New Roman" w:hAnsi="Times New Roman"/>
      <w:kern w:val="2"/>
      <w:sz w:val="18"/>
    </w:rPr>
  </w:style>
  <w:style w:type="character" w:customStyle="1" w:styleId="16">
    <w:name w:val="批注框文本 字符"/>
    <w:link w:val="6"/>
    <w:qFormat/>
    <w:uiPriority w:val="0"/>
    <w:rPr>
      <w:rFonts w:ascii="Times New Roman" w:hAnsi="Times New Roman"/>
      <w:kern w:val="2"/>
      <w:sz w:val="18"/>
    </w:rPr>
  </w:style>
  <w:style w:type="character" w:customStyle="1" w:styleId="17">
    <w:name w:val="Char Char"/>
    <w:qFormat/>
    <w:uiPriority w:val="0"/>
    <w:rPr>
      <w:rFonts w:ascii="Times New Roman" w:hAnsi="Times New Roman"/>
      <w:kern w:val="2"/>
      <w:sz w:val="18"/>
    </w:rPr>
  </w:style>
  <w:style w:type="paragraph" w:customStyle="1" w:styleId="18">
    <w:name w:val="Char (文字) (文字)"/>
    <w:basedOn w:val="3"/>
    <w:qFormat/>
    <w:uiPriority w:val="0"/>
    <w:rPr>
      <w:rFonts w:ascii="Tahoma" w:hAnsi="Tahoma"/>
      <w:sz w:val="24"/>
    </w:rPr>
  </w:style>
  <w:style w:type="paragraph" w:customStyle="1" w:styleId="19">
    <w:name w:val="Char Char1 Char Char Char Char Char Char"/>
    <w:basedOn w:val="1"/>
    <w:qFormat/>
    <w:uiPriority w:val="0"/>
    <w:pPr>
      <w:spacing w:line="360" w:lineRule="auto"/>
      <w:jc w:val="left"/>
    </w:pPr>
    <w:rPr>
      <w:rFonts w:ascii="宋体" w:hAnsi="宋体" w:eastAsia="华文细黑"/>
      <w:sz w:val="22"/>
    </w:rPr>
  </w:style>
  <w:style w:type="paragraph" w:customStyle="1" w:styleId="20">
    <w:name w:val="列出段落"/>
    <w:basedOn w:val="1"/>
    <w:qFormat/>
    <w:uiPriority w:val="34"/>
    <w:pPr>
      <w:widowControl/>
      <w:ind w:firstLine="420" w:firstLineChars="200"/>
      <w:jc w:val="left"/>
    </w:pPr>
    <w:rPr>
      <w:kern w:val="0"/>
      <w:sz w:val="24"/>
      <w:szCs w:val="24"/>
    </w:rPr>
  </w:style>
  <w:style w:type="paragraph" w:customStyle="1" w:styleId="21">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2">
    <w:name w:val="列表段落1"/>
    <w:basedOn w:val="1"/>
    <w:next w:val="1"/>
    <w:qFormat/>
    <w:uiPriority w:val="0"/>
    <w:pPr>
      <w:autoSpaceDE w:val="0"/>
      <w:autoSpaceDN w:val="0"/>
      <w:adjustRightInd w:val="0"/>
      <w:jc w:val="left"/>
    </w:pPr>
    <w:rPr>
      <w:rFonts w:ascii="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623</Words>
  <Characters>3553</Characters>
  <Lines>29</Lines>
  <Paragraphs>8</Paragraphs>
  <ScaleCrop>false</ScaleCrop>
  <LinksUpToDate>false</LinksUpToDate>
  <CharactersWithSpaces>4168</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2020-08-10T07:39:00Z</dcterms:created>
  <dc:creator>朱钢</dc:creator>
  <cp:lastModifiedBy>Administrator</cp:lastModifiedBy>
  <dcterms:modified xsi:type="dcterms:W3CDTF">2020-09-15T11:59:02Z</dcterms:modified>
  <dc:subject>个人履历表</dc:subject>
  <dc:title>个人履历表</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