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FD59" w14:textId="4F9893A2" w:rsidR="000E0AC1" w:rsidRPr="001244EB" w:rsidRDefault="0074211E">
      <w:pPr>
        <w:jc w:val="center"/>
        <w:rPr>
          <w:rFonts w:ascii="游ゴシック Medium" w:eastAsia="游ゴシック Medium" w:hAnsi="游ゴシック Medium"/>
          <w:sz w:val="28"/>
        </w:rPr>
      </w:pPr>
      <w:r>
        <w:rPr>
          <w:b/>
          <w:sz w:val="28"/>
        </w:rPr>
        <w:t>デイリーノート（治療学臨床実習）　P232064　藤井泰成</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094"/>
        <w:gridCol w:w="4094"/>
      </w:tblGrid>
      <w:tr w:rsidR="005853BB" w:rsidRPr="001244EB" w14:paraId="212E868B" w14:textId="77777777" w:rsidTr="003433F4">
        <w:trPr>
          <w:jc w:val="center"/>
        </w:trPr>
        <w:tc>
          <w:tcPr>
            <w:tcW w:w="2268" w:type="dxa"/>
            <w:vMerge w:val="restart"/>
            <w:tcBorders>
              <w:right w:val="single" w:sz="4" w:space="0" w:color="auto"/>
            </w:tcBorders>
            <w:shd w:val="clear" w:color="auto" w:fill="F2F2F2" w:themeFill="background1" w:themeFillShade="F2"/>
            <w:vAlign w:val="center"/>
          </w:tcPr>
          <w:p>
            <w:r>
              <w:rPr>
                <w:rFonts w:ascii="Yu Gothic" w:hAnsi="Yu Gothic"/>
                <w:sz w:val="18"/>
              </w:rPr>
              <w:t>2026年</w:t>
              <w:br/>
              <w:t>5月9日（土）</w:t>
            </w:r>
          </w:p>
        </w:tc>
        <w:tc>
          <w:tcPr>
            <w:tcW w:w="8188" w:type="dxa"/>
            <w:gridSpan w:val="2"/>
            <w:tcBorders>
              <w:left w:val="single" w:sz="4" w:space="0" w:color="auto"/>
              <w:bottom w:val="single" w:sz="4" w:space="0" w:color="auto"/>
            </w:tcBorders>
            <w:shd w:val="clear" w:color="auto" w:fill="F2F2F2" w:themeFill="background1" w:themeFillShade="F2"/>
            <w:vAlign w:val="center"/>
          </w:tcPr>
          <w:p w14:paraId="77CA265C" w14:textId="77777777" w:rsidR="005853BB" w:rsidRPr="00271C5C" w:rsidRDefault="005853BB" w:rsidP="003433F4">
            <w:pPr>
              <w:jc w:val="center"/>
              <w:rPr>
                <w:rFonts w:ascii="游ゴシック Medium" w:eastAsia="游ゴシック Medium" w:hAnsi="游ゴシック Medium"/>
                <w:szCs w:val="21"/>
              </w:rPr>
            </w:pPr>
            <w:r w:rsidRPr="00271C5C">
              <w:rPr>
                <w:rFonts w:ascii="Yu Gothic" w:eastAsia="游ゴシック Medium" w:hAnsi="Yu Gothic" w:hint="eastAsia"/>
                <w:sz w:val="18"/>
                <w:szCs w:val="21"/>
              </w:rPr>
              <w:t>本日のスケジュール</w:t>
            </w:r>
          </w:p>
        </w:tc>
      </w:tr>
      <w:tr w:rsidR="005853BB" w:rsidRPr="001244EB" w14:paraId="53CCE289" w14:textId="77777777" w:rsidTr="003433F4">
        <w:trPr>
          <w:jc w:val="center"/>
        </w:trPr>
        <w:tc>
          <w:tcPr>
            <w:tcW w:w="2268" w:type="dxa"/>
            <w:vMerge/>
            <w:tcBorders>
              <w:bottom w:val="double" w:sz="4" w:space="0" w:color="auto"/>
              <w:right w:val="single" w:sz="4" w:space="0" w:color="auto"/>
            </w:tcBorders>
            <w:shd w:val="clear" w:color="auto" w:fill="F2F2F2" w:themeFill="background1" w:themeFillShade="F2"/>
            <w:vAlign w:val="center"/>
          </w:tcPr>
          <w:p w14:paraId="10EC445C" w14:textId="77777777" w:rsidR="005853BB" w:rsidRPr="00271C5C" w:rsidRDefault="005853BB" w:rsidP="003433F4">
            <w:pPr>
              <w:spacing w:line="0" w:lineRule="atLeast"/>
              <w:ind w:firstLineChars="300" w:firstLine="630"/>
              <w:rPr>
                <w:rFonts w:ascii="游ゴシック Medium" w:eastAsia="游ゴシック Medium" w:hAnsi="游ゴシック Medium"/>
                <w:szCs w:val="21"/>
              </w:rPr>
            </w:pPr>
          </w:p>
        </w:tc>
        <w:tc>
          <w:tcPr>
            <w:tcW w:w="4094" w:type="dxa"/>
            <w:tcBorders>
              <w:top w:val="single" w:sz="4" w:space="0" w:color="auto"/>
              <w:left w:val="single" w:sz="4" w:space="0" w:color="auto"/>
              <w:bottom w:val="double" w:sz="4" w:space="0" w:color="auto"/>
            </w:tcBorders>
            <w:shd w:val="clear" w:color="auto" w:fill="F2F2F2" w:themeFill="background1" w:themeFillShade="F2"/>
            <w:vAlign w:val="center"/>
          </w:tcPr>
          <w:p>
            <w:r>
              <w:rPr>
                <w:rFonts w:ascii="Yu Gothic" w:hAnsi="Yu Gothic"/>
                <w:sz w:val="18"/>
              </w:rPr>
              <w:t>AM　評価見学、情報収集、基本動作練習の見学</w:t>
            </w:r>
          </w:p>
        </w:tc>
        <w:tc>
          <w:tcPr>
            <w:tcW w:w="4094" w:type="dxa"/>
            <w:tcBorders>
              <w:top w:val="single" w:sz="4" w:space="0" w:color="auto"/>
              <w:left w:val="single" w:sz="4" w:space="0" w:color="auto"/>
              <w:bottom w:val="double" w:sz="4" w:space="0" w:color="auto"/>
            </w:tcBorders>
            <w:shd w:val="clear" w:color="auto" w:fill="F2F2F2" w:themeFill="background1" w:themeFillShade="F2"/>
            <w:vAlign w:val="center"/>
          </w:tcPr>
          <w:p>
            <w:r>
              <w:rPr>
                <w:rFonts w:ascii="Yu Gothic" w:hAnsi="Yu Gothic"/>
                <w:sz w:val="18"/>
              </w:rPr>
              <w:t>PM　歩行練習、治療プログラムの実施補助、振り返り</w:t>
            </w:r>
          </w:p>
        </w:tc>
      </w:tr>
      <w:tr w:rsidR="005853BB" w:rsidRPr="001244EB" w14:paraId="733AAADD" w14:textId="77777777" w:rsidTr="003433F4">
        <w:trPr>
          <w:jc w:val="center"/>
        </w:trPr>
        <w:tc>
          <w:tcPr>
            <w:tcW w:w="2268" w:type="dxa"/>
            <w:tcBorders>
              <w:top w:val="double" w:sz="4" w:space="0" w:color="auto"/>
              <w:bottom w:val="dotted" w:sz="4" w:space="0" w:color="auto"/>
              <w:right w:val="single" w:sz="4" w:space="0" w:color="auto"/>
            </w:tcBorders>
          </w:tcPr>
          <w:p w14:paraId="761B8A24" w14:textId="77777777" w:rsidR="005853BB" w:rsidRDefault="005853BB" w:rsidP="003433F4">
            <w:pPr>
              <w:spacing w:line="0" w:lineRule="atLeast"/>
              <w:rPr>
                <w:rFonts w:ascii="游ゴシック Medium" w:eastAsia="游ゴシック Medium" w:hAnsi="游ゴシック Medium"/>
                <w:szCs w:val="21"/>
              </w:rPr>
            </w:pPr>
            <w:r w:rsidRPr="001244EB">
              <w:rPr>
                <w:rFonts w:ascii="Yu Gothic" w:eastAsia="游ゴシック Medium" w:hAnsi="Yu Gothic" w:hint="eastAsia"/>
                <w:sz w:val="18"/>
                <w:szCs w:val="21"/>
              </w:rPr>
              <w:t>【実施した項目】</w:t>
            </w:r>
          </w:p>
          <w:p w14:paraId="198F8842"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Yu Gothic" w:eastAsia="游ゴシック Medium" w:hAnsi="Yu Gothic" w:hint="eastAsia"/>
                <w:sz w:val="18"/>
                <w:szCs w:val="21"/>
              </w:rPr>
              <w:t>見学内容</w:t>
            </w:r>
          </w:p>
          <w:p w14:paraId="32E61EDB" w14:textId="77777777" w:rsidR="00B6691F" w:rsidRDefault="00B6691F" w:rsidP="00B6691F">
            <w:pPr>
              <w:pStyle w:val="a8"/>
              <w:spacing w:line="0" w:lineRule="atLeast"/>
              <w:ind w:leftChars="0" w:left="440"/>
              <w:jc w:val="left"/>
              <w:rPr>
                <w:rFonts w:ascii="游ゴシック Medium" w:eastAsia="游ゴシック Medium" w:hAnsi="游ゴシック Medium"/>
                <w:szCs w:val="21"/>
              </w:rPr>
            </w:pPr>
          </w:p>
          <w:p w14:paraId="4EB14CFC"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Yu Gothic" w:eastAsia="游ゴシック Medium" w:hAnsi="Yu Gothic" w:hint="eastAsia"/>
                <w:sz w:val="18"/>
                <w:szCs w:val="21"/>
              </w:rPr>
              <w:t>情報収集</w:t>
            </w:r>
          </w:p>
          <w:p w14:paraId="02E332A5"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Yu Gothic" w:eastAsia="游ゴシック Medium" w:hAnsi="Yu Gothic" w:hint="eastAsia"/>
                <w:sz w:val="18"/>
                <w:szCs w:val="21"/>
              </w:rPr>
              <w:t>検査測定</w:t>
            </w:r>
          </w:p>
          <w:p w14:paraId="611AA846"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Yu Gothic" w:eastAsia="游ゴシック Medium" w:hAnsi="Yu Gothic" w:hint="eastAsia"/>
                <w:sz w:val="18"/>
                <w:szCs w:val="21"/>
              </w:rPr>
              <w:t>動作観察</w:t>
            </w:r>
          </w:p>
          <w:p w14:paraId="56B67872"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Yu Gothic" w:eastAsia="游ゴシック Medium" w:hAnsi="Yu Gothic" w:hint="eastAsia"/>
                <w:sz w:val="18"/>
                <w:szCs w:val="21"/>
              </w:rPr>
              <w:t>統合と解釈</w:t>
            </w:r>
          </w:p>
          <w:p w14:paraId="3137974A"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Yu Gothic" w:eastAsia="游ゴシック Medium" w:hAnsi="Yu Gothic" w:hint="eastAsia"/>
                <w:sz w:val="18"/>
                <w:szCs w:val="21"/>
              </w:rPr>
              <w:t>問題点の抽出</w:t>
            </w:r>
          </w:p>
          <w:p w14:paraId="3CB3BE9C"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Yu Gothic" w:eastAsia="游ゴシック Medium" w:hAnsi="Yu Gothic" w:hint="eastAsia"/>
                <w:sz w:val="18"/>
                <w:szCs w:val="21"/>
              </w:rPr>
              <w:t>目標設定</w:t>
            </w:r>
          </w:p>
          <w:p w14:paraId="56A44083" w14:textId="77777777" w:rsidR="005853BB" w:rsidRDefault="005853BB" w:rsidP="003433F4">
            <w:pPr>
              <w:pStyle w:val="a8"/>
              <w:numPr>
                <w:ilvl w:val="0"/>
                <w:numId w:val="8"/>
              </w:numPr>
              <w:spacing w:line="0" w:lineRule="atLeast"/>
              <w:ind w:leftChars="0"/>
              <w:jc w:val="left"/>
              <w:rPr>
                <w:rFonts w:ascii="游ゴシック Medium" w:eastAsia="游ゴシック Medium" w:hAnsi="游ゴシック Medium"/>
                <w:szCs w:val="21"/>
              </w:rPr>
            </w:pPr>
            <w:r w:rsidRPr="00DB317E">
              <w:rPr>
                <w:rFonts w:ascii="Yu Gothic" w:eastAsia="游ゴシック Medium" w:hAnsi="Yu Gothic" w:hint="eastAsia"/>
                <w:sz w:val="18"/>
                <w:szCs w:val="21"/>
              </w:rPr>
              <w:t>プログラム立案</w:t>
            </w:r>
          </w:p>
          <w:p w14:paraId="60E4D2F9" w14:textId="60BCE89B" w:rsidR="00B6691F" w:rsidRDefault="00B6691F"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Yu Gothic" w:eastAsia="游ゴシック Medium" w:hAnsi="Yu Gothic" w:hint="eastAsia"/>
                <w:sz w:val="18"/>
                <w:szCs w:val="21"/>
              </w:rPr>
              <w:t>プログラム実施</w:t>
            </w:r>
          </w:p>
          <w:p w14:paraId="57F915DE" w14:textId="0DB7C3B6" w:rsidR="00B6691F" w:rsidRPr="00DB317E" w:rsidRDefault="00B6691F" w:rsidP="003433F4">
            <w:pPr>
              <w:pStyle w:val="a8"/>
              <w:numPr>
                <w:ilvl w:val="0"/>
                <w:numId w:val="8"/>
              </w:numPr>
              <w:spacing w:line="0" w:lineRule="atLeast"/>
              <w:ind w:leftChars="0"/>
              <w:jc w:val="left"/>
              <w:rPr>
                <w:rFonts w:ascii="游ゴシック Medium" w:eastAsia="游ゴシック Medium" w:hAnsi="游ゴシック Medium"/>
                <w:szCs w:val="21"/>
              </w:rPr>
            </w:pPr>
            <w:r>
              <w:rPr>
                <w:rFonts w:ascii="Yu Gothic" w:eastAsia="游ゴシック Medium" w:hAnsi="Yu Gothic" w:hint="eastAsia"/>
                <w:sz w:val="18"/>
                <w:szCs w:val="21"/>
              </w:rPr>
              <w:t>再評価</w:t>
            </w:r>
          </w:p>
          <w:p w14:paraId="764BB342" w14:textId="77777777" w:rsidR="005853BB" w:rsidRPr="007A1992" w:rsidRDefault="005853BB" w:rsidP="007A1992">
            <w:pPr>
              <w:spacing w:line="0" w:lineRule="atLeast"/>
              <w:rPr>
                <w:rFonts w:ascii="游ゴシック Medium" w:eastAsia="游ゴシック Medium" w:hAnsi="游ゴシック Medium"/>
                <w:szCs w:val="21"/>
              </w:rPr>
            </w:pPr>
          </w:p>
        </w:tc>
        <w:tc>
          <w:tcPr>
            <w:tcW w:w="8188" w:type="dxa"/>
            <w:gridSpan w:val="2"/>
            <w:tcBorders>
              <w:top w:val="double" w:sz="4" w:space="0" w:color="auto"/>
              <w:left w:val="single" w:sz="4" w:space="0" w:color="auto"/>
              <w:bottom w:val="dotted" w:sz="4" w:space="0" w:color="auto"/>
            </w:tcBorders>
          </w:tcPr>
          <w:p>
            <w:r>
              <w:rPr>
                <w:rFonts w:ascii="Yu Gothic" w:hAnsi="Yu Gothic"/>
                <w:sz w:val="18"/>
              </w:rPr>
              <w:t>患者情報：架空症例（テスト）。80歳代男性。左大腿骨頸部骨折に対して人工骨頭置換術後。現在は回復期で、病棟内歩行の自立に向けて練習中。</w:t>
              <w:br/>
              <w:t>診断名：左大腿骨頸部骨折術後（人工骨頭置換術後）</w:t>
              <w:br/>
              <w:br/>
              <w:t>① 見学内容　左股関節術後の患者様に対する平行棒内歩行練習、立ち上がり練習、病棟内歩行練習を見学した。疼痛や疲労の訴えを確認しながら、荷重量や歩行補助具を調整している点が印象に残った。</w:t>
              <w:br/>
              <w:t>② 情報収集　術後2週程度で、安静時痛は軽度、歩行時に左股関節外側部の痛みを訴えることがあった。自宅は妻と二人暮らしで、退院後は屋内を安全に移動し、トイレ動作を一人で行うことを希望している。</w:t>
              <w:br/>
              <w:t>③ 検査測定　左股関節周囲筋の筋力低下があり、特に股関節外転筋はMMT3程度であった。関節可動域は股関節屈曲がやや制限されていたが、術後禁忌肢位に注意すれば基本動作練習は可能であった。TUGは杖使用で時間を要した。</w:t>
              <w:br/>
              <w:t>④ 動作観察　立ち上がりでは左下肢への荷重が少なく、右下肢優位で動作していた。歩行では左立脚期が短く、体幹が軽く右側へ傾く様子がみられた。方向転換時には歩幅が小さくなり、慎重な動きになっていた。</w:t>
              <w:br/>
              <w:t>⑤ 統合と解釈　左股関節周囲筋力低下と疼痛により左下肢への荷重が不十分となり、立ち上がりや歩行時の左右差につながっていると考えた。活動面では歩行速度低下と方向転換時の不安定さがあり、退院後の屋内移動やトイレ動作の自立に影響する可能性がある。一方で、指示理解は良好で、痛みの程度を自分で伝えられる点は強みである。</w:t>
              <w:br/>
              <w:t>⑥ 問題点の抽出　機能障害として左股関節周囲筋力低下、軽度疼痛、股関節可動域制限がある。活動制限として立ち上がり時の左下肢荷重低下、歩行速度低下、方向転換時の安定性低下がある。参加面では自宅内移動やトイレ動作の自立に不安が残る。</w:t>
              <w:br/>
              <w:t>⑦ 目標設定　短期目標は、平行棒内で左下肢へ意識して荷重しながら立ち上がりを5回安全に行えることとする。長期目標は、T字杖を使用して病棟内を見守りレベルで50m歩行し、トイレまで安全に移動できることとする。</w:t>
              <w:br/>
              <w:t>⑧ プログラム立案　左下肢荷重低下に対して、荷重練習、立ち上がり練習、股関節外転筋の筋力練習を行う。歩行の安定性向上を目的に、平行棒内歩行から杖歩行へ段階的に進め、方向転換練習も少しずつ取り入れる。</w:t>
              <w:br/>
              <w:t>⑨ プログラム実施　平行棒内で左右荷重練習を10回、椅子からの立ち上がり練習を5回2セット、T字杖歩行を20m実施した。歩行後に軽い疲労感はあったが、疼痛は大きく増悪しなかった。声かけにより左下肢への荷重は少し改善した。</w:t>
              <w:br/>
              <w:t>⓾ 再評価　実施後は立ち上がり時の左下肢荷重がやや増え、歩行時の左立脚期も少し長くなった。まだ方向転換時には不安定さが残るため、現在のプログラムは継続し、次回は歩行距離と方向転換練習を段階的に増やす必要がある。</w:t>
            </w:r>
          </w:p>
        </w:tc>
      </w:tr>
      <w:tr w:rsidR="005853BB" w:rsidRPr="001244EB" w14:paraId="439CB9CA" w14:textId="77777777" w:rsidTr="003433F4">
        <w:trPr>
          <w:jc w:val="center"/>
        </w:trPr>
        <w:tc>
          <w:tcPr>
            <w:tcW w:w="2268" w:type="dxa"/>
            <w:tcBorders>
              <w:top w:val="dotted" w:sz="4" w:space="0" w:color="auto"/>
              <w:bottom w:val="dotted" w:sz="4" w:space="0" w:color="auto"/>
              <w:right w:val="single" w:sz="4" w:space="0" w:color="auto"/>
            </w:tcBorders>
          </w:tcPr>
          <w:p w14:paraId="2CB9E1C3"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Yu Gothic" w:eastAsia="游ゴシック Medium" w:hAnsi="Yu Gothic" w:hint="eastAsia"/>
                <w:sz w:val="18"/>
                <w:szCs w:val="21"/>
              </w:rPr>
              <w:t>【指導を受けたこと】</w:t>
            </w:r>
          </w:p>
          <w:p w14:paraId="7216CAE1"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r>
              <w:rPr>
                <w:rFonts w:ascii="Yu Gothic" w:hAnsi="Yu Gothic"/>
                <w:sz w:val="18"/>
              </w:rPr>
              <w:t>術後の禁忌肢位、疼痛の確認、疲労に合わせた休憩の入れ方について指導を受けた。歩行練習では距離だけでなく、動作の質を見ながら負荷を調整することが大切だと学んだ。</w:t>
            </w:r>
          </w:p>
        </w:tc>
      </w:tr>
      <w:tr w:rsidR="005853BB" w:rsidRPr="001244EB" w14:paraId="2F63DB55" w14:textId="77777777" w:rsidTr="003433F4">
        <w:trPr>
          <w:jc w:val="center"/>
        </w:trPr>
        <w:tc>
          <w:tcPr>
            <w:tcW w:w="2268" w:type="dxa"/>
            <w:tcBorders>
              <w:top w:val="dotted" w:sz="4" w:space="0" w:color="auto"/>
              <w:bottom w:val="dotted" w:sz="4" w:space="0" w:color="auto"/>
              <w:right w:val="single" w:sz="4" w:space="0" w:color="auto"/>
            </w:tcBorders>
          </w:tcPr>
          <w:p w14:paraId="6E90515F"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Yu Gothic" w:eastAsia="游ゴシック Medium" w:hAnsi="Yu Gothic" w:hint="eastAsia"/>
                <w:sz w:val="18"/>
                <w:szCs w:val="21"/>
              </w:rPr>
              <w:lastRenderedPageBreak/>
              <w:t>【調べたこと】</w:t>
            </w:r>
          </w:p>
          <w:p w14:paraId="318EA54B"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r>
              <w:rPr>
                <w:rFonts w:ascii="Yu Gothic" w:hAnsi="Yu Gothic"/>
                <w:sz w:val="18"/>
              </w:rPr>
              <w:t>人工骨頭置換術後では、脱臼予防のために股関節の過屈曲、内転、内旋に注意する必要がある。歩行能力の改善には、股関節外転筋の筋力や立脚期の安定性が関係しやすいことを確認した。</w:t>
            </w:r>
          </w:p>
        </w:tc>
      </w:tr>
      <w:tr w:rsidR="005853BB" w:rsidRPr="001244EB" w14:paraId="2500BAFC" w14:textId="77777777" w:rsidTr="003433F4">
        <w:trPr>
          <w:trHeight w:val="843"/>
          <w:jc w:val="center"/>
        </w:trPr>
        <w:tc>
          <w:tcPr>
            <w:tcW w:w="2268" w:type="dxa"/>
            <w:tcBorders>
              <w:top w:val="dotted" w:sz="4" w:space="0" w:color="auto"/>
              <w:bottom w:val="dotted" w:sz="4" w:space="0" w:color="auto"/>
              <w:right w:val="single" w:sz="4" w:space="0" w:color="auto"/>
            </w:tcBorders>
          </w:tcPr>
          <w:p w14:paraId="24E20BF2" w14:textId="77777777" w:rsidR="005853BB" w:rsidRPr="001244EB" w:rsidRDefault="005853BB" w:rsidP="003433F4">
            <w:pPr>
              <w:spacing w:line="0" w:lineRule="atLeast"/>
              <w:rPr>
                <w:rFonts w:ascii="游ゴシック Medium" w:eastAsia="游ゴシック Medium" w:hAnsi="游ゴシック Medium"/>
                <w:szCs w:val="21"/>
              </w:rPr>
            </w:pPr>
            <w:r w:rsidRPr="001244EB">
              <w:rPr>
                <w:rFonts w:ascii="Yu Gothic" w:eastAsia="游ゴシック Medium" w:hAnsi="Yu Gothic" w:hint="eastAsia"/>
                <w:sz w:val="18"/>
                <w:szCs w:val="21"/>
              </w:rPr>
              <w:t>【感　想・反　省】</w:t>
            </w:r>
          </w:p>
          <w:p w14:paraId="0EF10202" w14:textId="77777777" w:rsidR="005853BB" w:rsidRPr="001244EB" w:rsidRDefault="005853BB" w:rsidP="003433F4">
            <w:pPr>
              <w:spacing w:line="0" w:lineRule="atLeast"/>
              <w:rPr>
                <w:rFonts w:ascii="游ゴシック Medium" w:eastAsia="游ゴシック Medium" w:hAnsi="游ゴシック Medium"/>
                <w:szCs w:val="21"/>
              </w:rPr>
            </w:pPr>
          </w:p>
        </w:tc>
        <w:tc>
          <w:tcPr>
            <w:tcW w:w="8188" w:type="dxa"/>
            <w:gridSpan w:val="2"/>
            <w:tcBorders>
              <w:top w:val="dotted" w:sz="4" w:space="0" w:color="auto"/>
              <w:left w:val="single" w:sz="4" w:space="0" w:color="auto"/>
              <w:bottom w:val="dotted" w:sz="4" w:space="0" w:color="auto"/>
            </w:tcBorders>
          </w:tcPr>
          <w:p>
            <w:r>
              <w:rPr>
                <w:rFonts w:ascii="Yu Gothic" w:hAnsi="Yu Gothic"/>
                <w:sz w:val="18"/>
              </w:rPr>
              <w:t>今回は架空症例であるが、検査結果と動作観察をつなげて考える練習になった。最初は筋力低下だけに目が向いたが、患者様の生活目標から考えると、トイレまで安全に移動できることが大事だと分かった。今後は、評価した内容を目標やプログラムにもっと自然につなげられるようにしたい。</w:t>
            </w:r>
          </w:p>
        </w:tc>
      </w:tr>
    </w:tbl>
    <w:p w14:paraId="0DFDFD72" w14:textId="7ABA19A8" w:rsidR="0074211E" w:rsidRDefault="00402BC1" w:rsidP="00B6691F">
      <w:pPr>
        <w:ind w:right="824" w:firstLineChars="100" w:firstLine="210"/>
        <w:rPr>
          <w:rFonts w:ascii="游ゴシック Medium" w:eastAsia="游ゴシック Medium" w:hAnsi="游ゴシック Medium"/>
          <w:bCs/>
        </w:rPr>
      </w:pPr>
      <w:r w:rsidRPr="00402BC1">
        <w:rPr>
          <w:rFonts w:ascii="游ゴシック Medium" w:eastAsia="游ゴシック Medium" w:hAnsi="游ゴシック Medium" w:hint="eastAsia"/>
          <w:bCs/>
        </w:rPr>
        <w:t>※個人情報の取扱いには十分注意すること</w:t>
      </w:r>
    </w:p>
    <w:p w14:paraId="593077EE" w14:textId="77777777" w:rsidR="00BF626F" w:rsidRDefault="00BF626F" w:rsidP="00B6691F">
      <w:pPr>
        <w:ind w:right="824" w:firstLineChars="100" w:firstLine="210"/>
        <w:rPr>
          <w:rFonts w:ascii="游ゴシック Medium" w:eastAsia="游ゴシック Medium" w:hAnsi="游ゴシック Medium"/>
          <w:bCs/>
        </w:rPr>
      </w:pPr>
    </w:p>
    <w:p w14:paraId="4B6EAE26" w14:textId="77777777" w:rsidR="00BF626F" w:rsidRDefault="00BF626F" w:rsidP="00B6691F">
      <w:pPr>
        <w:ind w:right="824" w:firstLineChars="100" w:firstLine="210"/>
        <w:rPr>
          <w:rFonts w:ascii="游ゴシック Medium" w:eastAsia="游ゴシック Medium" w:hAnsi="游ゴシック Medium"/>
          <w:bCs/>
        </w:rPr>
      </w:pPr>
    </w:p>
    <w:p w14:paraId="722E9C24" w14:textId="77777777" w:rsidR="00BF626F" w:rsidRPr="00BF626F" w:rsidRDefault="00BF626F" w:rsidP="00B6691F">
      <w:pPr>
        <w:ind w:right="824" w:firstLineChars="100" w:firstLine="210"/>
        <w:rPr>
          <w:rFonts w:ascii="游ゴシック Medium" w:eastAsia="游ゴシック Medium" w:hAnsi="游ゴシック Medium" w:hint="eastAsia"/>
          <w:bCs/>
        </w:rPr>
      </w:pPr>
    </w:p>
    <w:sectPr w:rsidR="00BF626F" w:rsidRPr="00BF626F" w:rsidSect="004C7EAD">
      <w:pgSz w:w="11906" w:h="16838"/>
      <w:pgMar w:top="397" w:right="720" w:bottom="720" w:left="3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78765" w14:textId="77777777" w:rsidR="00685F93" w:rsidRDefault="00685F93" w:rsidP="00192DF5">
      <w:r>
        <w:separator/>
      </w:r>
    </w:p>
  </w:endnote>
  <w:endnote w:type="continuationSeparator" w:id="0">
    <w:p w14:paraId="6B6F5020" w14:textId="77777777" w:rsidR="00685F93" w:rsidRDefault="00685F93" w:rsidP="00192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DDD09" w14:textId="77777777" w:rsidR="00685F93" w:rsidRDefault="00685F93" w:rsidP="00192DF5">
      <w:r>
        <w:separator/>
      </w:r>
    </w:p>
  </w:footnote>
  <w:footnote w:type="continuationSeparator" w:id="0">
    <w:p w14:paraId="69D4D1B5" w14:textId="77777777" w:rsidR="00685F93" w:rsidRDefault="00685F93" w:rsidP="00192D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03E"/>
    <w:multiLevelType w:val="hybridMultilevel"/>
    <w:tmpl w:val="4ACE4766"/>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29282284"/>
    <w:multiLevelType w:val="hybridMultilevel"/>
    <w:tmpl w:val="C7FEF54C"/>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7C83811"/>
    <w:multiLevelType w:val="hybridMultilevel"/>
    <w:tmpl w:val="3D2289D2"/>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3E1C65EE"/>
    <w:multiLevelType w:val="hybridMultilevel"/>
    <w:tmpl w:val="7E9E1A4C"/>
    <w:lvl w:ilvl="0" w:tplc="10B89E9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2306CA2"/>
    <w:multiLevelType w:val="hybridMultilevel"/>
    <w:tmpl w:val="31423750"/>
    <w:lvl w:ilvl="0" w:tplc="D3A044AE">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53FE0868"/>
    <w:multiLevelType w:val="hybridMultilevel"/>
    <w:tmpl w:val="54A49DE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A4E3673"/>
    <w:multiLevelType w:val="hybridMultilevel"/>
    <w:tmpl w:val="5A1443D0"/>
    <w:lvl w:ilvl="0" w:tplc="1C6CA23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B4357A7"/>
    <w:multiLevelType w:val="hybridMultilevel"/>
    <w:tmpl w:val="A19C608C"/>
    <w:lvl w:ilvl="0" w:tplc="ADFC4F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1F82E67"/>
    <w:multiLevelType w:val="hybridMultilevel"/>
    <w:tmpl w:val="D02CA68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629F4795"/>
    <w:multiLevelType w:val="hybridMultilevel"/>
    <w:tmpl w:val="E7DC8BC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90C2FA9"/>
    <w:multiLevelType w:val="hybridMultilevel"/>
    <w:tmpl w:val="4016DD48"/>
    <w:lvl w:ilvl="0" w:tplc="8EA27EA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7BD60DD5"/>
    <w:multiLevelType w:val="hybridMultilevel"/>
    <w:tmpl w:val="1DA6D508"/>
    <w:lvl w:ilvl="0" w:tplc="899E014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55999997">
    <w:abstractNumId w:val="2"/>
  </w:num>
  <w:num w:numId="2" w16cid:durableId="1578394617">
    <w:abstractNumId w:val="8"/>
  </w:num>
  <w:num w:numId="3" w16cid:durableId="1792698466">
    <w:abstractNumId w:val="5"/>
  </w:num>
  <w:num w:numId="4" w16cid:durableId="343094616">
    <w:abstractNumId w:val="4"/>
  </w:num>
  <w:num w:numId="5" w16cid:durableId="2075153470">
    <w:abstractNumId w:val="0"/>
  </w:num>
  <w:num w:numId="6" w16cid:durableId="974410015">
    <w:abstractNumId w:val="9"/>
  </w:num>
  <w:num w:numId="7" w16cid:durableId="1245453924">
    <w:abstractNumId w:val="1"/>
  </w:num>
  <w:num w:numId="8" w16cid:durableId="309486007">
    <w:abstractNumId w:val="10"/>
  </w:num>
  <w:num w:numId="9" w16cid:durableId="568656637">
    <w:abstractNumId w:val="7"/>
  </w:num>
  <w:num w:numId="10" w16cid:durableId="2058044740">
    <w:abstractNumId w:val="6"/>
  </w:num>
  <w:num w:numId="11" w16cid:durableId="319892664">
    <w:abstractNumId w:val="11"/>
  </w:num>
  <w:num w:numId="12" w16cid:durableId="1260674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11E"/>
    <w:rsid w:val="00033268"/>
    <w:rsid w:val="00077C02"/>
    <w:rsid w:val="00083F50"/>
    <w:rsid w:val="00085033"/>
    <w:rsid w:val="000C12AA"/>
    <w:rsid w:val="000D65A7"/>
    <w:rsid w:val="000E0AC1"/>
    <w:rsid w:val="001244EB"/>
    <w:rsid w:val="00153D2B"/>
    <w:rsid w:val="0016180F"/>
    <w:rsid w:val="00164724"/>
    <w:rsid w:val="0017547A"/>
    <w:rsid w:val="00192DF5"/>
    <w:rsid w:val="00194FAA"/>
    <w:rsid w:val="001D649E"/>
    <w:rsid w:val="001D7DDB"/>
    <w:rsid w:val="001E5E24"/>
    <w:rsid w:val="001E771C"/>
    <w:rsid w:val="001F135C"/>
    <w:rsid w:val="001F5A21"/>
    <w:rsid w:val="00222332"/>
    <w:rsid w:val="00271C5C"/>
    <w:rsid w:val="002A2447"/>
    <w:rsid w:val="002B2568"/>
    <w:rsid w:val="002C4BF3"/>
    <w:rsid w:val="002E4D3A"/>
    <w:rsid w:val="00336A75"/>
    <w:rsid w:val="0039042A"/>
    <w:rsid w:val="003926AE"/>
    <w:rsid w:val="003B222C"/>
    <w:rsid w:val="003E6427"/>
    <w:rsid w:val="00402BC1"/>
    <w:rsid w:val="00404903"/>
    <w:rsid w:val="0045024B"/>
    <w:rsid w:val="00450389"/>
    <w:rsid w:val="0046052E"/>
    <w:rsid w:val="00486C22"/>
    <w:rsid w:val="00492E10"/>
    <w:rsid w:val="004A01F0"/>
    <w:rsid w:val="004A3C38"/>
    <w:rsid w:val="004B0B28"/>
    <w:rsid w:val="004B5E21"/>
    <w:rsid w:val="004C7EAD"/>
    <w:rsid w:val="004D21BA"/>
    <w:rsid w:val="005853BB"/>
    <w:rsid w:val="005A51A5"/>
    <w:rsid w:val="005D324F"/>
    <w:rsid w:val="005F60A9"/>
    <w:rsid w:val="00625244"/>
    <w:rsid w:val="006343AD"/>
    <w:rsid w:val="00635885"/>
    <w:rsid w:val="006509CC"/>
    <w:rsid w:val="006517BB"/>
    <w:rsid w:val="00656600"/>
    <w:rsid w:val="00666969"/>
    <w:rsid w:val="00685F93"/>
    <w:rsid w:val="006C28B4"/>
    <w:rsid w:val="006D0F73"/>
    <w:rsid w:val="006E1497"/>
    <w:rsid w:val="006E5853"/>
    <w:rsid w:val="006F079A"/>
    <w:rsid w:val="00735B27"/>
    <w:rsid w:val="0074211E"/>
    <w:rsid w:val="00744748"/>
    <w:rsid w:val="0079633F"/>
    <w:rsid w:val="007A1992"/>
    <w:rsid w:val="007A639C"/>
    <w:rsid w:val="007C0660"/>
    <w:rsid w:val="007D3B44"/>
    <w:rsid w:val="00800ABB"/>
    <w:rsid w:val="00822A1D"/>
    <w:rsid w:val="008307F4"/>
    <w:rsid w:val="00840FB4"/>
    <w:rsid w:val="00852459"/>
    <w:rsid w:val="008A2985"/>
    <w:rsid w:val="008C4DEC"/>
    <w:rsid w:val="008E05F8"/>
    <w:rsid w:val="00901C1C"/>
    <w:rsid w:val="00935F38"/>
    <w:rsid w:val="00947755"/>
    <w:rsid w:val="00973F4C"/>
    <w:rsid w:val="00990699"/>
    <w:rsid w:val="0099287E"/>
    <w:rsid w:val="009A28F0"/>
    <w:rsid w:val="009B1F2E"/>
    <w:rsid w:val="009B34CE"/>
    <w:rsid w:val="009E5A66"/>
    <w:rsid w:val="00A05B21"/>
    <w:rsid w:val="00A15410"/>
    <w:rsid w:val="00A24BA0"/>
    <w:rsid w:val="00A26084"/>
    <w:rsid w:val="00A40557"/>
    <w:rsid w:val="00A67867"/>
    <w:rsid w:val="00A95B55"/>
    <w:rsid w:val="00AB7CAD"/>
    <w:rsid w:val="00AB7FCA"/>
    <w:rsid w:val="00AC14BD"/>
    <w:rsid w:val="00AE4CFD"/>
    <w:rsid w:val="00AE707B"/>
    <w:rsid w:val="00B520C6"/>
    <w:rsid w:val="00B63499"/>
    <w:rsid w:val="00B65B59"/>
    <w:rsid w:val="00B6691F"/>
    <w:rsid w:val="00B753C4"/>
    <w:rsid w:val="00BA4DCB"/>
    <w:rsid w:val="00BB6C5D"/>
    <w:rsid w:val="00BE113A"/>
    <w:rsid w:val="00BF626F"/>
    <w:rsid w:val="00C0056E"/>
    <w:rsid w:val="00C05EBD"/>
    <w:rsid w:val="00C256F5"/>
    <w:rsid w:val="00C65A23"/>
    <w:rsid w:val="00C77343"/>
    <w:rsid w:val="00C92872"/>
    <w:rsid w:val="00CC5A2D"/>
    <w:rsid w:val="00D14438"/>
    <w:rsid w:val="00D315DA"/>
    <w:rsid w:val="00D43A6C"/>
    <w:rsid w:val="00D93883"/>
    <w:rsid w:val="00DB317E"/>
    <w:rsid w:val="00DE30C6"/>
    <w:rsid w:val="00DF5422"/>
    <w:rsid w:val="00E25758"/>
    <w:rsid w:val="00E57E4D"/>
    <w:rsid w:val="00E648EE"/>
    <w:rsid w:val="00EA0F92"/>
    <w:rsid w:val="00EB6FCA"/>
    <w:rsid w:val="00EC60A7"/>
    <w:rsid w:val="00F00578"/>
    <w:rsid w:val="00F04023"/>
    <w:rsid w:val="00F41534"/>
    <w:rsid w:val="00F5126D"/>
    <w:rsid w:val="00FA130C"/>
    <w:rsid w:val="00FD1090"/>
    <w:rsid w:val="00FD3D76"/>
    <w:rsid w:val="00FD446B"/>
    <w:rsid w:val="00FE3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68BAAFB"/>
  <w15:docId w15:val="{3E216884-5837-4F84-AD03-6AD9E617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42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92DF5"/>
    <w:pPr>
      <w:tabs>
        <w:tab w:val="center" w:pos="4252"/>
        <w:tab w:val="right" w:pos="8504"/>
      </w:tabs>
      <w:snapToGrid w:val="0"/>
    </w:pPr>
  </w:style>
  <w:style w:type="character" w:customStyle="1" w:styleId="a5">
    <w:name w:val="ヘッダー (文字)"/>
    <w:basedOn w:val="a0"/>
    <w:link w:val="a4"/>
    <w:uiPriority w:val="99"/>
    <w:rsid w:val="00192DF5"/>
  </w:style>
  <w:style w:type="paragraph" w:styleId="a6">
    <w:name w:val="footer"/>
    <w:basedOn w:val="a"/>
    <w:link w:val="a7"/>
    <w:uiPriority w:val="99"/>
    <w:unhideWhenUsed/>
    <w:rsid w:val="00192DF5"/>
    <w:pPr>
      <w:tabs>
        <w:tab w:val="center" w:pos="4252"/>
        <w:tab w:val="right" w:pos="8504"/>
      </w:tabs>
      <w:snapToGrid w:val="0"/>
    </w:pPr>
  </w:style>
  <w:style w:type="character" w:customStyle="1" w:styleId="a7">
    <w:name w:val="フッター (文字)"/>
    <w:basedOn w:val="a0"/>
    <w:link w:val="a6"/>
    <w:uiPriority w:val="99"/>
    <w:rsid w:val="00192DF5"/>
  </w:style>
  <w:style w:type="paragraph" w:styleId="a8">
    <w:name w:val="List Paragraph"/>
    <w:basedOn w:val="a"/>
    <w:uiPriority w:val="34"/>
    <w:qFormat/>
    <w:rsid w:val="00B65B59"/>
    <w:pPr>
      <w:ind w:leftChars="400" w:left="840"/>
    </w:pPr>
  </w:style>
  <w:style w:type="paragraph" w:styleId="Web">
    <w:name w:val="Normal (Web)"/>
    <w:basedOn w:val="a"/>
    <w:uiPriority w:val="99"/>
    <w:semiHidden/>
    <w:unhideWhenUsed/>
    <w:rsid w:val="00BF626F"/>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144</Words>
  <Characters>153</Characters>
  <Application>Microsoft Office Word</Application>
  <DocSecurity>0</DocSecurity>
  <Lines>76</Lines>
  <Paragraphs>42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浅岡 祐之</dc:creator>
  <cp:keywords/>
  <dc:description/>
  <cp:lastModifiedBy>泰成 藤井</cp:lastModifiedBy>
  <cp:revision>5</cp:revision>
  <cp:lastPrinted>2026-04-06T05:49:00Z</cp:lastPrinted>
  <dcterms:created xsi:type="dcterms:W3CDTF">2026-04-06T05:48:00Z</dcterms:created>
  <dcterms:modified xsi:type="dcterms:W3CDTF">2026-05-09T08:27:00Z</dcterms:modified>
</cp:coreProperties>
</file>