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64748B"/>
          <w:sz w:val="18"/>
        </w:rPr>
        <w:t>MODUL PEMBELAJARAN &amp; PEDOMAN PRAKTIKUM LABORATORIUM GIS</w:t>
        <w:br/>
      </w:r>
      <w:r>
        <w:rPr>
          <w:rFonts w:ascii="Arial" w:hAnsi="Arial"/>
          <w:b/>
          <w:color w:val="D97706"/>
          <w:sz w:val="20"/>
        </w:rPr>
        <w:t>EDISI LENGKAP WORKSHOP INTENSIF (120 MENIT)</w:t>
        <w:br/>
      </w:r>
      <w:r>
        <w:rPr>
          <w:rFonts w:ascii="Arial" w:hAnsi="Arial"/>
          <w:b/>
          <w:color w:val="0F4C3A"/>
          <w:sz w:val="40"/>
        </w:rPr>
        <w:t>Pengembangan WebGIS Tematik Menggunakan Ekosistem AI &amp; Paradigma Zero-Manual Deployment</w:t>
      </w:r>
    </w:p>
    <w:p>
      <w:r>
        <w:rPr>
          <w:rFonts w:ascii="Arial" w:hAnsi="Arial"/>
          <w:i/>
          <w:color w:val="475569"/>
          <w:sz w:val="22"/>
        </w:rPr>
        <w:t>Panduan Lengkap Alur Kerja: Ekstraksi Data Spasial Otomatis, Protokol Validasi Geodesi Anti-Halusinasi, Perancangan Antarmuka Responsif, hingga Publikasi Terbuka Tanpa Perlu Deploy Ulang Manual ke GitHub.</w:t>
      </w:r>
    </w:p>
    <w:p>
      <w:r>
        <w:rPr>
          <w:b/>
          <w:color w:val="047857"/>
        </w:rPr>
        <w:t>FOKUS UTAMA &amp; NILAI KEUNGGULAN MODUL:</w:t>
        <w:br/>
      </w:r>
      <w:r>
        <w:rPr>
          <w:sz w:val="19"/>
        </w:rPr>
        <w:t>Modul ini menggarisbawahi simplisitas modern di mana pengembang tidak perlu lagi repot membuka terminal Git atau mengunggah berkas secara berulang-ulang ke web GitHub. Seluruh proses pembaruan data, perbaikan bug tampilan, dan publikasi ke GitHub Pages dieksekusi secara otonom oleh AI Agent melalui satu kalimat instruksi.</w:t>
      </w:r>
    </w:p>
    <w:tbl>
      <w:tblPr>
        <w:tblW w:type="auto" w:w="0"/>
        <w:jc w:val="center"/>
        <w:tblLook w:firstColumn="1" w:firstRow="1" w:lastColumn="0" w:lastRow="0" w:noHBand="0" w:noVBand="1" w:val="04A0"/>
      </w:tblPr>
      <w:tblGrid>
        <w:gridCol w:w="4968"/>
        <w:gridCol w:w="4968"/>
      </w:tblGrid>
      <w:tr>
        <w:tc>
          <w:tcPr>
            <w:tcW w:type="dxa" w:w="4968"/>
          </w:tcPr>
          <w:p>
            <w:r>
              <w:t>Sasaran: Mahasiswa, Peneliti, &amp; Pengembang GIS</w:t>
            </w:r>
          </w:p>
        </w:tc>
        <w:tc>
          <w:tcPr>
            <w:tcW w:type="dxa" w:w="4968"/>
          </w:tcPr>
          <w:p>
            <w:r>
              <w:t>Durasi: 2 Jam (120 Menit Hands-On)</w:t>
            </w:r>
          </w:p>
        </w:tc>
      </w:tr>
      <w:tr>
        <w:tc>
          <w:tcPr>
            <w:tcW w:type="dxa" w:w="4968"/>
          </w:tcPr>
          <w:p>
            <w:r>
              <w:t>Studi Kasus: Atlas Sejarah Islam Nusantara</w:t>
            </w:r>
          </w:p>
        </w:tc>
        <w:tc>
          <w:tcPr>
            <w:tcW w:type="dxa" w:w="4968"/>
          </w:tcPr>
          <w:p>
            <w:r>
              <w:t>Keunggulan: Eliminasi Friksi Terminal &amp; Deploy Manual</w:t>
            </w:r>
          </w:p>
        </w:tc>
      </w:tr>
    </w:tbl>
    <w:p/>
    <w:p>
      <w:pPr>
        <w:pStyle w:val="Heading1"/>
      </w:pPr>
      <w:r>
        <w:rPr>
          <w:rFonts w:ascii="Arial" w:hAnsi="Arial"/>
          <w:b/>
          <w:color w:val="0F4C3A"/>
          <w:sz w:val="28"/>
        </w:rPr>
        <w:t>Bagian I: Pendahuluan &amp; Landasan Teori</w:t>
      </w:r>
    </w:p>
    <w:p>
      <w:pPr>
        <w:pStyle w:val="Heading2"/>
      </w:pPr>
      <w:r>
        <w:rPr>
          <w:rFonts w:ascii="Arial" w:hAnsi="Arial"/>
          <w:b/>
          <w:color w:val="1A5D48"/>
          <w:sz w:val="23"/>
        </w:rPr>
        <w:t>1.1 Mengapa Alur Kerja Ini Menawarkan Simplisitas Nyata?</w:t>
      </w:r>
    </w:p>
    <w:p>
      <w:pPr>
        <w:spacing w:line="288" w:lineRule="auto"/>
      </w:pPr>
      <w:r>
        <w:t>Tantangan paling menyita waktu bagi peserta pelatihan non-IT adalah Friksi DevOps dan Deployment. Secara tradisional, setiap kali ada revisi koordinat atau perbaikan tombol, pengembang harus membuka terminal Git Bash, mengetik sintaks rawan galat (git status, add, commit, push), atau menyeret file satu-per-satu ke antarmuka web GitHub jika terjadi konflik. Melalui paradigma Agentic AI, seluruh friksi administratif ini dihapuskan secara total. AI bertindak sebagai teknisi DevOps otonom yang memproses, memeriksa sintaksis, melakukan commit, dan mengeksekusi push ke GitHub hanya berdasarkan satu kalimat instruksi santai.</w:t>
      </w:r>
    </w:p>
    <w:p>
      <w:pPr>
        <w:pStyle w:val="Heading1"/>
      </w:pPr>
      <w:r>
        <w:rPr>
          <w:rFonts w:ascii="Arial" w:hAnsi="Arial"/>
          <w:b/>
          <w:color w:val="0F4C3A"/>
          <w:sz w:val="28"/>
        </w:rPr>
        <w:t>Bagian II: Alokasi Waktu &amp; Silabus Pelatihan (120 Menit)</w:t>
      </w:r>
    </w:p>
    <w:p>
      <w:pPr>
        <w:spacing w:line="288" w:lineRule="auto"/>
      </w:pPr>
      <w:r>
        <w:t>Pelatihan disusun presisi dalam 5 fase kerja terstruktur: 1) Pengantar Paradigma 3 Pilar AI (15 mnt), 2) AI Web Scraping Data (25 mnt), 3) Validasi Koordinat Anti-Halusinasi (20 mnt), 4) Hands-on Coding di Antigravity (35 mnt), dan 5) Zero-Manual Deployment ke GitHub Pages (15 mnt) serta Evaluasi Ujian (10 mnt).</w:t>
      </w:r>
    </w:p>
    <w:p>
      <w:pPr>
        <w:pStyle w:val="Heading1"/>
      </w:pPr>
      <w:r>
        <w:rPr>
          <w:rFonts w:ascii="Arial" w:hAnsi="Arial"/>
          <w:b/>
          <w:color w:val="0F4C3A"/>
          <w:sz w:val="28"/>
        </w:rPr>
        <w:t>Bagian III: Ekstraksi Data Spasial (AI Web Scraping)</w:t>
      </w:r>
    </w:p>
    <w:p>
      <w:pPr>
        <w:spacing w:line="288" w:lineRule="auto"/>
      </w:pPr>
      <w:r>
        <w:t>Peserta menggunakan prompt rekayasa ekstraksi data untuk mengubah tabel artikel web/Wikipedia menjadi JSON array dengan atribut: id, nama_objek, kategori, tahun, latitude, longitude, deskripsi, dan referensi sumber.</w:t>
      </w:r>
    </w:p>
    <w:p>
      <w:pPr>
        <w:pStyle w:val="Heading1"/>
      </w:pPr>
      <w:r>
        <w:rPr>
          <w:rFonts w:ascii="Arial" w:hAnsi="Arial"/>
          <w:b/>
          <w:color w:val="0F4C3A"/>
          <w:sz w:val="28"/>
        </w:rPr>
        <w:t>Bagian IV: Protokol Validasi Geospasial (Anti-Hallucination)</w:t>
      </w:r>
    </w:p>
    <w:p>
      <w:pPr>
        <w:spacing w:line="288" w:lineRule="auto"/>
      </w:pPr>
      <w:r>
        <w:t>Pemeriksaan wajib mencakup: 1) Uji Inversi Koordinat (Lat/Lng Flip) dalam Bounding Box Indonesia (+6 LU s/d -11 LS, 95 s/d 141 BT), 2) Verifikasi Toponimi Fisik vs Administrasi Modern melalui citra satelit, dan 3) Penetapan Confidence Level (Tinggi, Sedang, Interpretatif).</w:t>
      </w:r>
    </w:p>
    <w:p>
      <w:pPr>
        <w:pStyle w:val="Heading1"/>
      </w:pPr>
      <w:r>
        <w:rPr>
          <w:rFonts w:ascii="Arial" w:hAnsi="Arial"/>
          <w:b/>
          <w:color w:val="0F4C3A"/>
          <w:sz w:val="28"/>
        </w:rPr>
        <w:t>Bagian V: Panduan Dataset Mandiri Peserta (Ujian Praktikum)</w:t>
      </w:r>
    </w:p>
    <w:p>
      <w:pPr>
        <w:spacing w:line="288" w:lineRule="auto"/>
      </w:pPr>
      <w:r>
        <w:t>Peserta menyusun berkas data/dataset_mandiri.csv dengan kolom baku: id, nama_objek, kategori, latitude, longitude, tahun_awal, tahun_akhir, foto_url, sumber_data. Peserta menginstruksikan Antigravity untuk mengonversi dan memetakan layernya secara instan.</w:t>
      </w:r>
    </w:p>
    <w:p>
      <w:pPr>
        <w:pStyle w:val="Heading1"/>
      </w:pPr>
      <w:r>
        <w:rPr>
          <w:rFonts w:ascii="Arial" w:hAnsi="Arial"/>
          <w:b/>
          <w:color w:val="0F4C3A"/>
          <w:sz w:val="28"/>
        </w:rPr>
        <w:t>Bagian VI: Perancangan UI &amp; Pemrograman Otonom (Agentic Coding)</w:t>
      </w:r>
    </w:p>
    <w:p>
      <w:pPr>
        <w:spacing w:line="288" w:lineRule="auto"/>
      </w:pPr>
      <w:r>
        <w:t>Arsitektur kode dipecah secara modular: map.js (Leaflet), timeline.js (slider temporal), detail.js (drawer informasi &amp; foto lazy-loading), dan filters.js (filter kategori). Antarmuka menerapkan prinsip Mobile-First dengan floating slider dan interactive bottom sheet.</w:t>
      </w:r>
    </w:p>
    <w:p>
      <w:pPr>
        <w:pStyle w:val="Heading1"/>
      </w:pPr>
      <w:r>
        <w:rPr>
          <w:rFonts w:ascii="Arial" w:hAnsi="Arial"/>
          <w:b/>
          <w:color w:val="0F4C3A"/>
          <w:sz w:val="28"/>
        </w:rPr>
        <w:t>Bagian VII: Pilar Simplisitas — Zero-Manual Deployment &amp; Otomasi DevOps Penuh</w:t>
      </w:r>
    </w:p>
    <w:p>
      <w:pPr>
        <w:spacing w:line="288" w:lineRule="auto"/>
      </w:pPr>
      <w:r>
        <w:t>KEUNGGULAN UTAMA: Peserta tidak perlu deploy ulang secara manual ke GitHub. Cukup berikan satu kalimat instruksi: 'Tolong tambahkan data ini dan langsung deploy ke GitHub'. AI memindai perubahan, menyusun pesan commit deskriptif, dan melakukan push otonom ke branch main. Dalam tempo 30-60 detik, website publik di GitHub Pages otomatis berubah secara global tanpa buka terminal atau upload manual.</w:t>
      </w:r>
    </w:p>
    <w:p>
      <w:pPr>
        <w:spacing w:line="288" w:lineRule="auto"/>
      </w:pPr>
      <w:r>
        <w:t>Prinsip 'Set Once, Continuous Auto-Deploy Forever': Konfigurasi GitHub Pages hanya dilakukan 1 kali saja di awal (hanya 30 detik). Setelah itu, seluruh pembaruan berjalan secara instan dan berkelanjutan.</w:t>
      </w:r>
    </w:p>
    <w:p>
      <w:pPr>
        <w:pStyle w:val="Heading1"/>
      </w:pPr>
      <w:r>
        <w:rPr>
          <w:rFonts w:ascii="Arial" w:hAnsi="Arial"/>
          <w:b/>
          <w:color w:val="0F4C3A"/>
          <w:sz w:val="28"/>
        </w:rPr>
        <w:t>Bagian VIII: Lembar Evaluasi &amp; Rubrik Penilaian</w:t>
      </w:r>
    </w:p>
    <w:p>
      <w:pPr>
        <w:spacing w:line="288" w:lineRule="auto"/>
      </w:pPr>
      <w:r>
        <w:t>Penilaian ujian praktikum didasarkan pada 4 kriteria: 1) Integritas Data &amp; Validasi Spasial (30%), 2) Fungsionalitas Peta &amp; Interaktivitas (25%), 3) Kualitas UI/UX &amp; Responsif Mobile (25%), dan 4) Keberhasilan Publikasi GitHub Pages (20%).</w:t>
      </w:r>
    </w:p>
    <w:p>
      <w:pPr>
        <w:pStyle w:val="Heading1"/>
      </w:pPr>
      <w:r>
        <w:rPr>
          <w:rFonts w:ascii="Arial" w:hAnsi="Arial"/>
          <w:b/>
          <w:color w:val="0F4C3A"/>
          <w:sz w:val="28"/>
        </w:rPr>
        <w:t>Bagian IX: Glosarium &amp; Referensi</w:t>
      </w:r>
    </w:p>
    <w:p>
      <w:pPr>
        <w:spacing w:line="288" w:lineRule="auto"/>
      </w:pPr>
      <w:r>
        <w:t>Memuat definisi istilah: CRS, WGS84, GeoJSON, Lat/Lng Inversion, Zero-Manual Deployment, Native Lazy Loading, dan Agentic AI, serta referensi akademik otoritatif.</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