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D97706"/>
          <w:sz w:val="20"/>
        </w:rPr>
        <w:t>MODUL PRAKTIKUM &amp; PANDUAN WORKSHOP INTENSIF (2 JAM)</w:t>
        <w:br/>
      </w:r>
      <w:r>
        <w:rPr>
          <w:rFonts w:ascii="Arial" w:hAnsi="Arial"/>
          <w:b/>
          <w:color w:val="0F4C3A"/>
          <w:sz w:val="44"/>
        </w:rPr>
        <w:t>Pemanfaatan Ekosistem Multi-AI dalam Pembuatan WebGIS Sebaran Tematik</w:t>
      </w:r>
    </w:p>
    <w:p>
      <w:r>
        <w:rPr>
          <w:rFonts w:ascii="Arial" w:hAnsi="Arial"/>
          <w:i/>
          <w:color w:val="475569"/>
          <w:sz w:val="24"/>
        </w:rPr>
        <w:t>Alur Kerja Komprehensif: Scraping Data Spasial, Validasi Anti-Halusinasi, Prototyping UI, Agentic Coding Antigravity, hingga Hosting Gratis di GitHub Pages</w:t>
      </w:r>
    </w:p>
    <w:tbl>
      <w:tblPr>
        <w:tblW w:type="auto" w:w="0"/>
        <w:jc w:val="center"/>
        <w:tblLook w:firstColumn="1" w:firstRow="1" w:lastColumn="0" w:lastRow="0" w:noHBand="0" w:noVBand="1" w:val="04A0"/>
      </w:tblPr>
      <w:tblGrid>
        <w:gridCol w:w="4968"/>
        <w:gridCol w:w="4968"/>
      </w:tblGrid>
      <w:tr>
        <w:tc>
          <w:tcPr>
            <w:tcW w:type="dxa" w:w="4968"/>
          </w:tcPr>
          <w:p>
            <w:r>
              <w:t>Sasaran: Mahasiswa, Peneliti, &amp; Pengembang GIS</w:t>
            </w:r>
          </w:p>
        </w:tc>
        <w:tc>
          <w:tcPr>
            <w:tcW w:type="dxa" w:w="4968"/>
          </w:tcPr>
          <w:p>
            <w:r>
              <w:t>Durasi: 2 Jam (120 Menit Hands-On)</w:t>
            </w:r>
          </w:p>
        </w:tc>
      </w:tr>
      <w:tr>
        <w:tc>
          <w:tcPr>
            <w:tcW w:type="dxa" w:w="4968"/>
          </w:tcPr>
          <w:p>
            <w:r>
              <w:t>Studi Kasus: WebGIS Sejarah Islam Nusantara</w:t>
            </w:r>
          </w:p>
        </w:tc>
        <w:tc>
          <w:tcPr>
            <w:tcW w:type="dxa" w:w="4968"/>
          </w:tcPr>
          <w:p>
            <w:r>
              <w:t>Teknologi: Leaflet.js, CRS WGS84, GitHub Pages</w:t>
            </w:r>
          </w:p>
        </w:tc>
      </w:tr>
    </w:tbl>
    <w:p/>
    <w:p>
      <w:pPr>
        <w:pStyle w:val="Heading1"/>
      </w:pPr>
      <w:r>
        <w:rPr>
          <w:rFonts w:ascii="Arial" w:hAnsi="Arial"/>
          <w:b/>
          <w:color w:val="0F4C3A"/>
          <w:sz w:val="30"/>
        </w:rPr>
        <w:t>1. Latar Belakang &amp; Paradigma Baru Pengembangan GIS</w:t>
      </w:r>
    </w:p>
    <w:p>
      <w:pPr>
        <w:spacing w:line="300" w:lineRule="auto"/>
      </w:pPr>
      <w:r>
        <w:t>Pembuatan WebGIS tematik konvensional membutuhkan keterampilan multidisiplin: kartografi, format data spasial GeoJSON, HTML/CSS, Leaflet JS, dan server web. Kehadiran Generative AI dan Agentic AI Coding mengubah paradigma ini: pengembang kini bertindak sebagai Arsitek Sistem dan Kurator Kualitas Data, sementara AI mengotomasi penulisan kode dan perbaikan bug.</w:t>
      </w:r>
    </w:p>
    <w:p>
      <w:pPr>
        <w:pStyle w:val="Heading1"/>
      </w:pPr>
      <w:r>
        <w:rPr>
          <w:rFonts w:ascii="Arial" w:hAnsi="Arial"/>
          <w:b/>
          <w:color w:val="0F4C3A"/>
          <w:sz w:val="30"/>
        </w:rPr>
        <w:t>2. Rundown Workshop Intensif 2 Jam (120 Menit)</w:t>
      </w:r>
    </w:p>
    <w:p>
      <w:pPr>
        <w:spacing w:line="300" w:lineRule="auto"/>
      </w:pPr>
      <w:r>
        <w:t>Jadwal disusun presisi untuk memastikan seluruh peserta dapat menyelesaikan proyek WebGIS dan mempublikasikannya:</w:t>
      </w:r>
    </w:p>
    <w:tbl>
      <w:tblPr>
        <w:tblW w:type="auto" w:w="0"/>
        <w:jc w:val="center"/>
        <w:tblLook w:firstColumn="1" w:firstRow="1" w:lastColumn="0" w:lastRow="0" w:noHBand="0" w:noVBand="1" w:val="04A0"/>
      </w:tblPr>
      <w:tblGrid>
        <w:gridCol w:w="3312"/>
        <w:gridCol w:w="3312"/>
        <w:gridCol w:w="3312"/>
      </w:tblGrid>
      <w:tr>
        <w:tc>
          <w:tcPr>
            <w:tcW w:type="dxa" w:w="3312"/>
            <w:shd w:fill="0F4C3A"/>
          </w:tcPr>
          <w:p>
            <w:r>
              <w:rPr>
                <w:b/>
                <w:color w:val="FFFFFF"/>
              </w:rPr>
              <w:t>Waktu &amp; Durasi</w:t>
            </w:r>
          </w:p>
        </w:tc>
        <w:tc>
          <w:tcPr>
            <w:tcW w:type="dxa" w:w="3312"/>
            <w:shd w:fill="0F4C3A"/>
          </w:tcPr>
          <w:p>
            <w:r>
              <w:rPr>
                <w:b/>
                <w:color w:val="FFFFFF"/>
              </w:rPr>
              <w:t>Materi &amp; Aktivitas</w:t>
            </w:r>
          </w:p>
        </w:tc>
        <w:tc>
          <w:tcPr>
            <w:tcW w:type="dxa" w:w="3312"/>
            <w:shd w:fill="0F4C3A"/>
          </w:tcPr>
          <w:p>
            <w:r>
              <w:rPr>
                <w:b/>
                <w:color w:val="FFFFFF"/>
              </w:rPr>
              <w:t>Output Peserta</w:t>
            </w:r>
          </w:p>
        </w:tc>
      </w:tr>
      <w:tr>
        <w:tc>
          <w:tcPr>
            <w:tcW w:type="dxa" w:w="3312"/>
          </w:tcPr>
          <w:p>
            <w:r>
              <w:t>00:00 - 00:15 (15 mnt)</w:t>
            </w:r>
          </w:p>
        </w:tc>
        <w:tc>
          <w:tcPr>
            <w:tcW w:type="dxa" w:w="3312"/>
          </w:tcPr>
          <w:p>
            <w:r>
              <w:t>Pengantar &amp; Paradigma 3 Pilar AI (ChatGPT, AI Studio, Antigravity)</w:t>
            </w:r>
          </w:p>
        </w:tc>
        <w:tc>
          <w:tcPr>
            <w:tcW w:type="dxa" w:w="3312"/>
          </w:tcPr>
          <w:p>
            <w:r>
              <w:t>Pemahaman alur kerja modern</w:t>
            </w:r>
          </w:p>
        </w:tc>
      </w:tr>
      <w:tr>
        <w:tc>
          <w:tcPr>
            <w:tcW w:type="dxa" w:w="3312"/>
          </w:tcPr>
          <w:p>
            <w:r>
              <w:t>00:15 - 00:40 (25 mnt)</w:t>
            </w:r>
          </w:p>
        </w:tc>
        <w:tc>
          <w:tcPr>
            <w:tcW w:type="dxa" w:w="3312"/>
          </w:tcPr>
          <w:p>
            <w:r>
              <w:t>Sesi 1: AI Web Scraping &amp; Ekstraksi Data Spasial dari Web</w:t>
            </w:r>
          </w:p>
        </w:tc>
        <w:tc>
          <w:tcPr>
            <w:tcW w:type="dxa" w:w="3312"/>
          </w:tcPr>
          <w:p>
            <w:r>
              <w:t>Dataset mentah terstruktur</w:t>
            </w:r>
          </w:p>
        </w:tc>
      </w:tr>
      <w:tr>
        <w:tc>
          <w:tcPr>
            <w:tcW w:type="dxa" w:w="3312"/>
          </w:tcPr>
          <w:p>
            <w:r>
              <w:t>00:40 - 01:00 (20 mnt)</w:t>
            </w:r>
          </w:p>
        </w:tc>
        <w:tc>
          <w:tcPr>
            <w:tcW w:type="dxa" w:w="3312"/>
          </w:tcPr>
          <w:p>
            <w:r>
              <w:t>Sesi 2: Validasi Koordinat, Anti-Halusinasi &amp; Dataset Mandiri</w:t>
            </w:r>
          </w:p>
        </w:tc>
        <w:tc>
          <w:tcPr>
            <w:tcW w:type="dxa" w:w="3312"/>
          </w:tcPr>
          <w:p>
            <w:r>
              <w:t>Dataset bersih &amp; terverifikasi</w:t>
            </w:r>
          </w:p>
        </w:tc>
      </w:tr>
      <w:tr>
        <w:tc>
          <w:tcPr>
            <w:tcW w:type="dxa" w:w="3312"/>
          </w:tcPr>
          <w:p>
            <w:r>
              <w:t>01:00 - 01:35 (35 mnt)</w:t>
            </w:r>
          </w:p>
        </w:tc>
        <w:tc>
          <w:tcPr>
            <w:tcW w:type="dxa" w:w="3312"/>
          </w:tcPr>
          <w:p>
            <w:r>
              <w:t>Sesi 3: Hands-on Coding di Antigravity (Leaflet WebGIS &amp; Mobile)</w:t>
            </w:r>
          </w:p>
        </w:tc>
        <w:tc>
          <w:tcPr>
            <w:tcW w:type="dxa" w:w="3312"/>
          </w:tcPr>
          <w:p>
            <w:r>
              <w:t>WebGIS aktif di server lokal</w:t>
            </w:r>
          </w:p>
        </w:tc>
      </w:tr>
      <w:tr>
        <w:tc>
          <w:tcPr>
            <w:tcW w:type="dxa" w:w="3312"/>
          </w:tcPr>
          <w:p>
            <w:r>
              <w:t>01:35 - 01:50 (15 mnt)</w:t>
            </w:r>
          </w:p>
        </w:tc>
        <w:tc>
          <w:tcPr>
            <w:tcW w:type="dxa" w:w="3312"/>
          </w:tcPr>
          <w:p>
            <w:r>
              <w:t>Sesi 4: Otomasi Publikasi &amp; Hosting Gratis di GitHub Pages</w:t>
            </w:r>
          </w:p>
        </w:tc>
        <w:tc>
          <w:tcPr>
            <w:tcW w:type="dxa" w:w="3312"/>
          </w:tcPr>
          <w:p>
            <w:r>
              <w:t>WebGIS online dapat diakses via HP</w:t>
            </w:r>
          </w:p>
        </w:tc>
      </w:tr>
    </w:tbl>
    <w:p/>
    <w:p>
      <w:pPr>
        <w:pStyle w:val="Heading1"/>
      </w:pPr>
      <w:r>
        <w:rPr>
          <w:rFonts w:ascii="Arial" w:hAnsi="Arial"/>
          <w:b/>
          <w:color w:val="0F4C3A"/>
          <w:sz w:val="30"/>
        </w:rPr>
        <w:t>3. Fase 1: AI Web Scraping &amp; Ekstraksi Data Spasial</w:t>
      </w:r>
    </w:p>
    <w:p>
      <w:pPr>
        <w:spacing w:line="300" w:lineRule="auto"/>
      </w:pPr>
      <w:r>
        <w:t>Peserta diajarkan teknik mengekstrak data dari artikel web/Wikipedia menggunakan metode prompt parsing ke JSON/GeoJSON WGS84, atau skrip Python ringan menggunakan BeautifulSoup.</w:t>
      </w:r>
    </w:p>
    <w:p>
      <w:pPr>
        <w:pStyle w:val="Heading1"/>
      </w:pPr>
      <w:r>
        <w:rPr>
          <w:rFonts w:ascii="Arial" w:hAnsi="Arial"/>
          <w:b/>
          <w:color w:val="0F4C3A"/>
          <w:sz w:val="30"/>
        </w:rPr>
        <w:t>4. Fase 2: Koreksi &amp; Pemeriksaan Keakuratan Data (Anti-Hallucination)</w:t>
      </w:r>
    </w:p>
    <w:p>
      <w:pPr>
        <w:spacing w:line="300" w:lineRule="auto"/>
      </w:pPr>
      <w:r>
        <w:t>Pemeriksaan wajib meliputi pencegahan Lat/Lng Inversion (tertukar lintang dan bujur), verifikasi toponimi fisik cagar budaya melalui citra satelit/OpenStreetMap, serta penentuan Confidence Level (Tinggi vs Interpretatif).</w:t>
      </w:r>
    </w:p>
    <w:p>
      <w:pPr>
        <w:pStyle w:val="Heading1"/>
      </w:pPr>
      <w:r>
        <w:rPr>
          <w:rFonts w:ascii="Arial" w:hAnsi="Arial"/>
          <w:b/>
          <w:color w:val="0F4C3A"/>
          <w:sz w:val="30"/>
        </w:rPr>
        <w:t>5. Fase 3: Panduan Melampirkan Dataset Mandiri Peserta (Ujian Praktikum)</w:t>
      </w:r>
    </w:p>
    <w:p>
      <w:pPr>
        <w:spacing w:line="300" w:lineRule="auto"/>
      </w:pPr>
      <w:r>
        <w:t>Peserta menyusun spreadsheet CSV mandiri dengan kolom: id, nama_objek, kategori, latitude, longitude, tahun_awal, tahun_akhir, foto_url, sumber_data. File disimpan di data/dataset_mandiri.csv dan dikonversi otomatis oleh Antigravity ke layer Leaflet.</w:t>
      </w:r>
    </w:p>
    <w:p>
      <w:pPr>
        <w:pStyle w:val="Heading1"/>
      </w:pPr>
      <w:r>
        <w:rPr>
          <w:rFonts w:ascii="Arial" w:hAnsi="Arial"/>
          <w:b/>
          <w:color w:val="0F4C3A"/>
          <w:sz w:val="30"/>
        </w:rPr>
        <w:t>6. Fase 4 &amp; 5: Prototyping UI &amp; Agentic Coding Antigravity</w:t>
      </w:r>
    </w:p>
    <w:p>
      <w:pPr>
        <w:spacing w:line="300" w:lineRule="auto"/>
      </w:pPr>
      <w:r>
        <w:t>Eksplorasi palet warna dan komponen responsif dilakukan di Google AI Studio. Hasilnya diintegrasikan ke Google Antigravity yang secara otonom merakit kode JavaScript, penanda custom, popup lazy-loaded image, dan bottom sheet.</w:t>
      </w:r>
    </w:p>
    <w:p>
      <w:pPr>
        <w:pStyle w:val="Heading1"/>
      </w:pPr>
      <w:r>
        <w:rPr>
          <w:rFonts w:ascii="Arial" w:hAnsi="Arial"/>
          <w:b/>
          <w:color w:val="0F4C3A"/>
          <w:sz w:val="30"/>
        </w:rPr>
        <w:t>7. Fase 6: Otomasi Publikasi ke GitHub Pages</w:t>
      </w:r>
    </w:p>
    <w:p>
      <w:pPr>
        <w:spacing w:line="300" w:lineRule="auto"/>
      </w:pPr>
      <w:r>
        <w:t>Peserta menginstruksikan Antigravity untuk menjalankan perintah git push secara otonom. GitHub Pages diaktifkan pada branch main untuk menerbitkan WebGIS secara live dan gratis.</w:t>
      </w:r>
    </w:p>
    <w:p>
      <w:pPr>
        <w:pStyle w:val="Heading1"/>
      </w:pPr>
      <w:r>
        <w:rPr>
          <w:rFonts w:ascii="Arial" w:hAnsi="Arial"/>
          <w:b/>
          <w:color w:val="0F4C3A"/>
          <w:sz w:val="30"/>
        </w:rPr>
        <w:t>8. Integrasi Ekosistem Google (Google One AI Premium / Gemini Pro)</w:t>
      </w:r>
    </w:p>
    <w:p>
      <w:pPr>
        <w:spacing w:line="300" w:lineRule="auto"/>
      </w:pPr>
      <w:r>
        <w:t>Bagi pengguna langganan Google Pro: dokumen ini dapat disalin ke Google Docs untuk diformat dengan Gemini ('Help me write'), ditambahkan ilustrasi otomatis dengan Imagen 3, dan dianalisis menggunakan Google NotebookLM untuk menghasilkan ringkasan panduan studi dan audio FAQ otomatis.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