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C17B1" w:rsidR="008761B4" w:rsidP="008C17B1" w:rsidRDefault="008C17B1" w14:paraId="22E2315F" w14:textId="12D5D7C9">
      <w:pPr>
        <w:jc w:val="center"/>
        <w:rPr>
          <w:b/>
          <w:bCs/>
          <w:sz w:val="28"/>
          <w:szCs w:val="28"/>
        </w:rPr>
      </w:pPr>
      <w:r w:rsidRPr="008C17B1">
        <w:rPr>
          <w:b/>
          <w:bCs/>
          <w:sz w:val="28"/>
          <w:szCs w:val="28"/>
        </w:rPr>
        <w:t>Overview of Care Options</w:t>
      </w:r>
    </w:p>
    <w:p w:rsidRPr="00BE3F0D" w:rsidR="008C17B1" w:rsidP="008C17B1" w:rsidRDefault="008C17B1" w14:paraId="6607B7BC" w14:textId="20F8B739">
      <w:pPr>
        <w:widowControl w:val="0"/>
        <w:rPr>
          <w:rFonts w:cstheme="minorHAnsi"/>
        </w:rPr>
      </w:pPr>
      <w:r w:rsidRPr="00BE3F0D">
        <w:rPr>
          <w:rFonts w:eastAsia="Garamond" w:cstheme="minorHAnsi"/>
        </w:rPr>
        <w:t xml:space="preserve">This is an overview of the types of services and </w:t>
      </w:r>
      <w:r w:rsidR="00BD4230">
        <w:rPr>
          <w:rFonts w:eastAsia="Garamond" w:cstheme="minorHAnsi"/>
        </w:rPr>
        <w:t>care</w:t>
      </w:r>
      <w:r w:rsidRPr="00BE3F0D">
        <w:rPr>
          <w:rFonts w:eastAsia="Garamond" w:cstheme="minorHAnsi"/>
        </w:rPr>
        <w:t xml:space="preserve"> available to help meet you or your loved one’s dementia care needs. It can be difficult to decide what kind of care is best for you. Important things to consider include personal preferences, safety issues, stress level, and available social support and financial resources.</w:t>
      </w:r>
      <w:r w:rsidR="00BD4230">
        <w:rPr>
          <w:rFonts w:eastAsia="Garamond" w:cstheme="minorHAnsi"/>
        </w:rPr>
        <w:t xml:space="preserve"> </w:t>
      </w:r>
      <w:r w:rsidRPr="00BE3F0D">
        <w:rPr>
          <w:rFonts w:eastAsia="Garamond" w:cstheme="minorHAnsi"/>
        </w:rPr>
        <w:t>Please call your Care Team Navigator (CTN) if you have any questions or would like to talk to someone about your needs.</w:t>
      </w:r>
    </w:p>
    <w:tbl>
      <w:tblPr>
        <w:tblStyle w:val="TableGrid"/>
        <w:tblW w:w="0" w:type="auto"/>
        <w:tblLook w:val="04A0" w:firstRow="1" w:lastRow="0" w:firstColumn="1" w:lastColumn="0" w:noHBand="0" w:noVBand="1"/>
      </w:tblPr>
      <w:tblGrid>
        <w:gridCol w:w="3865"/>
        <w:gridCol w:w="4410"/>
        <w:gridCol w:w="6115"/>
      </w:tblGrid>
      <w:tr w:rsidR="008C17B1" w:rsidTr="0946ECE5" w14:paraId="5C1ED489" w14:textId="77777777">
        <w:trPr>
          <w:trHeight w:val="989"/>
        </w:trPr>
        <w:tc>
          <w:tcPr>
            <w:tcW w:w="3865" w:type="dxa"/>
            <w:shd w:val="clear" w:color="auto" w:fill="B4C6E7" w:themeFill="accent1" w:themeFillTint="66"/>
            <w:tcMar/>
          </w:tcPr>
          <w:p w:rsidR="008C17B1" w:rsidP="008C17B1" w:rsidRDefault="008C17B1" w14:paraId="5E9F54F4" w14:textId="77777777">
            <w:pPr>
              <w:jc w:val="center"/>
              <w:rPr>
                <w:sz w:val="28"/>
                <w:szCs w:val="28"/>
              </w:rPr>
            </w:pPr>
          </w:p>
          <w:p w:rsidRPr="009A1398" w:rsidR="008C17B1" w:rsidP="008C17B1" w:rsidRDefault="008C17B1" w14:paraId="5BD4AF45" w14:textId="3ADCD653">
            <w:pPr>
              <w:jc w:val="center"/>
              <w:rPr>
                <w:b/>
                <w:bCs/>
                <w:sz w:val="28"/>
                <w:szCs w:val="28"/>
              </w:rPr>
            </w:pPr>
            <w:r w:rsidRPr="009A1398">
              <w:rPr>
                <w:b/>
                <w:bCs/>
                <w:sz w:val="28"/>
                <w:szCs w:val="28"/>
              </w:rPr>
              <w:t>Types of Care</w:t>
            </w:r>
          </w:p>
        </w:tc>
        <w:tc>
          <w:tcPr>
            <w:tcW w:w="4410" w:type="dxa"/>
            <w:shd w:val="clear" w:color="auto" w:fill="B4C6E7" w:themeFill="accent1" w:themeFillTint="66"/>
            <w:tcMar/>
          </w:tcPr>
          <w:p w:rsidR="008C17B1" w:rsidP="008C17B1" w:rsidRDefault="008C17B1" w14:paraId="29BE22EF" w14:textId="77777777">
            <w:pPr>
              <w:jc w:val="center"/>
              <w:rPr>
                <w:sz w:val="28"/>
                <w:szCs w:val="28"/>
              </w:rPr>
            </w:pPr>
          </w:p>
          <w:p w:rsidRPr="009A1398" w:rsidR="008C17B1" w:rsidP="008C17B1" w:rsidRDefault="008C17B1" w14:paraId="0954CFE6" w14:textId="06CB4927">
            <w:pPr>
              <w:jc w:val="center"/>
              <w:rPr>
                <w:b/>
                <w:bCs/>
                <w:sz w:val="28"/>
                <w:szCs w:val="28"/>
              </w:rPr>
            </w:pPr>
            <w:r w:rsidRPr="009A1398">
              <w:rPr>
                <w:b/>
                <w:bCs/>
                <w:sz w:val="28"/>
                <w:szCs w:val="28"/>
              </w:rPr>
              <w:t>Options Available</w:t>
            </w:r>
          </w:p>
        </w:tc>
        <w:tc>
          <w:tcPr>
            <w:tcW w:w="6115" w:type="dxa"/>
            <w:shd w:val="clear" w:color="auto" w:fill="B4C6E7" w:themeFill="accent1" w:themeFillTint="66"/>
            <w:tcMar/>
          </w:tcPr>
          <w:p w:rsidR="008C17B1" w:rsidP="008C17B1" w:rsidRDefault="008C17B1" w14:paraId="10593A65" w14:textId="77777777">
            <w:pPr>
              <w:rPr>
                <w:sz w:val="28"/>
                <w:szCs w:val="28"/>
              </w:rPr>
            </w:pPr>
          </w:p>
          <w:p w:rsidRPr="009A1398" w:rsidR="008C17B1" w:rsidP="008C17B1" w:rsidRDefault="008C17B1" w14:paraId="15B85844" w14:textId="5C732940">
            <w:pPr>
              <w:jc w:val="center"/>
              <w:rPr>
                <w:b/>
                <w:bCs/>
                <w:sz w:val="28"/>
                <w:szCs w:val="28"/>
              </w:rPr>
            </w:pPr>
            <w:r w:rsidRPr="009A1398">
              <w:rPr>
                <w:b/>
                <w:bCs/>
                <w:sz w:val="28"/>
                <w:szCs w:val="28"/>
              </w:rPr>
              <w:t>Cost and Resources</w:t>
            </w:r>
          </w:p>
        </w:tc>
      </w:tr>
      <w:tr w:rsidR="008C17B1" w:rsidTr="0946ECE5" w14:paraId="08C6C29E" w14:textId="77777777">
        <w:trPr>
          <w:trHeight w:val="3239"/>
        </w:trPr>
        <w:tc>
          <w:tcPr>
            <w:tcW w:w="3865" w:type="dxa"/>
            <w:shd w:val="clear" w:color="auto" w:fill="D9E2F3" w:themeFill="accent1" w:themeFillTint="33"/>
            <w:tcMar/>
          </w:tcPr>
          <w:p w:rsidR="008C17B1" w:rsidP="008C17B1" w:rsidRDefault="008C17B1" w14:paraId="0A512A33" w14:textId="77777777">
            <w:pPr>
              <w:jc w:val="center"/>
              <w:rPr>
                <w:sz w:val="28"/>
                <w:szCs w:val="28"/>
              </w:rPr>
            </w:pPr>
          </w:p>
          <w:p w:rsidR="008C17B1" w:rsidP="008C17B1" w:rsidRDefault="008C17B1" w14:paraId="4FE42510" w14:textId="77777777">
            <w:pPr>
              <w:jc w:val="center"/>
              <w:rPr>
                <w:sz w:val="28"/>
                <w:szCs w:val="28"/>
              </w:rPr>
            </w:pPr>
          </w:p>
          <w:p w:rsidR="008C17B1" w:rsidP="008C17B1" w:rsidRDefault="008C17B1" w14:paraId="7A028B3D" w14:textId="77777777">
            <w:pPr>
              <w:jc w:val="center"/>
              <w:rPr>
                <w:sz w:val="28"/>
                <w:szCs w:val="28"/>
              </w:rPr>
            </w:pPr>
          </w:p>
          <w:p w:rsidR="008C17B1" w:rsidP="008C17B1" w:rsidRDefault="008C17B1" w14:paraId="01FA3063" w14:textId="77777777">
            <w:pPr>
              <w:jc w:val="center"/>
              <w:rPr>
                <w:sz w:val="28"/>
                <w:szCs w:val="28"/>
              </w:rPr>
            </w:pPr>
          </w:p>
          <w:p w:rsidRPr="008C17B1" w:rsidR="008C17B1" w:rsidP="008C17B1" w:rsidRDefault="008C17B1" w14:paraId="25CC6F93" w14:textId="18474A4D">
            <w:pPr>
              <w:jc w:val="center"/>
              <w:rPr>
                <w:b/>
                <w:bCs/>
                <w:sz w:val="28"/>
                <w:szCs w:val="28"/>
              </w:rPr>
            </w:pPr>
            <w:r w:rsidRPr="008C17B1">
              <w:rPr>
                <w:b/>
                <w:bCs/>
                <w:sz w:val="28"/>
                <w:szCs w:val="28"/>
              </w:rPr>
              <w:t>Help in Your Home</w:t>
            </w:r>
          </w:p>
        </w:tc>
        <w:tc>
          <w:tcPr>
            <w:tcW w:w="4410" w:type="dxa"/>
            <w:tcMar/>
          </w:tcPr>
          <w:p w:rsidRPr="008C17B1" w:rsidR="008C17B1" w:rsidP="008C17B1" w:rsidRDefault="008C17B1" w14:paraId="2D394B17" w14:textId="77777777">
            <w:pPr>
              <w:pStyle w:val="ListParagraph"/>
              <w:numPr>
                <w:ilvl w:val="0"/>
                <w:numId w:val="1"/>
              </w:numPr>
              <w:rPr/>
            </w:pPr>
            <w:r w:rsidR="0946ECE5">
              <w:rPr/>
              <w:t>Home delivered meals</w:t>
            </w:r>
          </w:p>
          <w:p w:rsidRPr="008C17B1" w:rsidR="008C17B1" w:rsidP="008C17B1" w:rsidRDefault="008C17B1" w14:paraId="7836BBD1" w14:textId="77777777">
            <w:pPr>
              <w:pStyle w:val="ListParagraph"/>
              <w:numPr>
                <w:ilvl w:val="0"/>
                <w:numId w:val="1"/>
              </w:numPr>
              <w:rPr/>
            </w:pPr>
            <w:r w:rsidR="0946ECE5">
              <w:rPr/>
              <w:t>Shopping, errands, and housekeeping</w:t>
            </w:r>
          </w:p>
          <w:p w:rsidRPr="008C17B1" w:rsidR="008C17B1" w:rsidP="008C17B1" w:rsidRDefault="008C17B1" w14:paraId="14AD9F34" w14:textId="77777777">
            <w:pPr>
              <w:pStyle w:val="ListParagraph"/>
              <w:numPr>
                <w:ilvl w:val="0"/>
                <w:numId w:val="1"/>
              </w:numPr>
              <w:rPr/>
            </w:pPr>
            <w:r w:rsidR="0946ECE5">
              <w:rPr/>
              <w:t>Social companion, supervision</w:t>
            </w:r>
          </w:p>
          <w:p w:rsidRPr="008C17B1" w:rsidR="008C17B1" w:rsidP="008C17B1" w:rsidRDefault="008C17B1" w14:paraId="24A3106E" w14:textId="57FC61C7">
            <w:pPr>
              <w:pStyle w:val="ListParagraph"/>
              <w:numPr>
                <w:ilvl w:val="0"/>
                <w:numId w:val="1"/>
              </w:numPr>
              <w:rPr/>
            </w:pPr>
            <w:r w:rsidR="0946ECE5">
              <w:rPr/>
              <w:t>Help with personal care</w:t>
            </w:r>
          </w:p>
          <w:p w:rsidRPr="008C17B1" w:rsidR="008C17B1" w:rsidP="008C17B1" w:rsidRDefault="008C17B1" w14:paraId="083FE158" w14:textId="6AF75A07">
            <w:pPr>
              <w:pStyle w:val="ListParagraph"/>
              <w:numPr>
                <w:ilvl w:val="0"/>
                <w:numId w:val="1"/>
              </w:numPr>
              <w:rPr/>
            </w:pPr>
            <w:r w:rsidR="0946ECE5">
              <w:rPr/>
              <w:t>Short-term rehabilitation services (Occupational, Physical and Speech Therapy)</w:t>
            </w:r>
          </w:p>
          <w:p w:rsidR="008C17B1" w:rsidP="008C17B1" w:rsidRDefault="008C17B1" w14:paraId="66DCC105" w14:textId="0AE84A82">
            <w:pPr>
              <w:numPr>
                <w:ilvl w:val="0"/>
                <w:numId w:val="1"/>
              </w:numPr>
              <w:rPr/>
            </w:pPr>
            <w:r w:rsidR="0946ECE5">
              <w:rPr/>
              <w:t>Live-in Caregiver</w:t>
            </w:r>
          </w:p>
          <w:p w:rsidR="00BD4230" w:rsidP="008C17B1" w:rsidRDefault="00BD4230" w14:paraId="0C7F18A6" w14:textId="47731839">
            <w:pPr>
              <w:numPr>
                <w:ilvl w:val="0"/>
                <w:numId w:val="1"/>
              </w:numPr>
              <w:rPr/>
            </w:pPr>
            <w:r w:rsidR="0946ECE5">
              <w:rPr/>
              <w:t>Home Assessment/Fall Prevention</w:t>
            </w:r>
          </w:p>
          <w:p w:rsidR="008C17B1" w:rsidP="008C17B1" w:rsidRDefault="008C17B1" w14:paraId="05E975C0" w14:textId="28AEBA2E">
            <w:pPr>
              <w:numPr>
                <w:ilvl w:val="0"/>
                <w:numId w:val="1"/>
              </w:numPr>
              <w:rPr/>
            </w:pPr>
            <w:r w:rsidR="0946ECE5">
              <w:rPr/>
              <w:t>Case Management (</w:t>
            </w:r>
            <w:r w:rsidR="0946ECE5">
              <w:rPr/>
              <w:t>c</w:t>
            </w:r>
            <w:r w:rsidR="0946ECE5">
              <w:rPr/>
              <w:t>oordinating medical and social care to support living at home)</w:t>
            </w:r>
          </w:p>
          <w:p w:rsidRPr="008C17B1" w:rsidR="00E30743" w:rsidP="008C17B1" w:rsidRDefault="00E30743" w14:paraId="2EE13225" w14:textId="03FAA725">
            <w:pPr>
              <w:numPr>
                <w:ilvl w:val="0"/>
                <w:numId w:val="1"/>
              </w:numPr>
              <w:rPr/>
            </w:pPr>
            <w:r w:rsidR="0946ECE5">
              <w:rPr/>
              <w:t>Caregiver Support</w:t>
            </w:r>
          </w:p>
        </w:tc>
        <w:tc>
          <w:tcPr>
            <w:tcW w:w="6115" w:type="dxa"/>
            <w:tcMar/>
          </w:tcPr>
          <w:p w:rsidR="008C17B1" w:rsidP="008C17B1" w:rsidRDefault="008C17B1" w14:paraId="10F82803" w14:textId="519594DC">
            <w:r w:rsidRPr="00CE4653">
              <w:rPr>
                <w:b/>
                <w:bCs/>
              </w:rPr>
              <w:t>Free:</w:t>
            </w:r>
            <w:r>
              <w:t xml:space="preserve"> </w:t>
            </w:r>
            <w:hyperlink w:history="1" r:id="rId6">
              <w:r w:rsidRPr="00ED6195">
                <w:rPr>
                  <w:rStyle w:val="Hyperlink"/>
                </w:rPr>
                <w:t>Volunteers</w:t>
              </w:r>
            </w:hyperlink>
            <w:r w:rsidR="00ED6195">
              <w:t xml:space="preserve">, </w:t>
            </w:r>
            <w:hyperlink w:history="1" r:id="rId7">
              <w:proofErr w:type="spellStart"/>
              <w:r w:rsidRPr="007139C7" w:rsidR="007139C7">
                <w:rPr>
                  <w:rStyle w:val="Hyperlink"/>
                </w:rPr>
                <w:t>Covia</w:t>
              </w:r>
              <w:proofErr w:type="spellEnd"/>
              <w:r w:rsidRPr="007139C7" w:rsidR="007139C7">
                <w:rPr>
                  <w:rStyle w:val="Hyperlink"/>
                </w:rPr>
                <w:t>/Well Connected/Front Porch</w:t>
              </w:r>
            </w:hyperlink>
            <w:r w:rsidR="00ED6195">
              <w:t xml:space="preserve"> family/friends, support groups, </w:t>
            </w:r>
            <w:r w:rsidRPr="00CE4653" w:rsidR="00ED6195">
              <w:t>respite grants</w:t>
            </w:r>
          </w:p>
          <w:p w:rsidRPr="008C17B1" w:rsidR="00CE4653" w:rsidP="008C17B1" w:rsidRDefault="00CE4653" w14:paraId="2B1E4F83" w14:textId="77777777"/>
          <w:p w:rsidRPr="008C17B1" w:rsidR="008C17B1" w:rsidP="008C17B1" w:rsidRDefault="008C17B1" w14:paraId="056BBA0D" w14:textId="5CF2CEA2">
            <w:r w:rsidRPr="00CE4653">
              <w:rPr>
                <w:b/>
                <w:bCs/>
              </w:rPr>
              <w:t>Programs:</w:t>
            </w:r>
            <w:r w:rsidR="00ED6195">
              <w:t xml:space="preserve"> </w:t>
            </w:r>
            <w:hyperlink w:history="1" r:id="rId8">
              <w:r w:rsidRPr="00ED6195" w:rsidR="00ED6195">
                <w:rPr>
                  <w:rStyle w:val="Hyperlink"/>
                </w:rPr>
                <w:t>In-Home Supportive Services (IHSS)</w:t>
              </w:r>
            </w:hyperlink>
            <w:r w:rsidR="00ED6195">
              <w:t xml:space="preserve">, </w:t>
            </w:r>
            <w:hyperlink w:history="1" r:id="rId9">
              <w:r w:rsidRPr="00ED6195" w:rsidR="00ED6195">
                <w:rPr>
                  <w:rStyle w:val="Hyperlink"/>
                </w:rPr>
                <w:t>Multipurpose Senior Services Program (MSSP)</w:t>
              </w:r>
            </w:hyperlink>
            <w:r w:rsidR="00ED6195">
              <w:t xml:space="preserve">, </w:t>
            </w:r>
            <w:hyperlink w:history="1" r:id="rId10">
              <w:r w:rsidRPr="00ED6195" w:rsidR="00ED6195">
                <w:rPr>
                  <w:rStyle w:val="Hyperlink"/>
                </w:rPr>
                <w:t>Linkages</w:t>
              </w:r>
            </w:hyperlink>
            <w:r w:rsidR="00ED6195">
              <w:t xml:space="preserve">, </w:t>
            </w:r>
            <w:hyperlink w:history="1" r:id="rId11">
              <w:r w:rsidRPr="00CE4653" w:rsidR="007A5099">
                <w:rPr>
                  <w:rStyle w:val="Hyperlink"/>
                </w:rPr>
                <w:t>Community Living Fund</w:t>
              </w:r>
            </w:hyperlink>
            <w:r w:rsidR="007A5099">
              <w:t>,</w:t>
            </w:r>
            <w:r w:rsidR="001C3883">
              <w:t xml:space="preserve"> </w:t>
            </w:r>
            <w:hyperlink w:history="1" r:id="rId12">
              <w:r w:rsidRPr="00ED6195" w:rsidR="00ED6195">
                <w:rPr>
                  <w:rStyle w:val="Hyperlink"/>
                </w:rPr>
                <w:t>Support at Home</w:t>
              </w:r>
            </w:hyperlink>
            <w:r w:rsidR="00ED6195">
              <w:t xml:space="preserve">, </w:t>
            </w:r>
            <w:hyperlink w:history="1" r:id="rId13">
              <w:r w:rsidRPr="00ED6195" w:rsidR="00ED6195">
                <w:rPr>
                  <w:rStyle w:val="Hyperlink"/>
                </w:rPr>
                <w:t>Home Health Care</w:t>
              </w:r>
            </w:hyperlink>
            <w:r w:rsidR="00ED6195">
              <w:t>,</w:t>
            </w:r>
            <w:r w:rsidR="001B04A6">
              <w:t xml:space="preserve"> </w:t>
            </w:r>
            <w:hyperlink w:history="1" r:id="rId14">
              <w:r w:rsidRPr="00264990" w:rsidR="00700933">
                <w:rPr>
                  <w:rStyle w:val="Hyperlink"/>
                </w:rPr>
                <w:t>Program of All-Inclusive Care for the Elderly</w:t>
              </w:r>
              <w:r w:rsidRPr="00264990" w:rsidR="00264990">
                <w:rPr>
                  <w:rStyle w:val="Hyperlink"/>
                </w:rPr>
                <w:t xml:space="preserve"> (PACE)</w:t>
              </w:r>
            </w:hyperlink>
            <w:r w:rsidR="00264990">
              <w:t xml:space="preserve">, </w:t>
            </w:r>
            <w:hyperlink w:history="1" r:id="rId15">
              <w:r w:rsidRPr="00BD4230" w:rsidR="00BD4230">
                <w:rPr>
                  <w:rStyle w:val="Hyperlink"/>
                </w:rPr>
                <w:t>SFDPH CHIPPS</w:t>
              </w:r>
            </w:hyperlink>
            <w:r w:rsidR="00AB43EE">
              <w:t xml:space="preserve">, </w:t>
            </w:r>
            <w:hyperlink w:history="1" r:id="rId16">
              <w:r w:rsidRPr="00AB43EE" w:rsidR="00AB43EE">
                <w:rPr>
                  <w:rStyle w:val="Hyperlink"/>
                </w:rPr>
                <w:t>Caregiver Resource Centers</w:t>
              </w:r>
            </w:hyperlink>
            <w:r w:rsidR="00AB43EE">
              <w:t>,</w:t>
            </w:r>
            <w:r w:rsidR="00E30743">
              <w:t xml:space="preserve"> </w:t>
            </w:r>
            <w:r w:rsidR="00264990">
              <w:t xml:space="preserve">Veterans Benefits: </w:t>
            </w:r>
            <w:hyperlink w:history="1" r:id="rId17">
              <w:r w:rsidRPr="00264990" w:rsidR="00264990">
                <w:rPr>
                  <w:rStyle w:val="Hyperlink"/>
                </w:rPr>
                <w:t>Aid and Attendance</w:t>
              </w:r>
            </w:hyperlink>
            <w:r w:rsidR="00264990">
              <w:t xml:space="preserve">, </w:t>
            </w:r>
            <w:hyperlink w:history="1" r:id="rId18">
              <w:r w:rsidRPr="00264990" w:rsidR="00264990">
                <w:rPr>
                  <w:rStyle w:val="Hyperlink"/>
                </w:rPr>
                <w:t>Home Health Aide</w:t>
              </w:r>
            </w:hyperlink>
            <w:r w:rsidR="00264990">
              <w:t xml:space="preserve">, </w:t>
            </w:r>
            <w:hyperlink w:history="1" r:id="rId19">
              <w:r w:rsidRPr="00264990" w:rsidR="00264990">
                <w:rPr>
                  <w:rStyle w:val="Hyperlink"/>
                </w:rPr>
                <w:t>Respite</w:t>
              </w:r>
            </w:hyperlink>
            <w:r w:rsidR="00264990">
              <w:t xml:space="preserve"> </w:t>
            </w:r>
          </w:p>
          <w:p w:rsidRPr="008C17B1" w:rsidR="008C17B1" w:rsidP="008C17B1" w:rsidRDefault="008C17B1" w14:paraId="2D843C18" w14:textId="77777777"/>
          <w:p w:rsidRPr="00CE4653" w:rsidR="008C17B1" w:rsidP="008C17B1" w:rsidRDefault="008C17B1" w14:paraId="104D83D2" w14:textId="5A5F25CD">
            <w:pPr>
              <w:rPr>
                <w:b/>
                <w:bCs/>
                <w:sz w:val="28"/>
                <w:szCs w:val="28"/>
              </w:rPr>
            </w:pPr>
            <w:r w:rsidRPr="00CE4653">
              <w:rPr>
                <w:b/>
                <w:bCs/>
              </w:rPr>
              <w:t>Private Pay:</w:t>
            </w:r>
            <w:r w:rsidR="00A67FA0">
              <w:rPr>
                <w:b/>
                <w:bCs/>
              </w:rPr>
              <w:t xml:space="preserve"> </w:t>
            </w:r>
            <w:r w:rsidRPr="00A67FA0" w:rsidR="00A67FA0">
              <w:t>Housekeeping ($2</w:t>
            </w:r>
            <w:r w:rsidR="00D677A6">
              <w:t>5</w:t>
            </w:r>
            <w:r w:rsidRPr="00A67FA0" w:rsidR="00A67FA0">
              <w:t>-$</w:t>
            </w:r>
            <w:r w:rsidR="00D677A6">
              <w:t>5</w:t>
            </w:r>
            <w:r w:rsidRPr="00A67FA0" w:rsidR="00A67FA0">
              <w:t>0 per hour</w:t>
            </w:r>
            <w:r w:rsidR="00D677A6">
              <w:t xml:space="preserve"> per cleaner</w:t>
            </w:r>
            <w:r w:rsidRPr="00A67FA0" w:rsidR="00A67FA0">
              <w:t>), Caregiving ($2</w:t>
            </w:r>
            <w:r w:rsidR="00D677A6">
              <w:t>5</w:t>
            </w:r>
            <w:r w:rsidRPr="00A67FA0" w:rsidR="00A67FA0">
              <w:t>-$</w:t>
            </w:r>
            <w:r w:rsidR="00D677A6">
              <w:t>45</w:t>
            </w:r>
            <w:r w:rsidRPr="00A67FA0" w:rsidR="00A67FA0">
              <w:t xml:space="preserve"> per hour), Meal delivery ($1</w:t>
            </w:r>
            <w:r w:rsidR="007654C0">
              <w:t>5</w:t>
            </w:r>
            <w:r w:rsidRPr="00A67FA0" w:rsidR="00A67FA0">
              <w:t>-$</w:t>
            </w:r>
            <w:r w:rsidR="007654C0">
              <w:t>40</w:t>
            </w:r>
            <w:r w:rsidRPr="00A67FA0" w:rsidR="00A67FA0">
              <w:t xml:space="preserve"> per meal), </w:t>
            </w:r>
            <w:hyperlink w:history="1" r:id="rId20">
              <w:r w:rsidRPr="005000DE" w:rsidR="00A67FA0">
                <w:rPr>
                  <w:rStyle w:val="Hyperlink"/>
                </w:rPr>
                <w:t>Ca</w:t>
              </w:r>
              <w:r w:rsidRPr="005000DE" w:rsidR="00461C26">
                <w:rPr>
                  <w:rStyle w:val="Hyperlink"/>
                </w:rPr>
                <w:t>r</w:t>
              </w:r>
              <w:r w:rsidRPr="005000DE" w:rsidR="00A67FA0">
                <w:rPr>
                  <w:rStyle w:val="Hyperlink"/>
                </w:rPr>
                <w:t>e Management</w:t>
              </w:r>
            </w:hyperlink>
            <w:r w:rsidRPr="00A67FA0" w:rsidR="00A67FA0">
              <w:t xml:space="preserve"> ($1</w:t>
            </w:r>
            <w:r w:rsidR="003A0255">
              <w:t>30</w:t>
            </w:r>
            <w:r w:rsidRPr="00A67FA0" w:rsidR="00A67FA0">
              <w:t>-$1</w:t>
            </w:r>
            <w:r w:rsidR="007A5099">
              <w:t>8</w:t>
            </w:r>
            <w:r w:rsidRPr="00A67FA0" w:rsidR="00A67FA0">
              <w:t>0 per hour)</w:t>
            </w:r>
          </w:p>
        </w:tc>
      </w:tr>
      <w:tr w:rsidR="008C17B1" w:rsidTr="0946ECE5" w14:paraId="50347DFA" w14:textId="77777777">
        <w:trPr>
          <w:trHeight w:val="2807"/>
        </w:trPr>
        <w:tc>
          <w:tcPr>
            <w:tcW w:w="3865" w:type="dxa"/>
            <w:shd w:val="clear" w:color="auto" w:fill="D9E2F3" w:themeFill="accent1" w:themeFillTint="33"/>
            <w:tcMar/>
          </w:tcPr>
          <w:p w:rsidR="008C17B1" w:rsidP="008C17B1" w:rsidRDefault="008C17B1" w14:paraId="1C65A076" w14:textId="77777777">
            <w:pPr>
              <w:jc w:val="center"/>
              <w:rPr>
                <w:sz w:val="28"/>
                <w:szCs w:val="28"/>
              </w:rPr>
            </w:pPr>
          </w:p>
          <w:p w:rsidR="008C17B1" w:rsidP="008C17B1" w:rsidRDefault="008C17B1" w14:paraId="2D7FDA47" w14:textId="77777777">
            <w:pPr>
              <w:jc w:val="center"/>
              <w:rPr>
                <w:sz w:val="28"/>
                <w:szCs w:val="28"/>
              </w:rPr>
            </w:pPr>
          </w:p>
          <w:p w:rsidR="008C17B1" w:rsidP="008C17B1" w:rsidRDefault="008C17B1" w14:paraId="2E6272A3" w14:textId="77777777">
            <w:pPr>
              <w:jc w:val="center"/>
              <w:rPr>
                <w:sz w:val="28"/>
                <w:szCs w:val="28"/>
              </w:rPr>
            </w:pPr>
          </w:p>
          <w:p w:rsidRPr="008C17B1" w:rsidR="008C17B1" w:rsidP="008C17B1" w:rsidRDefault="008C17B1" w14:paraId="4C24EB22" w14:textId="1C9052A6">
            <w:pPr>
              <w:jc w:val="center"/>
              <w:rPr>
                <w:b/>
                <w:bCs/>
                <w:sz w:val="28"/>
                <w:szCs w:val="28"/>
              </w:rPr>
            </w:pPr>
            <w:r w:rsidRPr="008C17B1">
              <w:rPr>
                <w:b/>
                <w:bCs/>
                <w:sz w:val="28"/>
                <w:szCs w:val="28"/>
              </w:rPr>
              <w:t>Help in the Community</w:t>
            </w:r>
          </w:p>
        </w:tc>
        <w:tc>
          <w:tcPr>
            <w:tcW w:w="4410" w:type="dxa"/>
            <w:tcMar/>
          </w:tcPr>
          <w:p w:rsidR="008C17B1" w:rsidP="00364956" w:rsidRDefault="00364956" w14:paraId="48C103E0" w14:textId="23EC36F3">
            <w:pPr>
              <w:pStyle w:val="ListParagraph"/>
              <w:numPr>
                <w:ilvl w:val="0"/>
                <w:numId w:val="3"/>
              </w:numPr>
              <w:rPr/>
            </w:pPr>
            <w:r w:rsidR="0946ECE5">
              <w:rPr/>
              <w:t>Transportation Services</w:t>
            </w:r>
            <w:r w:rsidR="0946ECE5">
              <w:rPr/>
              <w:t xml:space="preserve"> (Paratransit, Non-Emergency Medical Transport)</w:t>
            </w:r>
          </w:p>
          <w:p w:rsidRPr="001C3883" w:rsidR="00364956" w:rsidP="001C3883" w:rsidRDefault="00364956" w14:paraId="23BFCC2D" w14:textId="35EA79E9">
            <w:pPr>
              <w:pStyle w:val="ListParagraph"/>
              <w:numPr>
                <w:ilvl w:val="0"/>
                <w:numId w:val="3"/>
              </w:numPr>
              <w:rPr/>
            </w:pPr>
            <w:r w:rsidR="0946ECE5">
              <w:rPr/>
              <w:t>Congregate Meals</w:t>
            </w:r>
          </w:p>
          <w:p w:rsidR="00364956" w:rsidP="00364956" w:rsidRDefault="00364956" w14:paraId="1C747C03" w14:textId="2F1B439D">
            <w:pPr>
              <w:pStyle w:val="ListParagraph"/>
              <w:numPr>
                <w:ilvl w:val="0"/>
                <w:numId w:val="3"/>
              </w:numPr>
              <w:rPr/>
            </w:pPr>
            <w:r w:rsidR="0946ECE5">
              <w:rPr/>
              <w:t>Senior Centers</w:t>
            </w:r>
          </w:p>
          <w:p w:rsidR="0069315E" w:rsidP="00364956" w:rsidRDefault="0069315E" w14:paraId="43FDB21B" w14:textId="064841A9">
            <w:pPr>
              <w:pStyle w:val="ListParagraph"/>
              <w:numPr>
                <w:ilvl w:val="0"/>
                <w:numId w:val="3"/>
              </w:numPr>
              <w:rPr/>
            </w:pPr>
            <w:r w:rsidR="0946ECE5">
              <w:rPr/>
              <w:t>Dementia Activity Programs</w:t>
            </w:r>
          </w:p>
          <w:p w:rsidRPr="00364956" w:rsidR="00C769F5" w:rsidP="00C769F5" w:rsidRDefault="00000000" w14:paraId="3F5D58FC" w14:textId="15AA6222">
            <w:pPr>
              <w:pStyle w:val="ListParagraph"/>
              <w:numPr>
                <w:ilvl w:val="0"/>
                <w:numId w:val="3"/>
              </w:numPr>
              <w:rPr/>
            </w:pPr>
            <w:hyperlink r:id="R9de582894749473f">
              <w:r w:rsidRPr="0946ECE5" w:rsidR="0946ECE5">
                <w:rPr>
                  <w:rStyle w:val="Hyperlink"/>
                </w:rPr>
                <w:t>Adult Day Services</w:t>
              </w:r>
            </w:hyperlink>
            <w:r w:rsidR="0946ECE5">
              <w:rPr/>
              <w:t xml:space="preserve">: Adult Day Health Care (ADHC) and </w:t>
            </w:r>
            <w:hyperlink r:id="Rb295036324f34326">
              <w:r w:rsidRPr="0946ECE5" w:rsidR="0946ECE5">
                <w:rPr>
                  <w:rStyle w:val="Hyperlink"/>
                </w:rPr>
                <w:t>Adult Day Care (ADC)</w:t>
              </w:r>
            </w:hyperlink>
          </w:p>
        </w:tc>
        <w:tc>
          <w:tcPr>
            <w:tcW w:w="6115" w:type="dxa"/>
            <w:tcMar/>
          </w:tcPr>
          <w:p w:rsidRPr="00C36867" w:rsidR="008C17B1" w:rsidP="008C17B1" w:rsidRDefault="009A1398" w14:paraId="1EF20209" w14:textId="0F0D5A00">
            <w:r w:rsidRPr="009A1398">
              <w:rPr>
                <w:b/>
                <w:bCs/>
              </w:rPr>
              <w:t>Free:</w:t>
            </w:r>
            <w:r w:rsidR="00C36867">
              <w:rPr>
                <w:b/>
                <w:bCs/>
              </w:rPr>
              <w:t xml:space="preserve"> </w:t>
            </w:r>
            <w:hyperlink w:history="1" r:id="rId23">
              <w:r w:rsidRPr="00C36867" w:rsidR="00C36867">
                <w:rPr>
                  <w:rStyle w:val="Hyperlink"/>
                </w:rPr>
                <w:t>Senior Centers and Activity Centers</w:t>
              </w:r>
            </w:hyperlink>
            <w:r w:rsidR="00C36867">
              <w:t xml:space="preserve">, </w:t>
            </w:r>
            <w:hyperlink w:history="1" r:id="rId24">
              <w:r w:rsidRPr="00404167" w:rsidR="00C36867">
                <w:rPr>
                  <w:rStyle w:val="Hyperlink"/>
                </w:rPr>
                <w:t>Free Muni</w:t>
              </w:r>
            </w:hyperlink>
            <w:r w:rsidR="00C36867">
              <w:t xml:space="preserve"> </w:t>
            </w:r>
          </w:p>
          <w:p w:rsidR="009A1398" w:rsidP="008C17B1" w:rsidRDefault="009A1398" w14:paraId="7A3322EF" w14:textId="77777777"/>
          <w:p w:rsidRPr="002D46A8" w:rsidR="002D46A8" w:rsidP="002D46A8" w:rsidRDefault="009A1398" w14:paraId="1EB6CABE" w14:textId="3A6F537D">
            <w:r w:rsidRPr="009A1398">
              <w:rPr>
                <w:b/>
                <w:bCs/>
              </w:rPr>
              <w:t>Programs:</w:t>
            </w:r>
            <w:r w:rsidR="00C769F5">
              <w:rPr>
                <w:b/>
                <w:bCs/>
              </w:rPr>
              <w:t xml:space="preserve"> </w:t>
            </w:r>
            <w:hyperlink w:history="1" r:id="rId25">
              <w:r w:rsidRPr="00C769F5" w:rsidR="00C769F5">
                <w:rPr>
                  <w:rStyle w:val="Hyperlink"/>
                </w:rPr>
                <w:t>Aging and Disability Resource Centers</w:t>
              </w:r>
            </w:hyperlink>
            <w:r w:rsidR="00C36867">
              <w:t>,</w:t>
            </w:r>
            <w:r w:rsidR="007A6E7C">
              <w:t xml:space="preserve"> </w:t>
            </w:r>
            <w:hyperlink w:history="1" r:id="rId26">
              <w:r w:rsidRPr="00B45439" w:rsidR="00B45439">
                <w:rPr>
                  <w:rStyle w:val="Hyperlink"/>
                </w:rPr>
                <w:t>Early Stage Programs</w:t>
              </w:r>
            </w:hyperlink>
            <w:r w:rsidR="00B45439">
              <w:t xml:space="preserve">, </w:t>
            </w:r>
            <w:hyperlink w:history="1" r:id="rId27">
              <w:r w:rsidRPr="007A6E7C" w:rsidR="007A6E7C">
                <w:rPr>
                  <w:rStyle w:val="Hyperlink"/>
                </w:rPr>
                <w:t>Paratransit</w:t>
              </w:r>
            </w:hyperlink>
            <w:r w:rsidR="007A6E7C">
              <w:t xml:space="preserve">, </w:t>
            </w:r>
            <w:hyperlink w:history="1" r:id="rId28">
              <w:r w:rsidRPr="002D46A8" w:rsidR="002D46A8">
                <w:rPr>
                  <w:rStyle w:val="Hyperlink"/>
                  <w:color w:val="4472C4" w:themeColor="accent1"/>
                </w:rPr>
                <w:t>Veteran Adult Day Care Benefit</w:t>
              </w:r>
            </w:hyperlink>
            <w:r w:rsidRPr="002D46A8" w:rsidR="002D46A8">
              <w:rPr>
                <w:color w:val="4472C4" w:themeColor="accent1"/>
              </w:rPr>
              <w:t xml:space="preserve">, </w:t>
            </w:r>
            <w:hyperlink r:id="rId29">
              <w:r w:rsidRPr="002D46A8" w:rsidR="002D46A8">
                <w:rPr>
                  <w:rStyle w:val="Hyperlink"/>
                  <w:color w:val="4472C4" w:themeColor="accent1"/>
                </w:rPr>
                <w:t>Medi-Cal</w:t>
              </w:r>
            </w:hyperlink>
          </w:p>
          <w:p w:rsidRPr="002D46A8" w:rsidR="002D46A8" w:rsidP="002D46A8" w:rsidRDefault="002D46A8" w14:paraId="658C9517" w14:textId="77777777"/>
          <w:p w:rsidRPr="002D46A8" w:rsidR="009A1398" w:rsidP="008C17B1" w:rsidRDefault="002D46A8" w14:paraId="7B2B8905" w14:textId="46AB413C">
            <w:r w:rsidRPr="002D46A8">
              <w:rPr>
                <w:b/>
              </w:rPr>
              <w:t>Private Pay:</w:t>
            </w:r>
            <w:r w:rsidRPr="002D46A8">
              <w:t xml:space="preserve"> Taxis, </w:t>
            </w:r>
            <w:hyperlink w:history="1" r:id="rId30">
              <w:r w:rsidRPr="004237A6">
                <w:rPr>
                  <w:rStyle w:val="Hyperlink"/>
                </w:rPr>
                <w:t>Specialized door-to-door transportation</w:t>
              </w:r>
            </w:hyperlink>
            <w:r w:rsidRPr="002D46A8">
              <w:t xml:space="preserve">, Ride-Sharing Apps, </w:t>
            </w:r>
            <w:hyperlink w:history="1" r:id="rId31">
              <w:r w:rsidRPr="00B45439">
                <w:rPr>
                  <w:rStyle w:val="Hyperlink"/>
                </w:rPr>
                <w:t>Dementia Activity Programs</w:t>
              </w:r>
            </w:hyperlink>
            <w:r w:rsidR="00825214">
              <w:rPr>
                <w:rStyle w:val="Hyperlink"/>
              </w:rPr>
              <w:t xml:space="preserve"> </w:t>
            </w:r>
            <w:r w:rsidRPr="00825214" w:rsidR="00825214">
              <w:rPr>
                <w:rStyle w:val="Hyperlink"/>
                <w:color w:val="000000" w:themeColor="text1"/>
                <w:u w:val="none"/>
              </w:rPr>
              <w:t>($75 hour) A</w:t>
            </w:r>
            <w:r w:rsidRPr="00825214">
              <w:rPr>
                <w:color w:val="000000" w:themeColor="text1"/>
              </w:rPr>
              <w:t>dult Day Program ($75-150/day)</w:t>
            </w:r>
          </w:p>
        </w:tc>
      </w:tr>
      <w:tr w:rsidR="002D46A8" w:rsidTr="0946ECE5" w14:paraId="6C17265F" w14:textId="77777777">
        <w:trPr>
          <w:trHeight w:val="1070"/>
        </w:trPr>
        <w:tc>
          <w:tcPr>
            <w:tcW w:w="3865" w:type="dxa"/>
            <w:shd w:val="clear" w:color="auto" w:fill="D9E2F3" w:themeFill="accent1" w:themeFillTint="33"/>
            <w:tcMar/>
            <w:vAlign w:val="center"/>
          </w:tcPr>
          <w:p w:rsidRPr="002D46A8" w:rsidR="002D46A8" w:rsidP="004237A6" w:rsidRDefault="0077354E" w14:paraId="0D59B121" w14:textId="4DB96F8D">
            <w:pPr>
              <w:jc w:val="center"/>
              <w:rPr>
                <w:rFonts w:eastAsia="Garamond" w:cstheme="minorHAnsi"/>
                <w:b/>
                <w:sz w:val="28"/>
                <w:szCs w:val="28"/>
              </w:rPr>
            </w:pPr>
            <w:r>
              <w:rPr>
                <w:rFonts w:eastAsia="Garamond" w:cstheme="minorHAnsi"/>
                <w:b/>
                <w:sz w:val="28"/>
                <w:szCs w:val="28"/>
              </w:rPr>
              <w:t>Subsidized</w:t>
            </w:r>
            <w:r w:rsidRPr="002D46A8" w:rsidR="002D46A8">
              <w:rPr>
                <w:rFonts w:eastAsia="Garamond" w:cstheme="minorHAnsi"/>
                <w:b/>
                <w:sz w:val="28"/>
                <w:szCs w:val="28"/>
              </w:rPr>
              <w:t xml:space="preserve"> Housing</w:t>
            </w:r>
          </w:p>
          <w:p w:rsidRPr="002D46A8" w:rsidR="002D46A8" w:rsidP="002D46A8" w:rsidRDefault="002D46A8" w14:paraId="08D1AEB9" w14:textId="6D2DB3DA">
            <w:pPr>
              <w:jc w:val="center"/>
              <w:rPr>
                <w:rFonts w:eastAsia="Garamond" w:cstheme="minorHAnsi"/>
                <w:b/>
              </w:rPr>
            </w:pPr>
            <w:r w:rsidRPr="002D46A8">
              <w:rPr>
                <w:rFonts w:eastAsia="Garamond" w:cstheme="minorHAnsi"/>
              </w:rPr>
              <w:t xml:space="preserve">Accessible apartments, condos, or small homes. </w:t>
            </w:r>
          </w:p>
        </w:tc>
        <w:tc>
          <w:tcPr>
            <w:tcW w:w="4410" w:type="dxa"/>
            <w:tcMar/>
            <w:vAlign w:val="center"/>
          </w:tcPr>
          <w:p w:rsidR="0077354E" w:rsidP="0946ECE5" w:rsidRDefault="0077354E" w14:paraId="5E1A55BD" w14:textId="77777777">
            <w:pPr>
              <w:pStyle w:val="ListParagraph"/>
              <w:numPr>
                <w:ilvl w:val="0"/>
                <w:numId w:val="6"/>
              </w:numPr>
              <w:rPr>
                <w:rFonts w:eastAsia="Garamond" w:cs="Calibri" w:cstheme="minorAscii"/>
              </w:rPr>
            </w:pPr>
            <w:r w:rsidRPr="0946ECE5" w:rsidR="0946ECE5">
              <w:rPr>
                <w:rFonts w:eastAsia="Garamond" w:cs="Calibri" w:cstheme="minorAscii"/>
              </w:rPr>
              <w:t>Affordable Housing</w:t>
            </w:r>
          </w:p>
          <w:p w:rsidRPr="0077354E" w:rsidR="0077354E" w:rsidP="0946ECE5" w:rsidRDefault="0077354E" w14:paraId="6F28ACF2" w14:textId="1807EBF9">
            <w:pPr>
              <w:pStyle w:val="ListParagraph"/>
              <w:numPr>
                <w:ilvl w:val="0"/>
                <w:numId w:val="6"/>
              </w:numPr>
              <w:rPr>
                <w:rFonts w:eastAsia="Garamond" w:cs="Calibri" w:cstheme="minorAscii"/>
              </w:rPr>
            </w:pPr>
            <w:r w:rsidRPr="0946ECE5" w:rsidR="0946ECE5">
              <w:rPr>
                <w:rFonts w:eastAsia="Garamond" w:cs="Calibri" w:cstheme="minorAscii"/>
              </w:rPr>
              <w:t>Low-Income Housing</w:t>
            </w:r>
          </w:p>
        </w:tc>
        <w:tc>
          <w:tcPr>
            <w:tcW w:w="6115" w:type="dxa"/>
            <w:tcMar/>
            <w:vAlign w:val="center"/>
          </w:tcPr>
          <w:p w:rsidRPr="002D46A8" w:rsidR="002D46A8" w:rsidP="002D46A8" w:rsidRDefault="002D46A8" w14:paraId="067FB388" w14:textId="4132484F">
            <w:pPr>
              <w:rPr>
                <w:rFonts w:cstheme="minorHAnsi"/>
                <w:b/>
                <w:bCs/>
              </w:rPr>
            </w:pPr>
            <w:r w:rsidRPr="002D46A8">
              <w:rPr>
                <w:rFonts w:eastAsia="Garamond" w:cstheme="minorHAnsi"/>
                <w:b/>
              </w:rPr>
              <w:t xml:space="preserve">Programs: </w:t>
            </w:r>
            <w:r w:rsidRPr="002D46A8">
              <w:rPr>
                <w:rFonts w:eastAsia="Garamond" w:cstheme="minorHAnsi"/>
              </w:rPr>
              <w:t xml:space="preserve"> </w:t>
            </w:r>
            <w:hyperlink r:id="rId32">
              <w:r w:rsidRPr="002D46A8">
                <w:rPr>
                  <w:rFonts w:eastAsia="Garamond" w:cstheme="minorHAnsi"/>
                  <w:color w:val="1155CC"/>
                  <w:u w:val="single"/>
                </w:rPr>
                <w:t>Affordable Housing</w:t>
              </w:r>
            </w:hyperlink>
            <w:r w:rsidRPr="002D46A8">
              <w:rPr>
                <w:rFonts w:eastAsia="Garamond" w:cstheme="minorHAnsi"/>
              </w:rPr>
              <w:t xml:space="preserve">, </w:t>
            </w:r>
            <w:hyperlink r:id="rId33">
              <w:r w:rsidRPr="002D46A8">
                <w:rPr>
                  <w:rFonts w:eastAsia="Garamond" w:cstheme="minorHAnsi"/>
                  <w:color w:val="1155CC"/>
                  <w:u w:val="single"/>
                </w:rPr>
                <w:t>Housing Choice Voucher</w:t>
              </w:r>
            </w:hyperlink>
            <w:r w:rsidRPr="002D46A8">
              <w:rPr>
                <w:rFonts w:eastAsia="Garamond" w:cstheme="minorHAnsi"/>
              </w:rPr>
              <w:t xml:space="preserve"> (Section 8)</w:t>
            </w:r>
            <w:r w:rsidR="003A0255">
              <w:rPr>
                <w:rFonts w:eastAsia="Garamond" w:cstheme="minorHAnsi"/>
              </w:rPr>
              <w:t xml:space="preserve"> </w:t>
            </w:r>
            <w:hyperlink w:history="1" r:id="rId34">
              <w:proofErr w:type="spellStart"/>
              <w:r w:rsidRPr="001C3883" w:rsidR="003A0255">
                <w:rPr>
                  <w:rStyle w:val="Hyperlink"/>
                  <w:rFonts w:eastAsia="Garamond" w:cstheme="minorHAnsi"/>
                </w:rPr>
                <w:t>Open</w:t>
              </w:r>
              <w:r w:rsidR="001C3883">
                <w:rPr>
                  <w:rStyle w:val="Hyperlink"/>
                  <w:rFonts w:eastAsia="Garamond" w:cstheme="minorHAnsi"/>
                </w:rPr>
                <w:t>h</w:t>
              </w:r>
              <w:r w:rsidRPr="001C3883" w:rsidR="003A0255">
                <w:rPr>
                  <w:rStyle w:val="Hyperlink"/>
                  <w:rFonts w:eastAsia="Garamond" w:cstheme="minorHAnsi"/>
                </w:rPr>
                <w:t>ouse</w:t>
              </w:r>
              <w:proofErr w:type="spellEnd"/>
            </w:hyperlink>
          </w:p>
        </w:tc>
      </w:tr>
      <w:tr w:rsidR="002D46A8" w:rsidTr="0946ECE5" w14:paraId="452C9BA5" w14:textId="77777777">
        <w:trPr>
          <w:trHeight w:val="2321"/>
        </w:trPr>
        <w:tc>
          <w:tcPr>
            <w:tcW w:w="3865" w:type="dxa"/>
            <w:shd w:val="clear" w:color="auto" w:fill="D9E2F3" w:themeFill="accent1" w:themeFillTint="33"/>
            <w:tcMar/>
          </w:tcPr>
          <w:p w:rsidR="004237A6" w:rsidP="004237A6" w:rsidRDefault="004237A6" w14:paraId="7A653C1E" w14:textId="77777777">
            <w:pPr>
              <w:jc w:val="center"/>
              <w:rPr>
                <w:b/>
                <w:bCs/>
                <w:sz w:val="28"/>
                <w:szCs w:val="28"/>
              </w:rPr>
            </w:pPr>
          </w:p>
          <w:p w:rsidRPr="004237A6" w:rsidR="002D46A8" w:rsidP="004237A6" w:rsidRDefault="004237A6" w14:paraId="5495E40F" w14:textId="47E2AFE2">
            <w:pPr>
              <w:jc w:val="center"/>
              <w:rPr>
                <w:b/>
                <w:bCs/>
                <w:sz w:val="28"/>
                <w:szCs w:val="28"/>
              </w:rPr>
            </w:pPr>
            <w:r w:rsidRPr="004237A6">
              <w:rPr>
                <w:b/>
                <w:bCs/>
                <w:sz w:val="28"/>
                <w:szCs w:val="28"/>
              </w:rPr>
              <w:t>Assisted Living Facilities (ALF)</w:t>
            </w:r>
            <w:r w:rsidR="0043268F">
              <w:rPr>
                <w:b/>
                <w:bCs/>
                <w:sz w:val="28"/>
                <w:szCs w:val="28"/>
              </w:rPr>
              <w:t>/</w:t>
            </w:r>
          </w:p>
          <w:p w:rsidRPr="004237A6" w:rsidR="004237A6" w:rsidP="004237A6" w:rsidRDefault="004237A6" w14:paraId="707403D7" w14:textId="77777777">
            <w:pPr>
              <w:jc w:val="center"/>
              <w:rPr>
                <w:b/>
                <w:bCs/>
                <w:sz w:val="28"/>
                <w:szCs w:val="28"/>
              </w:rPr>
            </w:pPr>
            <w:r w:rsidRPr="004237A6">
              <w:rPr>
                <w:b/>
                <w:bCs/>
                <w:sz w:val="28"/>
                <w:szCs w:val="28"/>
              </w:rPr>
              <w:t>Residential Care Facilities for the Elderly (RCFE)</w:t>
            </w:r>
          </w:p>
          <w:p w:rsidRPr="00E617A2" w:rsidR="004237A6" w:rsidP="004237A6" w:rsidRDefault="004237A6" w14:paraId="4F27ECAB" w14:textId="78397D97">
            <w:pPr>
              <w:jc w:val="center"/>
            </w:pPr>
            <w:r w:rsidRPr="00E617A2">
              <w:t>Facilities that offer supervised care and specialized</w:t>
            </w:r>
            <w:r w:rsidRPr="00E617A2" w:rsidR="00040EEA">
              <w:t xml:space="preserve"> non-medical </w:t>
            </w:r>
            <w:r w:rsidRPr="00E617A2">
              <w:t>services</w:t>
            </w:r>
          </w:p>
        </w:tc>
        <w:tc>
          <w:tcPr>
            <w:tcW w:w="4410" w:type="dxa"/>
            <w:tcMar/>
          </w:tcPr>
          <w:p w:rsidRPr="00E617A2" w:rsidR="002D46A8" w:rsidP="00E617A2" w:rsidRDefault="004237A6" w14:paraId="4B3105A2" w14:textId="37A57013">
            <w:pPr>
              <w:pStyle w:val="ListParagraph"/>
              <w:numPr>
                <w:ilvl w:val="0"/>
                <w:numId w:val="7"/>
              </w:numPr>
              <w:rPr/>
            </w:pPr>
            <w:r w:rsidR="0946ECE5">
              <w:rPr/>
              <w:t>Board and Care Homes</w:t>
            </w:r>
          </w:p>
          <w:p w:rsidRPr="00E617A2" w:rsidR="004237A6" w:rsidP="004237A6" w:rsidRDefault="004237A6" w14:paraId="33002275" w14:textId="6041B380">
            <w:pPr>
              <w:pStyle w:val="ListParagraph"/>
              <w:numPr>
                <w:ilvl w:val="0"/>
                <w:numId w:val="7"/>
              </w:numPr>
              <w:rPr/>
            </w:pPr>
            <w:r w:rsidR="0946ECE5">
              <w:rPr/>
              <w:t xml:space="preserve">Assisted Living </w:t>
            </w:r>
            <w:r w:rsidR="0946ECE5">
              <w:rPr/>
              <w:t>Facilities</w:t>
            </w:r>
          </w:p>
          <w:p w:rsidRPr="00E617A2" w:rsidR="004237A6" w:rsidP="004237A6" w:rsidRDefault="004237A6" w14:paraId="158AC0AB" w14:textId="77777777">
            <w:pPr>
              <w:pStyle w:val="ListParagraph"/>
              <w:numPr>
                <w:ilvl w:val="0"/>
                <w:numId w:val="7"/>
              </w:numPr>
              <w:rPr/>
            </w:pPr>
            <w:r w:rsidR="0946ECE5">
              <w:rPr/>
              <w:t>Memory Care Units</w:t>
            </w:r>
          </w:p>
          <w:p w:rsidR="004237A6" w:rsidP="004237A6" w:rsidRDefault="004237A6" w14:paraId="3AF3BFC9" w14:textId="32716443">
            <w:pPr>
              <w:pStyle w:val="ListParagraph"/>
              <w:numPr>
                <w:ilvl w:val="0"/>
                <w:numId w:val="7"/>
              </w:numPr>
              <w:rPr/>
            </w:pPr>
            <w:r w:rsidR="0946ECE5">
              <w:rPr/>
              <w:t>Continuing Care Retirement Communities</w:t>
            </w:r>
          </w:p>
          <w:p w:rsidRPr="00E617A2" w:rsidR="003A0255" w:rsidP="004237A6" w:rsidRDefault="003A0255" w14:paraId="43203B67" w14:textId="71493FD3">
            <w:pPr>
              <w:pStyle w:val="ListParagraph"/>
              <w:numPr>
                <w:ilvl w:val="0"/>
                <w:numId w:val="7"/>
              </w:numPr>
              <w:rPr/>
            </w:pPr>
            <w:r w:rsidR="0946ECE5">
              <w:rPr/>
              <w:t xml:space="preserve">Placement </w:t>
            </w:r>
            <w:r w:rsidR="0946ECE5">
              <w:rPr/>
              <w:t>Advisor</w:t>
            </w:r>
          </w:p>
          <w:p w:rsidRPr="004237A6" w:rsidR="004237A6" w:rsidP="0946ECE5" w:rsidRDefault="004237A6" w14:paraId="49AF3429" w14:textId="09D4920D" w14:noSpellErr="1">
            <w:pPr>
              <w:pStyle w:val="ListParagraph"/>
              <w:ind w:left="0"/>
              <w:rPr>
                <w:sz w:val="28"/>
                <w:szCs w:val="28"/>
              </w:rPr>
            </w:pPr>
          </w:p>
        </w:tc>
        <w:tc>
          <w:tcPr>
            <w:tcW w:w="6115" w:type="dxa"/>
            <w:tcMar/>
          </w:tcPr>
          <w:p w:rsidR="002D46A8" w:rsidP="002D46A8" w:rsidRDefault="002D46A8" w14:paraId="676226FF" w14:textId="77777777"/>
          <w:p w:rsidRPr="00040EEA" w:rsidR="002D46A8" w:rsidP="002D46A8" w:rsidRDefault="002D46A8" w14:paraId="1D42A022" w14:textId="05721642">
            <w:r w:rsidRPr="00364956">
              <w:rPr>
                <w:b/>
                <w:bCs/>
              </w:rPr>
              <w:t>Programs:</w:t>
            </w:r>
            <w:r w:rsidR="00040EEA">
              <w:rPr>
                <w:b/>
                <w:bCs/>
              </w:rPr>
              <w:t xml:space="preserve"> </w:t>
            </w:r>
            <w:hyperlink w:history="1" r:id="rId35">
              <w:r w:rsidRPr="00040EEA" w:rsidR="00040EEA">
                <w:rPr>
                  <w:rStyle w:val="Hyperlink"/>
                </w:rPr>
                <w:t>Assisted Living Waiver</w:t>
              </w:r>
            </w:hyperlink>
            <w:r w:rsidR="00040EEA">
              <w:t>, Long term care insurance policies, Veterans benefits (</w:t>
            </w:r>
            <w:hyperlink w:history="1" r:id="rId36">
              <w:r w:rsidRPr="000E0405" w:rsidR="00040EEA">
                <w:rPr>
                  <w:rStyle w:val="Hyperlink"/>
                </w:rPr>
                <w:t>Veterans Homes</w:t>
              </w:r>
            </w:hyperlink>
            <w:r w:rsidR="00040EEA">
              <w:t xml:space="preserve">, </w:t>
            </w:r>
            <w:hyperlink w:history="1" r:id="rId37">
              <w:r w:rsidRPr="001045EF" w:rsidR="001045EF">
                <w:rPr>
                  <w:rStyle w:val="Hyperlink"/>
                </w:rPr>
                <w:t>Aid and Attendance</w:t>
              </w:r>
            </w:hyperlink>
            <w:r w:rsidR="001045EF">
              <w:t>)</w:t>
            </w:r>
            <w:r w:rsidR="0077354E">
              <w:t xml:space="preserve">, </w:t>
            </w:r>
            <w:hyperlink w:history="1" r:id="rId38">
              <w:r w:rsidRPr="0047151B" w:rsidR="0047151B">
                <w:rPr>
                  <w:rStyle w:val="Hyperlink"/>
                </w:rPr>
                <w:t>CDSS database of licensed care facilities</w:t>
              </w:r>
            </w:hyperlink>
            <w:r w:rsidR="0047151B">
              <w:t xml:space="preserve"> </w:t>
            </w:r>
          </w:p>
          <w:p w:rsidR="002D46A8" w:rsidP="002D46A8" w:rsidRDefault="002D46A8" w14:paraId="1F76E735" w14:textId="77777777"/>
          <w:p w:rsidRPr="001045EF" w:rsidR="002D46A8" w:rsidP="002D46A8" w:rsidRDefault="002D46A8" w14:paraId="6170F324" w14:textId="6DB75D54">
            <w:r w:rsidRPr="00364956">
              <w:rPr>
                <w:b/>
                <w:bCs/>
              </w:rPr>
              <w:t>Private Pay:</w:t>
            </w:r>
            <w:r w:rsidR="001045EF">
              <w:rPr>
                <w:b/>
                <w:bCs/>
              </w:rPr>
              <w:t xml:space="preserve"> </w:t>
            </w:r>
            <w:r w:rsidR="001045EF">
              <w:t xml:space="preserve">Assisted Living </w:t>
            </w:r>
            <w:r w:rsidR="003774CB">
              <w:t>($</w:t>
            </w:r>
            <w:r w:rsidR="00D4786A">
              <w:t>6000+</w:t>
            </w:r>
            <w:r w:rsidR="003774CB">
              <w:t xml:space="preserve"> a month), Memory Care ($</w:t>
            </w:r>
            <w:r w:rsidR="00D4786A">
              <w:t>8,000+</w:t>
            </w:r>
            <w:r w:rsidR="003774CB">
              <w:t xml:space="preserve"> a month), Board and Care Homes ($</w:t>
            </w:r>
            <w:r w:rsidR="00CB3867">
              <w:t xml:space="preserve">5,000 </w:t>
            </w:r>
            <w:r w:rsidR="003774CB">
              <w:t>a month)</w:t>
            </w:r>
            <w:r w:rsidR="0077354E">
              <w:t>, Placement Advisor (paid by commission)</w:t>
            </w:r>
          </w:p>
        </w:tc>
      </w:tr>
      <w:tr w:rsidR="002D46A8" w:rsidTr="0946ECE5" w14:paraId="40A329B6" w14:textId="77777777">
        <w:trPr>
          <w:trHeight w:val="3435"/>
        </w:trPr>
        <w:tc>
          <w:tcPr>
            <w:tcW w:w="3865" w:type="dxa"/>
            <w:shd w:val="clear" w:color="auto" w:fill="D9E2F3" w:themeFill="accent1" w:themeFillTint="33"/>
            <w:tcMar/>
          </w:tcPr>
          <w:p w:rsidR="002D46A8" w:rsidP="002D46A8" w:rsidRDefault="002D46A8" w14:paraId="60C2A3E9" w14:textId="77777777">
            <w:pPr>
              <w:rPr>
                <w:sz w:val="28"/>
                <w:szCs w:val="28"/>
              </w:rPr>
            </w:pPr>
          </w:p>
          <w:p w:rsidR="002D46A8" w:rsidP="003774CB" w:rsidRDefault="002D46A8" w14:paraId="5D04FB56" w14:textId="77777777">
            <w:pPr>
              <w:jc w:val="center"/>
              <w:rPr>
                <w:sz w:val="28"/>
                <w:szCs w:val="28"/>
              </w:rPr>
            </w:pPr>
          </w:p>
          <w:p w:rsidRPr="00E617A2" w:rsidR="002D46A8" w:rsidP="00E617A2" w:rsidRDefault="00E617A2" w14:paraId="411CEE63" w14:textId="479C29E7">
            <w:pPr>
              <w:jc w:val="center"/>
              <w:rPr>
                <w:b/>
                <w:bCs/>
                <w:sz w:val="28"/>
                <w:szCs w:val="28"/>
              </w:rPr>
            </w:pPr>
            <w:r w:rsidRPr="00E617A2">
              <w:rPr>
                <w:b/>
                <w:bCs/>
                <w:sz w:val="28"/>
                <w:szCs w:val="28"/>
              </w:rPr>
              <w:t>Skilled Nursing Facilities (Nursing Homes)</w:t>
            </w:r>
          </w:p>
          <w:p w:rsidR="002D46A8" w:rsidP="0946ECE5" w:rsidRDefault="002D46A8" w14:paraId="5B5BF489" w14:textId="02FD00A8">
            <w:pPr>
              <w:jc w:val="center"/>
            </w:pPr>
            <w:r w:rsidR="0946ECE5">
              <w:rPr/>
              <w:t>Medical facilities that offer short-term and long-term personal, medical and rehabilitative care</w:t>
            </w:r>
          </w:p>
        </w:tc>
        <w:tc>
          <w:tcPr>
            <w:tcW w:w="4410" w:type="dxa"/>
            <w:tcMar/>
          </w:tcPr>
          <w:p w:rsidRPr="00E617A2" w:rsidR="00E617A2" w:rsidP="00E617A2" w:rsidRDefault="00E617A2" w14:paraId="7BC17F14" w14:textId="7009A75A">
            <w:pPr>
              <w:pStyle w:val="ListParagraph"/>
              <w:numPr>
                <w:ilvl w:val="0"/>
                <w:numId w:val="10"/>
              </w:numPr>
              <w:rPr/>
            </w:pPr>
            <w:r w:rsidR="0946ECE5">
              <w:rPr/>
              <w:t>Personal care (incontinence, bathing, eating) provided by certified nursing assistants</w:t>
            </w:r>
            <w:r w:rsidR="0946ECE5">
              <w:rPr/>
              <w:t xml:space="preserve"> (CNAs)</w:t>
            </w:r>
            <w:r w:rsidR="0946ECE5">
              <w:rPr/>
              <w:t xml:space="preserve">.  </w:t>
            </w:r>
          </w:p>
          <w:p w:rsidRPr="00E617A2" w:rsidR="00E617A2" w:rsidP="00E617A2" w:rsidRDefault="00E617A2" w14:paraId="49351A73" w14:textId="3200BEE9">
            <w:pPr>
              <w:pStyle w:val="ListParagraph"/>
              <w:numPr>
                <w:ilvl w:val="0"/>
                <w:numId w:val="10"/>
              </w:numPr>
              <w:rPr/>
            </w:pPr>
            <w:r w:rsidR="0946ECE5">
              <w:rPr/>
              <w:t>Medication administration, health monitoring, and some medical treatments provided by licensed nursing staff.</w:t>
            </w:r>
          </w:p>
          <w:p w:rsidRPr="00E617A2" w:rsidR="00E617A2" w:rsidP="00E617A2" w:rsidRDefault="00E617A2" w14:paraId="1544951B" w14:textId="77777777">
            <w:pPr>
              <w:pStyle w:val="ListParagraph"/>
              <w:numPr>
                <w:ilvl w:val="0"/>
                <w:numId w:val="10"/>
              </w:numPr>
              <w:rPr/>
            </w:pPr>
            <w:r w:rsidR="0946ECE5">
              <w:rPr/>
              <w:t>Resident activities programs</w:t>
            </w:r>
          </w:p>
          <w:p w:rsidRPr="00E617A2" w:rsidR="002D46A8" w:rsidP="00E617A2" w:rsidRDefault="00E617A2" w14:paraId="71C125AD" w14:textId="28BBA2D1">
            <w:pPr>
              <w:pStyle w:val="ListParagraph"/>
              <w:numPr>
                <w:ilvl w:val="0"/>
                <w:numId w:val="10"/>
              </w:numPr>
              <w:rPr/>
            </w:pPr>
            <w:r w:rsidR="0946ECE5">
              <w:rPr/>
              <w:t xml:space="preserve">Rehabilitation services (Physical, Occupational, and Speech Therapy) </w:t>
            </w:r>
          </w:p>
        </w:tc>
        <w:tc>
          <w:tcPr>
            <w:tcW w:w="6115" w:type="dxa"/>
            <w:tcMar/>
          </w:tcPr>
          <w:p w:rsidR="002D46A8" w:rsidP="002D46A8" w:rsidRDefault="002D46A8" w14:paraId="3AB4CB86" w14:textId="77777777">
            <w:pPr>
              <w:rPr>
                <w:sz w:val="28"/>
                <w:szCs w:val="28"/>
              </w:rPr>
            </w:pPr>
          </w:p>
          <w:p w:rsidR="00E617A2" w:rsidP="002D46A8" w:rsidRDefault="00E617A2" w14:paraId="7A4597DE" w14:textId="04CC9229">
            <w:r w:rsidRPr="00E617A2">
              <w:rPr>
                <w:b/>
                <w:bCs/>
              </w:rPr>
              <w:t>Programs:</w:t>
            </w:r>
            <w:r>
              <w:rPr>
                <w:b/>
                <w:bCs/>
              </w:rPr>
              <w:t xml:space="preserve"> </w:t>
            </w:r>
            <w:r w:rsidR="000D3CCC">
              <w:t>Medicare (covers short-term rehabilitation after a hospitalization up to 100 days), Medi-Cal, Veterans benefits (</w:t>
            </w:r>
            <w:hyperlink w:history="1" r:id="rId39">
              <w:r w:rsidRPr="000D3CCC" w:rsidR="000D3CCC">
                <w:rPr>
                  <w:rStyle w:val="Hyperlink"/>
                </w:rPr>
                <w:t>Veterans homes</w:t>
              </w:r>
            </w:hyperlink>
            <w:r w:rsidR="000D3CCC">
              <w:t xml:space="preserve">, </w:t>
            </w:r>
            <w:hyperlink w:history="1" r:id="rId40">
              <w:r w:rsidRPr="000D3CCC" w:rsidR="000D3CCC">
                <w:rPr>
                  <w:rStyle w:val="Hyperlink"/>
                </w:rPr>
                <w:t>Community Living Centers</w:t>
              </w:r>
            </w:hyperlink>
            <w:r w:rsidR="000D3CCC">
              <w:t>)</w:t>
            </w:r>
            <w:r w:rsidR="0077354E">
              <w:t xml:space="preserve"> </w:t>
            </w:r>
            <w:r w:rsidRPr="005000DE" w:rsidR="0077354E">
              <w:t xml:space="preserve">Advocacy </w:t>
            </w:r>
            <w:r w:rsidRPr="005000DE" w:rsidR="005000DE">
              <w:t xml:space="preserve">Support and Services </w:t>
            </w:r>
            <w:r w:rsidRPr="005000DE" w:rsidR="0077354E">
              <w:t>(</w:t>
            </w:r>
            <w:hyperlink w:history="1" r:id="rId41">
              <w:r w:rsidRPr="005000DE" w:rsidR="0077354E">
                <w:rPr>
                  <w:rStyle w:val="Hyperlink"/>
                </w:rPr>
                <w:t>Ombudsman</w:t>
              </w:r>
            </w:hyperlink>
            <w:r w:rsidRPr="005000DE" w:rsidR="005000DE">
              <w:t xml:space="preserve">, </w:t>
            </w:r>
            <w:hyperlink w:history="1" r:id="rId42">
              <w:r w:rsidRPr="005000DE" w:rsidR="0077354E">
                <w:rPr>
                  <w:rStyle w:val="Hyperlink"/>
                </w:rPr>
                <w:t>CANHR</w:t>
              </w:r>
            </w:hyperlink>
            <w:r w:rsidRPr="005000DE" w:rsidR="005000DE">
              <w:t xml:space="preserve">) </w:t>
            </w:r>
          </w:p>
          <w:p w:rsidR="000E0405" w:rsidP="002D46A8" w:rsidRDefault="000E0405" w14:paraId="624FAA15" w14:textId="77777777"/>
          <w:p w:rsidRPr="000E0405" w:rsidR="000E0405" w:rsidP="002D46A8" w:rsidRDefault="000E0405" w14:paraId="19CF4BFF" w14:textId="3C6C7F50">
            <w:pPr>
              <w:rPr>
                <w:b/>
                <w:bCs/>
              </w:rPr>
            </w:pPr>
            <w:r w:rsidRPr="000E0405">
              <w:rPr>
                <w:b/>
                <w:bCs/>
              </w:rPr>
              <w:t>Private Pay:</w:t>
            </w:r>
            <w:r w:rsidR="008F1D82">
              <w:rPr>
                <w:b/>
                <w:bCs/>
              </w:rPr>
              <w:t xml:space="preserve"> </w:t>
            </w:r>
            <w:r w:rsidR="00213285">
              <w:t>Skilled Nursing Facility (</w:t>
            </w:r>
            <w:r w:rsidR="001B04A6">
              <w:t>$</w:t>
            </w:r>
            <w:r w:rsidR="00213285">
              <w:t>1</w:t>
            </w:r>
            <w:r w:rsidR="00F6206C">
              <w:t>2</w:t>
            </w:r>
            <w:r w:rsidR="00213285">
              <w:t>,000+ a month)</w:t>
            </w:r>
            <w:r w:rsidR="00213285">
              <w:rPr>
                <w:b/>
                <w:bCs/>
              </w:rPr>
              <w:t xml:space="preserve"> </w:t>
            </w:r>
            <w:hyperlink w:history="1" r:id="rId43">
              <w:r w:rsidRPr="000E0405" w:rsidR="008F1D82">
                <w:rPr>
                  <w:rStyle w:val="Hyperlink"/>
                </w:rPr>
                <w:t>Long Term Care Insurance</w:t>
              </w:r>
            </w:hyperlink>
            <w:r w:rsidR="008F1D82">
              <w:t xml:space="preserve"> (policies and what they cover vary)</w:t>
            </w:r>
            <w:r w:rsidR="00213285">
              <w:t xml:space="preserve">, </w:t>
            </w:r>
            <w:hyperlink w:history="1" r:id="rId44">
              <w:r w:rsidRPr="005000DE" w:rsidR="005000DE">
                <w:rPr>
                  <w:rStyle w:val="Hyperlink"/>
                </w:rPr>
                <w:t>Medicare Compare Tool</w:t>
              </w:r>
            </w:hyperlink>
          </w:p>
        </w:tc>
      </w:tr>
      <w:tr w:rsidR="002D46A8" w:rsidTr="0946ECE5" w14:paraId="2A3A4554" w14:textId="77777777">
        <w:trPr>
          <w:trHeight w:val="1952"/>
        </w:trPr>
        <w:tc>
          <w:tcPr>
            <w:tcW w:w="3865" w:type="dxa"/>
            <w:shd w:val="clear" w:color="auto" w:fill="D9E2F3" w:themeFill="accent1" w:themeFillTint="33"/>
            <w:tcMar/>
          </w:tcPr>
          <w:p w:rsidR="002D46A8" w:rsidP="00C47111" w:rsidRDefault="0077354E" w14:paraId="10DA2F9D" w14:textId="43172A9D">
            <w:pPr>
              <w:jc w:val="center"/>
              <w:rPr>
                <w:b/>
                <w:bCs/>
                <w:sz w:val="28"/>
                <w:szCs w:val="28"/>
              </w:rPr>
            </w:pPr>
            <w:r>
              <w:rPr>
                <w:b/>
                <w:bCs/>
                <w:sz w:val="28"/>
                <w:szCs w:val="28"/>
              </w:rPr>
              <w:t xml:space="preserve">Palliative and </w:t>
            </w:r>
            <w:r w:rsidRPr="00C47111" w:rsidR="00C47111">
              <w:rPr>
                <w:b/>
                <w:bCs/>
                <w:sz w:val="28"/>
                <w:szCs w:val="28"/>
              </w:rPr>
              <w:t>End-of life</w:t>
            </w:r>
            <w:r>
              <w:rPr>
                <w:b/>
                <w:bCs/>
                <w:sz w:val="28"/>
                <w:szCs w:val="28"/>
              </w:rPr>
              <w:t xml:space="preserve"> Care</w:t>
            </w:r>
          </w:p>
          <w:p w:rsidRPr="000E0405" w:rsidR="000E0405" w:rsidP="00C47111" w:rsidRDefault="000E0405" w14:paraId="4E840E2C" w14:textId="513F219D">
            <w:pPr>
              <w:jc w:val="center"/>
            </w:pPr>
            <w:r w:rsidRPr="000E0405">
              <w:t xml:space="preserve">Patient and family oriented medical care to provide </w:t>
            </w:r>
            <w:r w:rsidR="0077354E">
              <w:t xml:space="preserve">support with decision making and </w:t>
            </w:r>
            <w:r w:rsidRPr="000E0405">
              <w:t xml:space="preserve">symptom </w:t>
            </w:r>
            <w:r w:rsidR="0077354E">
              <w:t>management.</w:t>
            </w:r>
            <w:r w:rsidRPr="000E0405">
              <w:t xml:space="preserve"> </w:t>
            </w:r>
          </w:p>
        </w:tc>
        <w:tc>
          <w:tcPr>
            <w:tcW w:w="4410" w:type="dxa"/>
            <w:tcMar/>
          </w:tcPr>
          <w:p w:rsidRPr="000E0405" w:rsidR="002D46A8" w:rsidP="000E0405" w:rsidRDefault="00000000" w14:paraId="1C1C915B" w14:textId="0947697E">
            <w:pPr>
              <w:pStyle w:val="ListParagraph"/>
              <w:numPr>
                <w:ilvl w:val="0"/>
                <w:numId w:val="11"/>
              </w:numPr>
              <w:rPr>
                <w:sz w:val="28"/>
                <w:szCs w:val="28"/>
              </w:rPr>
            </w:pPr>
            <w:hyperlink w:history="1" r:id="R64414e0bc41542f8">
              <w:r w:rsidRPr="000E0405" w:rsidR="000E0405">
                <w:rPr>
                  <w:rStyle w:val="Hyperlink"/>
                </w:rPr>
                <w:t>Palliative Care Services</w:t>
              </w:r>
            </w:hyperlink>
            <w:r w:rsidR="000E0405">
              <w:rPr/>
              <w:t xml:space="preserve"> </w:t>
            </w:r>
            <w:r w:rsidR="0047151B">
              <w:rPr/>
              <w:t xml:space="preserve">Palliative Care provides </w:t>
            </w:r>
            <w:r w:rsidR="0047151B">
              <w:rPr>
                <w:rFonts w:ascii="Calibri" w:hAnsi="Calibri" w:cs="Calibri"/>
                <w:color w:val="000000"/>
                <w:shd w:val="clear" w:color="auto" w:fill="FFFFFF"/>
              </w:rPr>
              <w:t>support for patients living with serious illness, like dementia.</w:t>
            </w:r>
          </w:p>
          <w:p w:rsidRPr="000E0405" w:rsidR="000E0405" w:rsidP="000E0405" w:rsidRDefault="00000000" w14:paraId="3B208CC5" w14:textId="35547C82">
            <w:pPr>
              <w:pStyle w:val="ListParagraph"/>
              <w:numPr>
                <w:ilvl w:val="0"/>
                <w:numId w:val="11"/>
              </w:numPr>
              <w:rPr>
                <w:sz w:val="28"/>
                <w:szCs w:val="28"/>
              </w:rPr>
            </w:pPr>
            <w:hyperlink r:id="R342df3933f714175">
              <w:r w:rsidRPr="0946ECE5" w:rsidR="0946ECE5">
                <w:rPr>
                  <w:rStyle w:val="Hyperlink"/>
                </w:rPr>
                <w:t>Hospice Care</w:t>
              </w:r>
            </w:hyperlink>
            <w:r w:rsidR="0946ECE5">
              <w:rPr/>
              <w:t xml:space="preserve"> all-inclusive care and bereavement support in the last six months of life provided in the home, in a care facility, and/or in a hospital. </w:t>
            </w:r>
          </w:p>
        </w:tc>
        <w:tc>
          <w:tcPr>
            <w:tcW w:w="6115" w:type="dxa"/>
            <w:tcMar/>
          </w:tcPr>
          <w:p w:rsidRPr="00155839" w:rsidR="002D46A8" w:rsidP="0946ECE5" w:rsidRDefault="005D5E35" w14:paraId="5BCA2DEE" w14:textId="14609702">
            <w:pPr>
              <w:pStyle w:val="Normal"/>
            </w:pPr>
            <w:r w:rsidRPr="005D5E35">
              <w:rPr>
                <w:b w:val="1"/>
                <w:bCs w:val="1"/>
              </w:rPr>
              <w:t xml:space="preserve">Programs: </w:t>
            </w:r>
            <w:hyperlink w:history="1" r:id="Rb7535a569f0a4f58">
              <w:r w:rsidRPr="00155839" w:rsidR="00155839">
                <w:rPr>
                  <w:rStyle w:val="Hyperlink"/>
                </w:rPr>
                <w:t>Medicare</w:t>
              </w:r>
            </w:hyperlink>
            <w:r w:rsidR="00155839">
              <w:rPr/>
              <w:t xml:space="preserve"> (</w:t>
            </w:r>
            <w:proofErr w:type="gramStart"/>
            <w:r w:rsidR="00155839">
              <w:rPr/>
              <w:t xml:space="preserve">part</w:t>
            </w:r>
            <w:proofErr w:type="gramEnd"/>
            <w:r w:rsidR="00155839">
              <w:rPr/>
              <w:t xml:space="preserve"> A covers hospice), </w:t>
            </w:r>
            <w:r w:rsidR="0946ECE5">
              <w:rPr/>
              <w:t>h</w:t>
            </w:r>
            <w:r w:rsidRPr="0946ECE5" w:rsidR="0946ECE5">
              <w:rPr>
                <w:rFonts w:ascii="Calibri" w:hAnsi="Calibri" w:cs="Calibri"/>
                <w:color w:val="000000" w:themeColor="text1" w:themeTint="FF" w:themeShade="FF"/>
              </w:rPr>
              <w:t>ospital and clinic-based</w:t>
            </w:r>
            <w:r w:rsidR="000A3CE9">
              <w:rPr/>
              <w:t xml:space="preserve"> </w:t>
            </w:r>
            <w:r w:rsidRPr="0946ECE5" w:rsidR="000A3CE9">
              <w:rPr>
                <w:shd w:val="clear" w:color="auto" w:fill="FFFFFF"/>
              </w:rPr>
              <w:t xml:space="preserve">Palliative </w:t>
            </w:r>
            <w:r w:rsidRPr="0946ECE5" w:rsidR="000A3CE9">
              <w:rPr>
                <w:shd w:val="clear" w:color="auto" w:fill="FFFFFF"/>
              </w:rPr>
              <w:t xml:space="preserve">Care </w:t>
            </w:r>
            <w:r w:rsidRPr="0946ECE5" w:rsidR="0946ECE5">
              <w:rPr>
                <w:rFonts w:ascii="Calibri" w:hAnsi="Calibri" w:cs="Calibri"/>
                <w:color w:val="000000" w:themeColor="text1" w:themeTint="FF" w:themeShade="FF"/>
              </w:rPr>
              <w:t>services</w:t>
            </w:r>
            <w:r w:rsidRPr="0946ECE5" w:rsidR="0946ECE5">
              <w:rPr>
                <w:rFonts w:ascii="Calibri" w:hAnsi="Calibri" w:cs="Calibri"/>
                <w:color w:val="000000" w:themeColor="text1" w:themeTint="FF" w:themeShade="FF"/>
              </w:rPr>
              <w:t xml:space="preserve"> are typically covered by insurance.</w:t>
            </w:r>
          </w:p>
          <w:p w:rsidR="005D5E35" w:rsidP="002D46A8" w:rsidRDefault="005D5E35" w14:paraId="18BC53D6" w14:textId="77777777">
            <w:pPr>
              <w:rPr>
                <w:b/>
                <w:bCs/>
              </w:rPr>
            </w:pPr>
          </w:p>
          <w:p w:rsidRPr="001B04A6" w:rsidR="0047151B" w:rsidP="002D46A8" w:rsidRDefault="005D5E35" w14:paraId="29D993D5" w14:textId="2D808F06">
            <w:r>
              <w:rPr>
                <w:b w:val="1"/>
                <w:bCs w:val="1"/>
              </w:rPr>
              <w:t xml:space="preserve">Private Pay: </w:t>
            </w:r>
            <w:r w:rsidR="0047151B">
              <w:rPr>
                <w:rFonts w:ascii="Calibri" w:hAnsi="Calibri" w:cs="Calibri"/>
                <w:color w:val="000000"/>
                <w:shd w:val="clear" w:color="auto" w:fill="FFFFFF"/>
              </w:rPr>
              <w:t>Some community-based programs may charge a fee or be limited to certain types of insurance</w:t>
            </w:r>
            <w:r w:rsidR="00AB43EE">
              <w:rPr>
                <w:rFonts w:ascii="Calibri" w:hAnsi="Calibri" w:cs="Calibri"/>
                <w:color w:val="000000"/>
                <w:shd w:val="clear" w:color="auto" w:fill="FFFFFF"/>
              </w:rPr>
              <w:t xml:space="preserve">. </w:t>
            </w:r>
            <w:hyperlink r:id="Rbdb89c79923b48f1">
              <w:r w:rsidRPr="0946ECE5" w:rsidR="0946ECE5">
                <w:rPr>
                  <w:rStyle w:val="Hyperlink"/>
                  <w:rFonts w:ascii="Calibri" w:hAnsi="Calibri" w:cs="Calibri"/>
                </w:rPr>
                <w:t>Four Step Funeral Planning</w:t>
              </w:r>
            </w:hyperlink>
            <w:r w:rsidRPr="0946ECE5" w:rsidR="0946ECE5">
              <w:rPr>
                <w:rFonts w:ascii="Calibri" w:hAnsi="Calibri" w:cs="Calibri"/>
              </w:rPr>
              <w:t xml:space="preserve"> guide. NIA: </w:t>
            </w:r>
            <w:hyperlink r:id="R818d7e288c9041e1">
              <w:r w:rsidRPr="0946ECE5" w:rsidR="0946ECE5">
                <w:rPr>
                  <w:rStyle w:val="Hyperlink"/>
                  <w:rFonts w:ascii="Calibri" w:hAnsi="Calibri" w:cs="Calibri"/>
                </w:rPr>
                <w:t>Brain Donation Information.</w:t>
              </w:r>
            </w:hyperlink>
            <w:r w:rsidRPr="0946ECE5" w:rsidR="0946ECE5">
              <w:rPr>
                <w:rFonts w:ascii="Calibri" w:hAnsi="Calibri" w:cs="Calibri"/>
              </w:rPr>
              <w:t xml:space="preserve"> </w:t>
            </w:r>
          </w:p>
          <w:p w:rsidRPr="001B04A6" w:rsidR="0047151B" w:rsidP="2AB5DDBC" w:rsidRDefault="005D5E35" w14:paraId="6AC532C9" w14:textId="3EFC6DC6">
            <w:pPr>
              <w:pStyle w:val="Normal"/>
              <w:rPr>
                <w:rFonts w:ascii="Calibri" w:hAnsi="Calibri" w:cs="Calibri"/>
              </w:rPr>
            </w:pPr>
          </w:p>
        </w:tc>
      </w:tr>
    </w:tbl>
    <w:p w:rsidR="008C17B1" w:rsidP="008C17B1" w:rsidRDefault="008C17B1" w14:paraId="1BFAFA50" w14:textId="5A956C11">
      <w:pPr>
        <w:rPr>
          <w:sz w:val="28"/>
          <w:szCs w:val="28"/>
        </w:rPr>
      </w:pPr>
    </w:p>
    <w:p w:rsidRPr="00333516" w:rsidR="00333516" w:rsidP="00333516" w:rsidRDefault="00333516" w14:paraId="76C20BD9" w14:textId="77777777">
      <w:pPr>
        <w:rPr>
          <w:sz w:val="28"/>
          <w:szCs w:val="28"/>
        </w:rPr>
      </w:pPr>
      <w:r w:rsidRPr="00333516">
        <w:rPr>
          <w:b/>
          <w:sz w:val="28"/>
          <w:szCs w:val="28"/>
        </w:rPr>
        <w:t xml:space="preserve">Additional Information: </w:t>
      </w:r>
    </w:p>
    <w:p w:rsidRPr="00975AF8" w:rsidR="00333516" w:rsidP="00333516" w:rsidRDefault="00333516" w14:paraId="315FAFF4" w14:textId="0D4D8E4E">
      <w:r w:rsidRPr="00975AF8">
        <w:t xml:space="preserve">Family Caregiver Alliance: Caregiving at Home, A Guide to Community Resources, </w:t>
      </w:r>
      <w:hyperlink w:history="1" r:id="rId48">
        <w:r w:rsidRPr="00975AF8">
          <w:rPr>
            <w:rStyle w:val="Hyperlink"/>
          </w:rPr>
          <w:t>https://www.caregiver.org/resource/caregiving-home-guide-community-resources/</w:t>
        </w:r>
      </w:hyperlink>
    </w:p>
    <w:sectPr w:rsidRPr="00975AF8" w:rsidR="00333516" w:rsidSect="008C17B1">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9FE"/>
    <w:multiLevelType w:val="hybridMultilevel"/>
    <w:tmpl w:val="3A2C3C74"/>
    <w:lvl w:ilvl="0">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rPr>
    </w:lvl>
    <w:lvl w:ilvl="8" w:tentative="1">
      <w:start w:val="1"/>
      <w:numFmt w:val="bullet"/>
      <w:lvlText w:val=""/>
      <w:lvlJc w:val="left"/>
      <w:pPr>
        <w:ind w:left="6120" w:hanging="360"/>
      </w:pPr>
      <w:rPr>
        <w:rFonts w:hint="default" w:ascii="Wingdings" w:hAnsi="Wingdings"/>
      </w:rPr>
    </w:lvl>
  </w:abstractNum>
  <w:abstractNum w:abstractNumId="1" w15:restartNumberingAfterBreak="0">
    <w:nsid w:val="04E441C8"/>
    <w:multiLevelType w:val="multilevel"/>
    <w:tmpl w:val="0CF0A6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32E7E53"/>
    <w:multiLevelType w:val="multilevel"/>
    <w:tmpl w:val="004820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79B4A02"/>
    <w:multiLevelType w:val="multilevel"/>
    <w:tmpl w:val="D2CC65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BD160C2"/>
    <w:multiLevelType w:val="hybridMultilevel"/>
    <w:tmpl w:val="81562D32"/>
    <w:lvl w:ilvl="0">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rPr>
    </w:lvl>
    <w:lvl w:ilvl="8" w:tentative="1">
      <w:start w:val="1"/>
      <w:numFmt w:val="bullet"/>
      <w:lvlText w:val=""/>
      <w:lvlJc w:val="left"/>
      <w:pPr>
        <w:ind w:left="6120" w:hanging="360"/>
      </w:pPr>
      <w:rPr>
        <w:rFonts w:hint="default" w:ascii="Wingdings" w:hAnsi="Wingdings"/>
      </w:rPr>
    </w:lvl>
  </w:abstractNum>
  <w:abstractNum w:abstractNumId="5" w15:restartNumberingAfterBreak="0">
    <w:nsid w:val="310A0412"/>
    <w:multiLevelType w:val="hybridMultilevel"/>
    <w:tmpl w:val="F7E82636"/>
    <w:lvl w:ilvl="0">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rPr>
    </w:lvl>
    <w:lvl w:ilvl="8" w:tentative="1">
      <w:start w:val="1"/>
      <w:numFmt w:val="bullet"/>
      <w:lvlText w:val=""/>
      <w:lvlJc w:val="left"/>
      <w:pPr>
        <w:ind w:left="6120" w:hanging="360"/>
      </w:pPr>
      <w:rPr>
        <w:rFonts w:hint="default" w:ascii="Wingdings" w:hAnsi="Wingdings"/>
      </w:rPr>
    </w:lvl>
  </w:abstractNum>
  <w:abstractNum w:abstractNumId="6" w15:restartNumberingAfterBreak="0">
    <w:nsid w:val="32366DCE"/>
    <w:multiLevelType w:val="hybridMultilevel"/>
    <w:tmpl w:val="7EB8C260"/>
    <w:lvl w:ilvl="0">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rPr>
    </w:lvl>
    <w:lvl w:ilvl="8" w:tentative="1">
      <w:start w:val="1"/>
      <w:numFmt w:val="bullet"/>
      <w:lvlText w:val=""/>
      <w:lvlJc w:val="left"/>
      <w:pPr>
        <w:ind w:left="6120" w:hanging="360"/>
      </w:pPr>
      <w:rPr>
        <w:rFonts w:hint="default" w:ascii="Wingdings" w:hAnsi="Wingdings"/>
      </w:rPr>
    </w:lvl>
  </w:abstractNum>
  <w:abstractNum w:abstractNumId="7" w15:restartNumberingAfterBreak="0">
    <w:nsid w:val="343B02B0"/>
    <w:multiLevelType w:val="multilevel"/>
    <w:tmpl w:val="767013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ED77932"/>
    <w:multiLevelType w:val="hybridMultilevel"/>
    <w:tmpl w:val="A06A99DE"/>
    <w:lvl w:ilvl="0">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rPr>
    </w:lvl>
    <w:lvl w:ilvl="8" w:tentative="1">
      <w:start w:val="1"/>
      <w:numFmt w:val="bullet"/>
      <w:lvlText w:val=""/>
      <w:lvlJc w:val="left"/>
      <w:pPr>
        <w:ind w:left="6120" w:hanging="360"/>
      </w:pPr>
      <w:rPr>
        <w:rFonts w:hint="default" w:ascii="Wingdings" w:hAnsi="Wingdings"/>
      </w:rPr>
    </w:lvl>
  </w:abstractNum>
  <w:abstractNum w:abstractNumId="9" w15:restartNumberingAfterBreak="0">
    <w:nsid w:val="43F24E7C"/>
    <w:multiLevelType w:val="hybridMultilevel"/>
    <w:tmpl w:val="7BBC7D44"/>
    <w:lvl w:ilvl="0">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rPr>
    </w:lvl>
    <w:lvl w:ilvl="8" w:tentative="1">
      <w:start w:val="1"/>
      <w:numFmt w:val="bullet"/>
      <w:lvlText w:val=""/>
      <w:lvlJc w:val="left"/>
      <w:pPr>
        <w:ind w:left="6120" w:hanging="360"/>
      </w:pPr>
      <w:rPr>
        <w:rFonts w:hint="default" w:ascii="Wingdings" w:hAnsi="Wingdings"/>
      </w:rPr>
    </w:lvl>
  </w:abstractNum>
  <w:abstractNum w:abstractNumId="10" w15:restartNumberingAfterBreak="0">
    <w:nsid w:val="7CCC03AC"/>
    <w:multiLevelType w:val="multilevel"/>
    <w:tmpl w:val="0CF0A6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1740518775">
    <w:abstractNumId w:val="9"/>
  </w:num>
  <w:num w:numId="2" w16cid:durableId="585505720">
    <w:abstractNumId w:val="2"/>
  </w:num>
  <w:num w:numId="3" w16cid:durableId="1614052394">
    <w:abstractNumId w:val="6"/>
  </w:num>
  <w:num w:numId="4" w16cid:durableId="565188668">
    <w:abstractNumId w:val="10"/>
  </w:num>
  <w:num w:numId="5" w16cid:durableId="1482188426">
    <w:abstractNumId w:val="1"/>
  </w:num>
  <w:num w:numId="6" w16cid:durableId="417679282">
    <w:abstractNumId w:val="5"/>
  </w:num>
  <w:num w:numId="7" w16cid:durableId="1344240764">
    <w:abstractNumId w:val="0"/>
  </w:num>
  <w:num w:numId="8" w16cid:durableId="1426219960">
    <w:abstractNumId w:val="7"/>
  </w:num>
  <w:num w:numId="9" w16cid:durableId="1405641601">
    <w:abstractNumId w:val="3"/>
  </w:num>
  <w:num w:numId="10" w16cid:durableId="1473133309">
    <w:abstractNumId w:val="8"/>
  </w:num>
  <w:num w:numId="11" w16cid:durableId="122119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7B1"/>
    <w:rsid w:val="00040EEA"/>
    <w:rsid w:val="000A3CE9"/>
    <w:rsid w:val="000D3CCC"/>
    <w:rsid w:val="000E0405"/>
    <w:rsid w:val="001045EF"/>
    <w:rsid w:val="00155839"/>
    <w:rsid w:val="0019127C"/>
    <w:rsid w:val="001B04A6"/>
    <w:rsid w:val="001C3883"/>
    <w:rsid w:val="001F1719"/>
    <w:rsid w:val="00213285"/>
    <w:rsid w:val="00264990"/>
    <w:rsid w:val="002A44AD"/>
    <w:rsid w:val="002D46A8"/>
    <w:rsid w:val="00333516"/>
    <w:rsid w:val="00364956"/>
    <w:rsid w:val="003774CB"/>
    <w:rsid w:val="003A0255"/>
    <w:rsid w:val="00404167"/>
    <w:rsid w:val="004237A6"/>
    <w:rsid w:val="0043268F"/>
    <w:rsid w:val="0044626A"/>
    <w:rsid w:val="00461C26"/>
    <w:rsid w:val="0047151B"/>
    <w:rsid w:val="005000DE"/>
    <w:rsid w:val="005D5E35"/>
    <w:rsid w:val="0069315E"/>
    <w:rsid w:val="00700933"/>
    <w:rsid w:val="007139C7"/>
    <w:rsid w:val="007654C0"/>
    <w:rsid w:val="0077354E"/>
    <w:rsid w:val="00794025"/>
    <w:rsid w:val="007A5099"/>
    <w:rsid w:val="007A6E7C"/>
    <w:rsid w:val="007B3303"/>
    <w:rsid w:val="00825214"/>
    <w:rsid w:val="008C17B1"/>
    <w:rsid w:val="008F1D82"/>
    <w:rsid w:val="00956179"/>
    <w:rsid w:val="00975AF8"/>
    <w:rsid w:val="009A1398"/>
    <w:rsid w:val="009F4E14"/>
    <w:rsid w:val="00A67FA0"/>
    <w:rsid w:val="00AB43EE"/>
    <w:rsid w:val="00B45439"/>
    <w:rsid w:val="00BD4230"/>
    <w:rsid w:val="00C36867"/>
    <w:rsid w:val="00C44544"/>
    <w:rsid w:val="00C47111"/>
    <w:rsid w:val="00C769F5"/>
    <w:rsid w:val="00C95843"/>
    <w:rsid w:val="00CB3867"/>
    <w:rsid w:val="00CE4653"/>
    <w:rsid w:val="00D4786A"/>
    <w:rsid w:val="00D534BD"/>
    <w:rsid w:val="00D677A6"/>
    <w:rsid w:val="00D7210F"/>
    <w:rsid w:val="00E30743"/>
    <w:rsid w:val="00E617A2"/>
    <w:rsid w:val="00ED6195"/>
    <w:rsid w:val="00F21623"/>
    <w:rsid w:val="00F6206C"/>
    <w:rsid w:val="0946ECE5"/>
    <w:rsid w:val="2AB5D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246DC"/>
  <w15:chartTrackingRefBased/>
  <w15:docId w15:val="{B3AA7DCC-1DF1-D74A-A274-8873B2575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8C17B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8C17B1"/>
    <w:pPr>
      <w:ind w:left="720"/>
      <w:contextualSpacing/>
    </w:pPr>
  </w:style>
  <w:style w:type="character" w:styleId="Hyperlink">
    <w:name w:val="Hyperlink"/>
    <w:basedOn w:val="DefaultParagraphFont"/>
    <w:uiPriority w:val="99"/>
    <w:unhideWhenUsed/>
    <w:rsid w:val="008C17B1"/>
    <w:rPr>
      <w:color w:val="0563C1" w:themeColor="hyperlink"/>
      <w:u w:val="single"/>
    </w:rPr>
  </w:style>
  <w:style w:type="character" w:styleId="CommentReference">
    <w:name w:val="annotation reference"/>
    <w:basedOn w:val="DefaultParagraphFont"/>
    <w:uiPriority w:val="99"/>
    <w:semiHidden/>
    <w:unhideWhenUsed/>
    <w:rsid w:val="008C17B1"/>
    <w:rPr>
      <w:sz w:val="16"/>
      <w:szCs w:val="16"/>
    </w:rPr>
  </w:style>
  <w:style w:type="character" w:styleId="UnresolvedMention">
    <w:name w:val="Unresolved Mention"/>
    <w:basedOn w:val="DefaultParagraphFont"/>
    <w:uiPriority w:val="99"/>
    <w:semiHidden/>
    <w:unhideWhenUsed/>
    <w:rsid w:val="00ED6195"/>
    <w:rPr>
      <w:color w:val="605E5C"/>
      <w:shd w:val="clear" w:color="auto" w:fill="E1DFDD"/>
    </w:rPr>
  </w:style>
  <w:style w:type="character" w:styleId="FollowedHyperlink">
    <w:name w:val="FollowedHyperlink"/>
    <w:basedOn w:val="DefaultParagraphFont"/>
    <w:uiPriority w:val="99"/>
    <w:semiHidden/>
    <w:unhideWhenUsed/>
    <w:rsid w:val="007009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medicare.gov/what-medicare-covers/whats-home-health-care" TargetMode="External" Id="rId13" /><Relationship Type="http://schemas.openxmlformats.org/officeDocument/2006/relationships/hyperlink" Target="https://www.va.gov/health-care/about-va-health-benefits/long-term-care/" TargetMode="External" Id="rId18" /><Relationship Type="http://schemas.openxmlformats.org/officeDocument/2006/relationships/hyperlink" Target="https://drive.google.com/file/d/17mfRUnSSjUBOfbI7GYkXyKD5ODAWQId_/view" TargetMode="External" Id="rId26" /><Relationship Type="http://schemas.openxmlformats.org/officeDocument/2006/relationships/hyperlink" Target="https://www.calvet.ca.gov/calvet-programs/veteran-homes" TargetMode="External" Id="rId39" /><Relationship Type="http://schemas.openxmlformats.org/officeDocument/2006/relationships/hyperlink" Target="https://www.openhousesf.org/housing" TargetMode="External" Id="rId34" /><Relationship Type="http://schemas.openxmlformats.org/officeDocument/2006/relationships/hyperlink" Target="http://canhr.org/" TargetMode="External" Id="rId42" /><Relationship Type="http://schemas.openxmlformats.org/officeDocument/2006/relationships/theme" Target="theme/theme1.xml" Id="rId50" /><Relationship Type="http://schemas.openxmlformats.org/officeDocument/2006/relationships/hyperlink" Target="https://covia.org/programs/well-connected/" TargetMode="External" Id="rId7" /><Relationship Type="http://schemas.openxmlformats.org/officeDocument/2006/relationships/numbering" Target="numbering.xml" Id="rId2" /><Relationship Type="http://schemas.openxmlformats.org/officeDocument/2006/relationships/hyperlink" Target="https://www.dhcs.ca.gov/services/MH/Pages/AdultsCaregiverResourceCenters.aspx" TargetMode="External" Id="rId16" /><Relationship Type="http://schemas.openxmlformats.org/officeDocument/2006/relationships/hyperlink" Target="https://www.dhcs.ca.gov/Documents/myMediCal.pdf" TargetMode="External" Id="rId29" /><Relationship Type="http://schemas.openxmlformats.org/officeDocument/2006/relationships/hyperlink" Target="https://www.sfhsa.org/services/care-support/community-living-fund" TargetMode="External" Id="rId11" /><Relationship Type="http://schemas.openxmlformats.org/officeDocument/2006/relationships/hyperlink" Target="https://www.sfmta.com/getting-around/muni/fares/free-muni" TargetMode="External" Id="rId24" /><Relationship Type="http://schemas.openxmlformats.org/officeDocument/2006/relationships/hyperlink" Target="https://www.hud.gov/topics/information_for_senior_citizens" TargetMode="External" Id="rId32" /><Relationship Type="http://schemas.openxmlformats.org/officeDocument/2006/relationships/hyperlink" Target="https://www.va.gov/pension/aid-attendance-housebound/" TargetMode="External" Id="rId37" /><Relationship Type="http://schemas.openxmlformats.org/officeDocument/2006/relationships/hyperlink" Target="https://www.va.gov/GERIATRICS/pages/VA_Community_Living_Centers.asp" TargetMode="External" Id="rId40" /><Relationship Type="http://schemas.openxmlformats.org/officeDocument/2006/relationships/webSettings" Target="webSettings.xml" Id="rId5" /><Relationship Type="http://schemas.openxmlformats.org/officeDocument/2006/relationships/hyperlink" Target="https://www.sfdph.org/dph/comupg/oprograms/CHEP/Injury/CHIPPS.asp" TargetMode="External" Id="rId15" /><Relationship Type="http://schemas.openxmlformats.org/officeDocument/2006/relationships/hyperlink" Target="https://www.sfhsa.org/services/connection-community/adult-learning-and-activities-community-and-senior-centers" TargetMode="External" Id="rId23" /><Relationship Type="http://schemas.openxmlformats.org/officeDocument/2006/relationships/hyperlink" Target="https://www.va.gov/GERIATRICS/pages/Adult_Day_Health_Care.asp" TargetMode="External" Id="rId28" /><Relationship Type="http://schemas.openxmlformats.org/officeDocument/2006/relationships/hyperlink" Target="https://www.calvet.ca.gov/calvet-programs/veteran-homes" TargetMode="External" Id="rId36" /><Relationship Type="http://schemas.openxmlformats.org/officeDocument/2006/relationships/fontTable" Target="fontTable.xml" Id="rId49" /><Relationship Type="http://schemas.openxmlformats.org/officeDocument/2006/relationships/hyperlink" Target="https://www.ioaging.org/services_/linkages" TargetMode="External" Id="rId10" /><Relationship Type="http://schemas.openxmlformats.org/officeDocument/2006/relationships/hyperlink" Target="https://www.va.gov/health-care/about-va-health-benefits/long-term-care/" TargetMode="External" Id="rId19" /><Relationship Type="http://schemas.openxmlformats.org/officeDocument/2006/relationships/hyperlink" Target="https://www.engageasyouage.com/why-engage" TargetMode="External" Id="rId31" /><Relationship Type="http://schemas.openxmlformats.org/officeDocument/2006/relationships/hyperlink" Target="https://www.medicare.gov/care-compare/?providerType=NursingHome&amp;redirect=true" TargetMode="External" Id="rId44" /><Relationship Type="http://schemas.openxmlformats.org/officeDocument/2006/relationships/settings" Target="settings.xml" Id="rId4" /><Relationship Type="http://schemas.openxmlformats.org/officeDocument/2006/relationships/hyperlink" Target="https://www.ioaging.org/services/multipurpose-senior-services-program-mssp" TargetMode="External" Id="rId9" /><Relationship Type="http://schemas.openxmlformats.org/officeDocument/2006/relationships/hyperlink" Target="https://www.dhcs.ca.gov/provgovpart/Pages/PACE.aspx" TargetMode="External" Id="rId14" /><Relationship Type="http://schemas.openxmlformats.org/officeDocument/2006/relationships/hyperlink" Target="https://www.sfmta.com/getting-around/accessibility/paratransit" TargetMode="External" Id="rId27" /><Relationship Type="http://schemas.openxmlformats.org/officeDocument/2006/relationships/hyperlink" Target="https://www.silverride.com/" TargetMode="External" Id="rId30" /><Relationship Type="http://schemas.openxmlformats.org/officeDocument/2006/relationships/hyperlink" Target="https://www.dhcs.ca.gov/services/ltc/Pages/AssistedLivingWaiver.aspx" TargetMode="External" Id="rId35" /><Relationship Type="http://schemas.openxmlformats.org/officeDocument/2006/relationships/hyperlink" Target="https://www.insurance.ca.gov/01-consumers/105-type/95-guides/05-health/01-ltc/ltc-insurance.cfm" TargetMode="External" Id="rId43" /><Relationship Type="http://schemas.openxmlformats.org/officeDocument/2006/relationships/hyperlink" Target="https://www.caregiver.org/resource/caregiving-home-guide-community-resources/" TargetMode="External" Id="rId48" /><Relationship Type="http://schemas.openxmlformats.org/officeDocument/2006/relationships/hyperlink" Target="https://www.cdss.ca.gov/agedblinddisabled/res/FactSheets/IHSS_Program_Overview_Color.pdf" TargetMode="External" Id="rId8" /><Relationship Type="http://schemas.openxmlformats.org/officeDocument/2006/relationships/styles" Target="styles.xml" Id="rId3" /><Relationship Type="http://schemas.openxmlformats.org/officeDocument/2006/relationships/hyperlink" Target="https://www.ioaging.org/services/support-at-home" TargetMode="External" Id="rId12" /><Relationship Type="http://schemas.openxmlformats.org/officeDocument/2006/relationships/hyperlink" Target="https://www.va.gov/pension/aid-attendance-housebound/" TargetMode="External" Id="rId17" /><Relationship Type="http://schemas.openxmlformats.org/officeDocument/2006/relationships/hyperlink" Target="https://www.ioaging.org/collaborations-elder-protection/aging-and-disability-resource-centers-adrc" TargetMode="External" Id="rId25" /><Relationship Type="http://schemas.openxmlformats.org/officeDocument/2006/relationships/hyperlink" Target="http://portal.hud.gov/hudportal/HUD?src=/program_offices/public_indian_housing/programs/hcv/about/fact_sheet" TargetMode="External" Id="rId33" /><Relationship Type="http://schemas.openxmlformats.org/officeDocument/2006/relationships/hyperlink" Target="https://www.cdss.ca.gov/inforesources/community-care-licensing/facility-search-welcome" TargetMode="External" Id="rId38" /><Relationship Type="http://schemas.openxmlformats.org/officeDocument/2006/relationships/hyperlink" Target="https://www.aginglifecare.org/ALCAWEB/What_is_Aging_Life_Care/Search/Find_an_Expert.aspx" TargetMode="External" Id="rId20" /><Relationship Type="http://schemas.openxmlformats.org/officeDocument/2006/relationships/hyperlink" Target="https://aging.ca.gov/Programs_and_Services/Long-Term_Care_Ombudsman/" TargetMode="External" Id="rId41" /><Relationship Type="http://schemas.openxmlformats.org/officeDocument/2006/relationships/customXml" Target="../customXml/item1.xml" Id="rId1" /><Relationship Type="http://schemas.openxmlformats.org/officeDocument/2006/relationships/hyperlink" Target="http://littlebrotherssf.org/" TargetMode="External" Id="rId6" /><Relationship Type="http://schemas.openxmlformats.org/officeDocument/2006/relationships/hyperlink" Target="https://www.aging.ca.gov/care_options/Adult_Day_Services_Programs/" TargetMode="External" Id="R9de582894749473f" /><Relationship Type="http://schemas.openxmlformats.org/officeDocument/2006/relationships/hyperlink" Target="https://www.sfhsa.org/services/connection-community/adult-day-programs" TargetMode="External" Id="Rb295036324f34326" /><Relationship Type="http://schemas.openxmlformats.org/officeDocument/2006/relationships/hyperlink" Target="https://getpalliativecare.org/" TargetMode="External" Id="R64414e0bc41542f8" /><Relationship Type="http://schemas.openxmlformats.org/officeDocument/2006/relationships/hyperlink" Target="https://www.nia.nih.gov/health/what-are-palliative-care-and-hospice-care" TargetMode="External" Id="R342df3933f714175" /><Relationship Type="http://schemas.openxmlformats.org/officeDocument/2006/relationships/hyperlink" Target="https://www.medicare.gov/coverage/hospice-care" TargetMode="External" Id="Rb7535a569f0a4f58" /><Relationship Type="http://schemas.openxmlformats.org/officeDocument/2006/relationships/hyperlink" Target="https://funerals.org/consumers/" TargetMode="External" Id="Rbdb89c79923b48f1" /><Relationship Type="http://schemas.openxmlformats.org/officeDocument/2006/relationships/hyperlink" Target="https://www.nia.nih.gov/health/brain-donation-gift-future-generations" TargetMode="External" Id="R818d7e288c9041e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55867-DE7A-5240-8942-9988DE2B6A2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Robinson-Teran, Joanne</dc:creator>
  <keywords/>
  <dc:description/>
  <lastModifiedBy>Sarah Dulaney</lastModifiedBy>
  <revision>26</revision>
  <dcterms:created xsi:type="dcterms:W3CDTF">2022-10-26T00:05:00.0000000Z</dcterms:created>
  <dcterms:modified xsi:type="dcterms:W3CDTF">2022-12-06T18:45:46.1160913Z</dcterms:modified>
</coreProperties>
</file>