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BCSE497J - Project-I</w:t>
      </w:r>
    </w:p>
    <w:p>
      <w:pPr>
        <w:spacing w:after="300" w:line="360"/>
        <w:jc w:val="center"/>
      </w:pPr>
      <w:r>
        <w:rPr>
          <w:rFonts w:ascii="Times New Roman" w:cs="Times New Roman" w:eastAsia="Times New Roman" w:hAnsi="Times New Roman"/>
          <w:b/>
          <w:bCs/>
          <w:sz w:val="32"/>
          <w:szCs w:val="32"/>
        </w:rPr>
        <w:t xml:space="preserve">CONTEXT-AWARE PERSONAL AI ASSISTANT USING LARGE LANGUAGE MODELS, DYNAMIC MODEL ROUTING, MEMORY, AND RETRIEVAL-AUGMENTED GENERATION (RAG)</w:t>
      </w:r>
    </w:p>
    <w:tbl>
      <w:tblPr>
        <w:tblW w:type="pct" w:w="70%"/>
        <w:jc w:val="center"/>
        <w:tblBorders>
          <w:top w:val="none"/>
          <w:left w:val="none"/>
          <w:bottom w:val="none"/>
          <w:right w:val="none"/>
          <w:insideH w:val="none"/>
          <w:insideV w:val="none"/>
        </w:tblBorders>
      </w:tblPr>
      <w:tblGrid>
        <w:gridCol w:w="100"/>
        <w:gridCol w:w="100"/>
      </w:tblGrid>
      <w:tr>
        <w:tc>
          <w:tcPr>
            <w:tcW w:type="pct" w:w="35%"/>
          </w:tcPr>
          <w:p>
            <w:pPr>
              <w:spacing w:line="360"/>
            </w:pPr>
            <w:r>
              <w:rPr>
                <w:rFonts w:ascii="Times New Roman" w:cs="Times New Roman" w:eastAsia="Times New Roman" w:hAnsi="Times New Roman"/>
                <w:b/>
                <w:bCs/>
                <w:sz w:val="26"/>
                <w:szCs w:val="26"/>
              </w:rPr>
              <w:t xml:space="preserve">23BAI0111</w:t>
            </w:r>
          </w:p>
        </w:tc>
        <w:tc>
          <w:tcPr>
            <w:tcW w:type="pct" w:w="65%"/>
          </w:tcPr>
          <w:p>
            <w:pPr>
              <w:spacing w:line="360"/>
            </w:pPr>
            <w:r>
              <w:rPr>
                <w:rFonts w:ascii="Times New Roman" w:cs="Times New Roman" w:eastAsia="Times New Roman" w:hAnsi="Times New Roman"/>
                <w:b/>
                <w:bCs/>
                <w:sz w:val="26"/>
                <w:szCs w:val="26"/>
              </w:rPr>
              <w:t xml:space="preserve">NISCHAY N</w:t>
            </w:r>
          </w:p>
        </w:tc>
      </w:tr>
      <w:tr>
        <w:tc>
          <w:tcPr>
            <w:tcW w:type="pct" w:w="35%"/>
          </w:tcPr>
          <w:p>
            <w:pPr>
              <w:spacing w:line="360"/>
            </w:pPr>
            <w:r>
              <w:rPr>
                <w:rFonts w:ascii="Times New Roman" w:cs="Times New Roman" w:eastAsia="Times New Roman" w:hAnsi="Times New Roman"/>
                <w:b/>
                <w:bCs/>
                <w:sz w:val="26"/>
                <w:szCs w:val="26"/>
              </w:rPr>
              <w:t xml:space="preserve">23BAI0105</w:t>
            </w:r>
          </w:p>
        </w:tc>
        <w:tc>
          <w:tcPr>
            <w:tcW w:type="pct" w:w="65%"/>
          </w:tcPr>
          <w:p>
            <w:pPr>
              <w:spacing w:line="360"/>
            </w:pPr>
            <w:r>
              <w:rPr>
                <w:rFonts w:ascii="Times New Roman" w:cs="Times New Roman" w:eastAsia="Times New Roman" w:hAnsi="Times New Roman"/>
                <w:b/>
                <w:bCs/>
                <w:sz w:val="26"/>
                <w:szCs w:val="26"/>
              </w:rPr>
              <w:t xml:space="preserve">TEJAS K M</w:t>
            </w:r>
          </w:p>
        </w:tc>
      </w:tr>
      <w:tr>
        <w:tc>
          <w:tcPr>
            <w:tcW w:type="pct" w:w="35%"/>
          </w:tcPr>
          <w:p>
            <w:pPr>
              <w:spacing w:line="360"/>
            </w:pPr>
            <w:r>
              <w:rPr>
                <w:rFonts w:ascii="Times New Roman" w:cs="Times New Roman" w:eastAsia="Times New Roman" w:hAnsi="Times New Roman"/>
                <w:b/>
                <w:bCs/>
                <w:sz w:val="26"/>
                <w:szCs w:val="26"/>
              </w:rPr>
              <w:t xml:space="preserve">23BCT0227</w:t>
            </w:r>
          </w:p>
        </w:tc>
        <w:tc>
          <w:tcPr>
            <w:tcW w:type="pct" w:w="65%"/>
          </w:tcPr>
          <w:p>
            <w:pPr>
              <w:spacing w:line="360"/>
            </w:pPr>
            <w:r>
              <w:rPr>
                <w:rFonts w:ascii="Times New Roman" w:cs="Times New Roman" w:eastAsia="Times New Roman" w:hAnsi="Times New Roman"/>
                <w:b/>
                <w:bCs/>
                <w:sz w:val="26"/>
                <w:szCs w:val="26"/>
              </w:rPr>
              <w:t xml:space="preserve">TENIDHAR REDDY</w:t>
            </w:r>
          </w:p>
        </w:tc>
      </w:tr>
    </w:tbl>
    <w:p>
      <w:pPr>
        <w:spacing w:after="100" w:before="300"/>
        <w:jc w:val="center"/>
      </w:pPr>
      <w:r>
        <w:rPr>
          <w:rFonts w:ascii="Times New Roman" w:cs="Times New Roman" w:eastAsia="Times New Roman" w:hAnsi="Times New Roman"/>
          <w:sz w:val="24"/>
          <w:szCs w:val="24"/>
        </w:rPr>
        <w:t xml:space="preserve">Under the Supervision of</w:t>
      </w:r>
    </w:p>
    <w:p>
      <w:pPr>
        <w:spacing w:line="360"/>
        <w:jc w:val="center"/>
      </w:pPr>
      <w:r>
        <w:rPr>
          <w:rFonts w:ascii="Times New Roman" w:cs="Times New Roman" w:eastAsia="Times New Roman" w:hAnsi="Times New Roman"/>
          <w:b/>
          <w:bCs/>
          <w:sz w:val="24"/>
          <w:szCs w:val="24"/>
        </w:rPr>
        <w:t xml:space="preserve">Prof. Mary Mekala A</w:t>
      </w:r>
    </w:p>
    <w:p>
      <w:pPr>
        <w:spacing w:line="360"/>
        <w:jc w:val="center"/>
      </w:pPr>
      <w:r>
        <w:rPr>
          <w:rFonts w:ascii="Times New Roman" w:cs="Times New Roman" w:eastAsia="Times New Roman" w:hAnsi="Times New Roman"/>
          <w:sz w:val="24"/>
          <w:szCs w:val="24"/>
        </w:rPr>
        <w:t xml:space="preserve">School of Computer Science and Engineering (SCOPE)</w:t>
      </w:r>
    </w:p>
    <w:p>
      <w:pPr>
        <w:spacing w:before="300" w:line="360"/>
        <w:jc w:val="center"/>
      </w:pPr>
      <w:r>
        <w:rPr>
          <w:rFonts w:ascii="Times New Roman" w:cs="Times New Roman" w:eastAsia="Times New Roman" w:hAnsi="Times New Roman"/>
          <w:b/>
          <w:bCs/>
          <w:sz w:val="24"/>
          <w:szCs w:val="24"/>
        </w:rPr>
        <w:t xml:space="preserve">B.Tech.</w:t>
      </w:r>
    </w:p>
    <w:p>
      <w:pPr>
        <w:spacing w:line="360"/>
        <w:jc w:val="center"/>
      </w:pPr>
      <w:r>
        <w:rPr>
          <w:rFonts w:ascii="Times New Roman" w:cs="Times New Roman" w:eastAsia="Times New Roman" w:hAnsi="Times New Roman"/>
          <w:i/>
          <w:iCs/>
          <w:sz w:val="24"/>
          <w:szCs w:val="24"/>
        </w:rPr>
        <w:t xml:space="preserve">in</w:t>
      </w:r>
    </w:p>
    <w:p>
      <w:pPr>
        <w:spacing w:line="360"/>
        <w:jc w:val="center"/>
      </w:pPr>
      <w:r>
        <w:rPr>
          <w:rFonts w:ascii="Times New Roman" w:cs="Times New Roman" w:eastAsia="Times New Roman" w:hAnsi="Times New Roman"/>
          <w:b/>
          <w:bCs/>
          <w:sz w:val="24"/>
          <w:szCs w:val="24"/>
        </w:rPr>
        <w:t xml:space="preserve">Computer Science and Engineering</w:t>
      </w:r>
    </w:p>
    <w:p>
      <w:pPr>
        <w:spacing w:before="200" w:line="360"/>
        <w:jc w:val="center"/>
      </w:pPr>
      <w:r>
        <w:rPr>
          <w:rFonts w:ascii="Times New Roman" w:cs="Times New Roman" w:eastAsia="Times New Roman" w:hAnsi="Times New Roman"/>
          <w:b/>
          <w:bCs/>
          <w:sz w:val="24"/>
          <w:szCs w:val="24"/>
        </w:rPr>
        <w:t xml:space="preserve">School of Computer Science and Engineering</w:t>
      </w:r>
    </w:p>
    <w:p>
      <w:pPr>
        <w:keepNext/>
        <w:spacing w:before="300"/>
        <w:jc w:val="center"/>
      </w:pPr>
      <w:r>
        <w:drawing>
          <wp:inline distT="0" distB="0" distL="0" distR="0">
            <wp:extent cx="24765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685800"/>
                    </a:xfrm>
                    <a:prstGeom prst="rect">
                      <a:avLst/>
                    </a:prstGeom>
                  </pic:spPr>
                </pic:pic>
              </a:graphicData>
            </a:graphic>
          </wp:inline>
        </w:drawing>
      </w:r>
    </w:p>
    <w:p>
      <w:pPr>
        <w:spacing w:before="200"/>
        <w:jc w:val="center"/>
      </w:pPr>
      <w:r>
        <w:rPr>
          <w:rFonts w:ascii="Times New Roman" w:cs="Times New Roman" w:eastAsia="Times New Roman" w:hAnsi="Times New Roman"/>
          <w:sz w:val="24"/>
          <w:szCs w:val="24"/>
        </w:rPr>
        <w:t xml:space="preserve">September 2026</w:t>
      </w:r>
    </w:p>
    <w:p>
      <w:r>
        <w:br w:type="page"/>
      </w:r>
    </w:p>
    <w:p>
      <w:pPr>
        <w:sectPr>
          <w:pgSz w:w="11906" w:h="16838" w:orient="portrait"/>
          <w:pgMar w:top="1440" w:right="1440" w:bottom="1440" w:left="1440" w:header="708" w:footer="708" w:gutter="0"/>
          <w:pgNumType/>
          <w:docGrid w:linePitch="360"/>
        </w:sectPr>
      </w:pPr>
    </w:p>
    <w:p>
      <w:pPr>
        <w:spacing w:after="240" w:line="360"/>
        <w:jc w:val="center"/>
      </w:pPr>
      <w:r>
        <w:rPr>
          <w:rFonts w:ascii="Times New Roman" w:cs="Times New Roman" w:eastAsia="Times New Roman" w:hAnsi="Times New Roman"/>
          <w:b/>
          <w:bCs/>
          <w:sz w:val="28"/>
          <w:szCs w:val="28"/>
        </w:rPr>
        <w:t xml:space="preserve">ABSTRACT</w:t>
      </w:r>
    </w:p>
    <w:p>
      <w:pPr>
        <w:spacing w:after="160" w:line="276"/>
        <w:jc w:val="both"/>
      </w:pPr>
      <w:r>
        <w:rPr>
          <w:rFonts w:ascii="Times New Roman" w:cs="Times New Roman" w:eastAsia="Times New Roman" w:hAnsi="Times New Roman"/>
          <w:sz w:val="24"/>
          <w:szCs w:val="24"/>
        </w:rPr>
        <w:t xml:space="preserve">Existing AI assistants such as ChatGPT, Claude, and Gemini require users to manually select a model and lose conversational context whenever they switch between them, since no single model is uniformly best across all task types. This project proposes a Context-Aware Personal AI Assistant built on three pillars: Dynamic Model Routing, Persistent Memory, and Retrieval-Augmented Generation (RAG). Following feedback at Review 1, the team studied Perplexity AI's production architecture in depth and found that it already ships all three pillars, which required refining the project's novelty claim. The revised contribution is not a bigger orchestration system, but a more transparent and measurable one: routing generalized beyond search to coding, writing, and multimodal tasks; a published, reproducible routing-scoring function in place of a black-box classifier; formally benchmarked memory instead of casual preference capture; and an open ablation study isolating each component's individual contribution — something not published even by Perplexity itself.</w:t>
      </w:r>
    </w:p>
    <w:p>
      <w:pPr>
        <w:spacing w:after="160" w:line="276"/>
        <w:jc w:val="both"/>
      </w:pPr>
      <w:r>
        <w:rPr>
          <w:rFonts w:ascii="Times New Roman" w:cs="Times New Roman" w:eastAsia="Times New Roman" w:hAnsi="Times New Roman"/>
          <w:sz w:val="24"/>
          <w:szCs w:val="24"/>
        </w:rPr>
        <w:t xml:space="preserve">Since Review 1 the team has implemented all four variants on one shared pipeline in which routing, memory and retrieval are independent switches. Model A (routing only) combines an intent classifier (TF-IDF word and character n-grams with a calibrated Linear SVM, trained on 1,350 labelled queries across 5 task categories) with a published accuracy-cost-latency scoring function; it reaches 84.4% held-out accuracy on a leakage-free split, and routing beats an average fixed model by 0.083 points on the 0-1 routing score. Model B adds three-tier persistent memory (turns, session summaries, extracted user facts in SQLite with embedding recall), Model C adds retrieval-augmented generation with numbered, citable passages, and Model D combines all three. An ablation study on small open-weight models served locally through Ollama on an Apple M3 laptop with 8 GB RAM shows memory raising cross-session recall from 0% to 97% (30 questions) and retrieval raising accuracy on a closed-domain question set from 0% to 89% (36 questions), with the combined Model D reaching 97% recall and 89% RAG accuracy.</w:t>
      </w:r>
    </w:p>
    <w:p>
      <w:pPr>
        <w:spacing w:after="160" w:line="276"/>
      </w:pPr>
      <w:r>
        <w:rPr>
          <w:rFonts w:ascii="Times New Roman" w:cs="Times New Roman" w:eastAsia="Times New Roman" w:hAnsi="Times New Roman"/>
          <w:b/>
          <w:bCs/>
          <w:i/>
          <w:iCs/>
          <w:sz w:val="24"/>
          <w:szCs w:val="24"/>
        </w:rPr>
        <w:t xml:space="preserve">Keywords — </w:t>
      </w:r>
      <w:r>
        <w:rPr>
          <w:rFonts w:ascii="Times New Roman" w:cs="Times New Roman" w:eastAsia="Times New Roman" w:hAnsi="Times New Roman"/>
          <w:i/>
          <w:iCs/>
          <w:sz w:val="24"/>
          <w:szCs w:val="24"/>
        </w:rPr>
        <w:t xml:space="preserve">Dynamic Model Routing, Large Language Models, Retrieval-Augmented Generation, Persistent Memory, Intent Classification, Ablation Study.</w:t>
      </w:r>
    </w:p>
    <w:p>
      <w:r>
        <w:br w:type="page"/>
      </w:r>
    </w:p>
    <w:p>
      <w:pPr>
        <w:spacing w:after="240" w:line="360"/>
        <w:jc w:val="center"/>
      </w:pPr>
      <w:r>
        <w:rPr>
          <w:rFonts w:ascii="Times New Roman" w:cs="Times New Roman" w:eastAsia="Times New Roman" w:hAnsi="Times New Roman"/>
          <w:b/>
          <w:bCs/>
          <w:sz w:val="28"/>
          <w:szCs w:val="28"/>
        </w:rPr>
        <w:t xml:space="preserve">TABLE OF CONTENTS</w:t>
      </w:r>
    </w:p>
    <w:tbl>
      <w:tblPr>
        <w:tblW w:type="pct" w:w="100%"/>
        <w:tblBorders>
          <w:top w:val="none"/>
          <w:left w:val="none"/>
          <w:bottom w:val="none"/>
          <w:right w:val="none"/>
          <w:insideH w:val="none"/>
          <w:insideV w:val="none"/>
        </w:tblBorders>
      </w:tblPr>
      <w:tblGrid>
        <w:gridCol w:w="100"/>
        <w:gridCol w:w="100"/>
        <w:gridCol w:w="100"/>
      </w:tblGrid>
      <w:tr>
        <w:tc>
          <w:tcPr>
            <w:tcW w:type="pct" w:w="10%"/>
          </w:tcPr>
          <w:p>
            <w:pPr>
              <w:spacing w:line="360"/>
            </w:pPr>
            <w:r>
              <w:rPr>
                <w:rFonts w:ascii="Times New Roman" w:cs="Times New Roman" w:eastAsia="Times New Roman" w:hAnsi="Times New Roman"/>
                <w:b/>
                <w:bCs/>
                <w:sz w:val="24"/>
                <w:szCs w:val="24"/>
              </w:rPr>
              <w:t xml:space="preserve">Sl.No</w:t>
            </w:r>
          </w:p>
        </w:tc>
        <w:tc>
          <w:tcPr>
            <w:tcW w:type="pct" w:w="70%"/>
          </w:tcPr>
          <w:p>
            <w:pPr>
              <w:spacing w:line="360"/>
            </w:pPr>
            <w:r>
              <w:rPr>
                <w:rFonts w:ascii="Times New Roman" w:cs="Times New Roman" w:eastAsia="Times New Roman" w:hAnsi="Times New Roman"/>
                <w:b/>
                <w:bCs/>
                <w:sz w:val="24"/>
                <w:szCs w:val="24"/>
              </w:rPr>
              <w:t xml:space="preserve">Contents</w:t>
            </w:r>
          </w:p>
        </w:tc>
        <w:tc>
          <w:tcPr>
            <w:tcW w:type="pct" w:w="20%"/>
          </w:tcPr>
          <w:p>
            <w:pPr>
              <w:spacing w:line="360"/>
              <w:jc w:val="center"/>
            </w:pPr>
            <w:r>
              <w:rPr>
                <w:rFonts w:ascii="Times New Roman" w:cs="Times New Roman" w:eastAsia="Times New Roman" w:hAnsi="Times New Roman"/>
                <w:b/>
                <w:bCs/>
                <w:sz w:val="24"/>
                <w:szCs w:val="24"/>
              </w:rPr>
              <w:t xml:space="preserve">Page No.</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Abstract</w:t>
            </w:r>
          </w:p>
        </w:tc>
        <w:tc>
          <w:tcPr>
            <w:tcW w:type="pct" w:w="20%"/>
          </w:tcPr>
          <w:p>
            <w:pPr>
              <w:spacing w:line="360"/>
              <w:jc w:val="center"/>
            </w:pPr>
            <w:r>
              <w:rPr>
                <w:rFonts w:ascii="Times New Roman" w:cs="Times New Roman" w:eastAsia="Times New Roman" w:hAnsi="Times New Roman"/>
                <w:sz w:val="24"/>
                <w:szCs w:val="24"/>
              </w:rPr>
              <w:t xml:space="preserve">i</w:t>
            </w:r>
          </w:p>
        </w:tc>
      </w:tr>
      <w:tr>
        <w:tc>
          <w:tcPr>
            <w:tcW w:type="pct" w:w="10%"/>
          </w:tcPr>
          <w:p>
            <w:pPr>
              <w:spacing w:line="360"/>
            </w:pPr>
            <w:r>
              <w:rPr>
                <w:rFonts w:ascii="Times New Roman" w:cs="Times New Roman" w:eastAsia="Times New Roman" w:hAnsi="Times New Roman"/>
                <w:b/>
                <w:bCs/>
                <w:sz w:val="24"/>
                <w:szCs w:val="24"/>
              </w:rPr>
              <w:t xml:space="preserve">1.</w:t>
            </w:r>
          </w:p>
        </w:tc>
        <w:tc>
          <w:tcPr>
            <w:tcW w:type="pct" w:w="70%"/>
          </w:tcPr>
          <w:p>
            <w:pPr>
              <w:spacing w:line="360"/>
            </w:pPr>
            <w:r>
              <w:rPr>
                <w:rFonts w:ascii="Times New Roman" w:cs="Times New Roman" w:eastAsia="Times New Roman" w:hAnsi="Times New Roman"/>
                <w:b/>
                <w:bCs/>
                <w:sz w:val="24"/>
                <w:szCs w:val="24"/>
              </w:rPr>
              <w:t xml:space="preserve">INTRODUCTION</w:t>
            </w:r>
          </w:p>
        </w:tc>
        <w:tc>
          <w:tcPr>
            <w:tcW w:type="pct" w:w="20%"/>
          </w:tcPr>
          <w:p>
            <w:pPr>
              <w:spacing w:line="360"/>
              <w:jc w:val="center"/>
            </w:pPr>
            <w:r>
              <w:rPr>
                <w:rFonts w:ascii="Times New Roman" w:cs="Times New Roman" w:eastAsia="Times New Roman" w:hAnsi="Times New Roman"/>
                <w:b/>
                <w:bCs/>
                <w:sz w:val="24"/>
                <w:szCs w:val="24"/>
              </w:rPr>
              <w:t xml:space="preserve">1</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1.1 Background</w:t>
            </w:r>
          </w:p>
        </w:tc>
        <w:tc>
          <w:tcPr>
            <w:tcW w:type="pct" w:w="20%"/>
          </w:tcPr>
          <w:p>
            <w:pPr>
              <w:spacing w:line="360"/>
              <w:jc w:val="center"/>
            </w:pPr>
            <w:r>
              <w:rPr>
                <w:rFonts w:ascii="Times New Roman" w:cs="Times New Roman" w:eastAsia="Times New Roman" w:hAnsi="Times New Roman"/>
                <w:sz w:val="24"/>
                <w:szCs w:val="24"/>
              </w:rPr>
              <w:t xml:space="preserve">1</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1.2 Motivation</w:t>
            </w:r>
          </w:p>
        </w:tc>
        <w:tc>
          <w:tcPr>
            <w:tcW w:type="pct" w:w="20%"/>
          </w:tcPr>
          <w:p>
            <w:pPr>
              <w:spacing w:line="360"/>
              <w:jc w:val="center"/>
            </w:pPr>
            <w:r>
              <w:rPr>
                <w:rFonts w:ascii="Times New Roman" w:cs="Times New Roman" w:eastAsia="Times New Roman" w:hAnsi="Times New Roman"/>
                <w:sz w:val="24"/>
                <w:szCs w:val="24"/>
              </w:rPr>
              <w:t xml:space="preserve">1</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1.3 Scope of the Project</w:t>
            </w:r>
          </w:p>
        </w:tc>
        <w:tc>
          <w:tcPr>
            <w:tcW w:type="pct" w:w="20%"/>
          </w:tcPr>
          <w:p>
            <w:pPr>
              <w:spacing w:line="360"/>
              <w:jc w:val="center"/>
            </w:pPr>
            <w:r>
              <w:rPr>
                <w:rFonts w:ascii="Times New Roman" w:cs="Times New Roman" w:eastAsia="Times New Roman" w:hAnsi="Times New Roman"/>
                <w:sz w:val="24"/>
                <w:szCs w:val="24"/>
              </w:rPr>
              <w:t xml:space="preserve">1</w:t>
            </w:r>
          </w:p>
        </w:tc>
      </w:tr>
      <w:tr>
        <w:tc>
          <w:tcPr>
            <w:tcW w:type="pct" w:w="10%"/>
          </w:tcPr>
          <w:p>
            <w:pPr>
              <w:spacing w:line="360"/>
            </w:pPr>
            <w:r>
              <w:rPr>
                <w:rFonts w:ascii="Times New Roman" w:cs="Times New Roman" w:eastAsia="Times New Roman" w:hAnsi="Times New Roman"/>
                <w:b/>
                <w:bCs/>
                <w:sz w:val="24"/>
                <w:szCs w:val="24"/>
              </w:rPr>
              <w:t xml:space="preserve">2.</w:t>
            </w:r>
          </w:p>
        </w:tc>
        <w:tc>
          <w:tcPr>
            <w:tcW w:type="pct" w:w="70%"/>
          </w:tcPr>
          <w:p>
            <w:pPr>
              <w:spacing w:line="360"/>
            </w:pPr>
            <w:r>
              <w:rPr>
                <w:rFonts w:ascii="Times New Roman" w:cs="Times New Roman" w:eastAsia="Times New Roman" w:hAnsi="Times New Roman"/>
                <w:b/>
                <w:bCs/>
                <w:sz w:val="24"/>
                <w:szCs w:val="24"/>
              </w:rPr>
              <w:t xml:space="preserve">PROJECT DESCRIPTION AND GOALS</w:t>
            </w:r>
          </w:p>
        </w:tc>
        <w:tc>
          <w:tcPr>
            <w:tcW w:type="pct" w:w="20%"/>
          </w:tcPr>
          <w:p>
            <w:pPr>
              <w:spacing w:line="360"/>
              <w:jc w:val="center"/>
            </w:pPr>
            <w:r>
              <w:rPr>
                <w:rFonts w:ascii="Times New Roman" w:cs="Times New Roman" w:eastAsia="Times New Roman" w:hAnsi="Times New Roman"/>
                <w:b/>
                <w:bCs/>
                <w:sz w:val="24"/>
                <w:szCs w:val="24"/>
              </w:rPr>
              <w:t xml:space="preserve">2</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2.1 Literature Review</w:t>
            </w:r>
          </w:p>
        </w:tc>
        <w:tc>
          <w:tcPr>
            <w:tcW w:type="pct" w:w="20%"/>
          </w:tcPr>
          <w:p>
            <w:pPr>
              <w:spacing w:line="360"/>
              <w:jc w:val="center"/>
            </w:pPr>
            <w:r>
              <w:rPr>
                <w:rFonts w:ascii="Times New Roman" w:cs="Times New Roman" w:eastAsia="Times New Roman" w:hAnsi="Times New Roman"/>
                <w:sz w:val="24"/>
                <w:szCs w:val="24"/>
              </w:rPr>
              <w:t xml:space="preserve">2</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2.2 Research Gap</w:t>
            </w:r>
          </w:p>
        </w:tc>
        <w:tc>
          <w:tcPr>
            <w:tcW w:type="pct" w:w="20%"/>
          </w:tcPr>
          <w:p>
            <w:pPr>
              <w:spacing w:line="360"/>
              <w:jc w:val="center"/>
            </w:pPr>
            <w:r>
              <w:rPr>
                <w:rFonts w:ascii="Times New Roman" w:cs="Times New Roman" w:eastAsia="Times New Roman" w:hAnsi="Times New Roman"/>
                <w:sz w:val="24"/>
                <w:szCs w:val="24"/>
              </w:rPr>
              <w:t xml:space="preserve">2</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2.3 Objectives</w:t>
            </w:r>
          </w:p>
        </w:tc>
        <w:tc>
          <w:tcPr>
            <w:tcW w:type="pct" w:w="20%"/>
          </w:tcPr>
          <w:p>
            <w:pPr>
              <w:spacing w:line="360"/>
              <w:jc w:val="center"/>
            </w:pPr>
            <w:r>
              <w:rPr>
                <w:rFonts w:ascii="Times New Roman" w:cs="Times New Roman" w:eastAsia="Times New Roman" w:hAnsi="Times New Roman"/>
                <w:sz w:val="24"/>
                <w:szCs w:val="24"/>
              </w:rPr>
              <w:t xml:space="preserve">3</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2.4 Problem Statement</w:t>
            </w:r>
          </w:p>
        </w:tc>
        <w:tc>
          <w:tcPr>
            <w:tcW w:type="pct" w:w="20%"/>
          </w:tcPr>
          <w:p>
            <w:pPr>
              <w:spacing w:line="360"/>
              <w:jc w:val="center"/>
            </w:pPr>
            <w:r>
              <w:rPr>
                <w:rFonts w:ascii="Times New Roman" w:cs="Times New Roman" w:eastAsia="Times New Roman" w:hAnsi="Times New Roman"/>
                <w:sz w:val="24"/>
                <w:szCs w:val="24"/>
              </w:rPr>
              <w:t xml:space="preserve">3</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2.5 Project Plan</w:t>
            </w:r>
          </w:p>
        </w:tc>
        <w:tc>
          <w:tcPr>
            <w:tcW w:type="pct" w:w="20%"/>
          </w:tcPr>
          <w:p>
            <w:pPr>
              <w:spacing w:line="360"/>
              <w:jc w:val="center"/>
            </w:pPr>
            <w:r>
              <w:rPr>
                <w:rFonts w:ascii="Times New Roman" w:cs="Times New Roman" w:eastAsia="Times New Roman" w:hAnsi="Times New Roman"/>
                <w:sz w:val="24"/>
                <w:szCs w:val="24"/>
              </w:rPr>
              <w:t xml:space="preserve">3</w:t>
            </w:r>
          </w:p>
        </w:tc>
      </w:tr>
      <w:tr>
        <w:tc>
          <w:tcPr>
            <w:tcW w:type="pct" w:w="10%"/>
          </w:tcPr>
          <w:p>
            <w:pPr>
              <w:spacing w:line="360"/>
            </w:pPr>
            <w:r>
              <w:rPr>
                <w:rFonts w:ascii="Times New Roman" w:cs="Times New Roman" w:eastAsia="Times New Roman" w:hAnsi="Times New Roman"/>
                <w:b/>
                <w:bCs/>
                <w:sz w:val="24"/>
                <w:szCs w:val="24"/>
              </w:rPr>
              <w:t xml:space="preserve">3.</w:t>
            </w:r>
          </w:p>
        </w:tc>
        <w:tc>
          <w:tcPr>
            <w:tcW w:type="pct" w:w="70%"/>
          </w:tcPr>
          <w:p>
            <w:pPr>
              <w:spacing w:line="360"/>
            </w:pPr>
            <w:r>
              <w:rPr>
                <w:rFonts w:ascii="Times New Roman" w:cs="Times New Roman" w:eastAsia="Times New Roman" w:hAnsi="Times New Roman"/>
                <w:b/>
                <w:bCs/>
                <w:sz w:val="24"/>
                <w:szCs w:val="24"/>
              </w:rPr>
              <w:t xml:space="preserve">TECHNICAL SPECIFICATION</w:t>
            </w:r>
          </w:p>
        </w:tc>
        <w:tc>
          <w:tcPr>
            <w:tcW w:type="pct" w:w="20%"/>
          </w:tcPr>
          <w:p>
            <w:pPr>
              <w:spacing w:line="360"/>
              <w:jc w:val="center"/>
            </w:pPr>
            <w:r>
              <w:rPr>
                <w:rFonts w:ascii="Times New Roman" w:cs="Times New Roman" w:eastAsia="Times New Roman" w:hAnsi="Times New Roman"/>
                <w:b/>
                <w:bCs/>
                <w:sz w:val="24"/>
                <w:szCs w:val="24"/>
              </w:rPr>
              <w:t xml:space="preserve">5</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3.1 Requirements</w:t>
            </w:r>
          </w:p>
        </w:tc>
        <w:tc>
          <w:tcPr>
            <w:tcW w:type="pct" w:w="20%"/>
          </w:tcPr>
          <w:p>
            <w:pPr>
              <w:spacing w:line="360"/>
              <w:jc w:val="center"/>
            </w:pPr>
            <w:r>
              <w:rPr>
                <w:rFonts w:ascii="Times New Roman" w:cs="Times New Roman" w:eastAsia="Times New Roman" w:hAnsi="Times New Roman"/>
                <w:sz w:val="24"/>
                <w:szCs w:val="24"/>
              </w:rPr>
              <w:t xml:space="preserve">5</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3.2 Feasibility Study</w:t>
            </w:r>
          </w:p>
        </w:tc>
        <w:tc>
          <w:tcPr>
            <w:tcW w:type="pct" w:w="20%"/>
          </w:tcPr>
          <w:p>
            <w:pPr>
              <w:spacing w:line="360"/>
              <w:jc w:val="center"/>
            </w:pPr>
            <w:r>
              <w:rPr>
                <w:rFonts w:ascii="Times New Roman" w:cs="Times New Roman" w:eastAsia="Times New Roman" w:hAnsi="Times New Roman"/>
                <w:sz w:val="24"/>
                <w:szCs w:val="24"/>
              </w:rPr>
              <w:t xml:space="preserve">5</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3.3 System Specification</w:t>
            </w:r>
          </w:p>
        </w:tc>
        <w:tc>
          <w:tcPr>
            <w:tcW w:type="pct" w:w="20%"/>
          </w:tcPr>
          <w:p>
            <w:pPr>
              <w:spacing w:line="360"/>
              <w:jc w:val="center"/>
            </w:pPr>
            <w:r>
              <w:rPr>
                <w:rFonts w:ascii="Times New Roman" w:cs="Times New Roman" w:eastAsia="Times New Roman" w:hAnsi="Times New Roman"/>
                <w:sz w:val="24"/>
                <w:szCs w:val="24"/>
              </w:rPr>
              <w:t xml:space="preserve">6</w:t>
            </w:r>
          </w:p>
        </w:tc>
      </w:tr>
      <w:tr>
        <w:tc>
          <w:tcPr>
            <w:tcW w:type="pct" w:w="10%"/>
          </w:tcPr>
          <w:p>
            <w:pPr>
              <w:spacing w:line="360"/>
            </w:pPr>
            <w:r>
              <w:rPr>
                <w:rFonts w:ascii="Times New Roman" w:cs="Times New Roman" w:eastAsia="Times New Roman" w:hAnsi="Times New Roman"/>
                <w:b/>
                <w:bCs/>
                <w:sz w:val="24"/>
                <w:szCs w:val="24"/>
              </w:rPr>
              <w:t xml:space="preserve">4.</w:t>
            </w:r>
          </w:p>
        </w:tc>
        <w:tc>
          <w:tcPr>
            <w:tcW w:type="pct" w:w="70%"/>
          </w:tcPr>
          <w:p>
            <w:pPr>
              <w:spacing w:line="360"/>
            </w:pPr>
            <w:r>
              <w:rPr>
                <w:rFonts w:ascii="Times New Roman" w:cs="Times New Roman" w:eastAsia="Times New Roman" w:hAnsi="Times New Roman"/>
                <w:b/>
                <w:bCs/>
                <w:sz w:val="24"/>
                <w:szCs w:val="24"/>
              </w:rPr>
              <w:t xml:space="preserve">DESIGN APPROACH AND DETAILS</w:t>
            </w:r>
          </w:p>
        </w:tc>
        <w:tc>
          <w:tcPr>
            <w:tcW w:type="pct" w:w="20%"/>
          </w:tcPr>
          <w:p>
            <w:pPr>
              <w:spacing w:line="360"/>
              <w:jc w:val="center"/>
            </w:pPr>
            <w:r>
              <w:rPr>
                <w:rFonts w:ascii="Times New Roman" w:cs="Times New Roman" w:eastAsia="Times New Roman" w:hAnsi="Times New Roman"/>
                <w:b/>
                <w:bCs/>
                <w:sz w:val="24"/>
                <w:szCs w:val="24"/>
              </w:rPr>
              <w:t xml:space="preserve">7</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4.1 System Architecture</w:t>
            </w:r>
          </w:p>
        </w:tc>
        <w:tc>
          <w:tcPr>
            <w:tcW w:type="pct" w:w="20%"/>
          </w:tcPr>
          <w:p>
            <w:pPr>
              <w:spacing w:line="360"/>
              <w:jc w:val="center"/>
            </w:pPr>
            <w:r>
              <w:rPr>
                <w:rFonts w:ascii="Times New Roman" w:cs="Times New Roman" w:eastAsia="Times New Roman" w:hAnsi="Times New Roman"/>
                <w:sz w:val="24"/>
                <w:szCs w:val="24"/>
              </w:rPr>
              <w:t xml:space="preserve">7</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4.2 Design</w:t>
            </w:r>
          </w:p>
        </w:tc>
        <w:tc>
          <w:tcPr>
            <w:tcW w:type="pct" w:w="20%"/>
          </w:tcPr>
          <w:p>
            <w:pPr>
              <w:spacing w:line="360"/>
              <w:jc w:val="center"/>
            </w:pPr>
            <w:r>
              <w:rPr>
                <w:rFonts w:ascii="Times New Roman" w:cs="Times New Roman" w:eastAsia="Times New Roman" w:hAnsi="Times New Roman"/>
                <w:sz w:val="24"/>
                <w:szCs w:val="24"/>
              </w:rPr>
              <w:t xml:space="preserve">8</w:t>
            </w:r>
          </w:p>
        </w:tc>
      </w:tr>
      <w:tr>
        <w:tc>
          <w:tcPr>
            <w:tcW w:type="pct" w:w="10%"/>
          </w:tcPr>
          <w:p>
            <w:pPr>
              <w:spacing w:line="360"/>
            </w:pPr>
            <w:r>
              <w:rPr>
                <w:rFonts w:ascii="Times New Roman" w:cs="Times New Roman" w:eastAsia="Times New Roman" w:hAnsi="Times New Roman"/>
                <w:b/>
                <w:bCs/>
                <w:sz w:val="24"/>
                <w:szCs w:val="24"/>
              </w:rPr>
              <w:t xml:space="preserve">5.</w:t>
            </w:r>
          </w:p>
        </w:tc>
        <w:tc>
          <w:tcPr>
            <w:tcW w:type="pct" w:w="70%"/>
          </w:tcPr>
          <w:p>
            <w:pPr>
              <w:spacing w:line="360"/>
            </w:pPr>
            <w:r>
              <w:rPr>
                <w:rFonts w:ascii="Times New Roman" w:cs="Times New Roman" w:eastAsia="Times New Roman" w:hAnsi="Times New Roman"/>
                <w:b/>
                <w:bCs/>
                <w:sz w:val="24"/>
                <w:szCs w:val="24"/>
              </w:rPr>
              <w:t xml:space="preserve">IMPLEMENTATION AND RESULTS</w:t>
            </w:r>
          </w:p>
        </w:tc>
        <w:tc>
          <w:tcPr>
            <w:tcW w:type="pct" w:w="20%"/>
          </w:tcPr>
          <w:p>
            <w:pPr>
              <w:spacing w:line="360"/>
              <w:jc w:val="center"/>
            </w:pPr>
            <w:r>
              <w:rPr>
                <w:rFonts w:ascii="Times New Roman" w:cs="Times New Roman" w:eastAsia="Times New Roman" w:hAnsi="Times New Roman"/>
                <w:b/>
                <w:bCs/>
                <w:sz w:val="24"/>
                <w:szCs w:val="24"/>
              </w:rPr>
              <w:t xml:space="preserve">11</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5.1 Implementation</w:t>
            </w:r>
          </w:p>
        </w:tc>
        <w:tc>
          <w:tcPr>
            <w:tcW w:type="pct" w:w="20%"/>
          </w:tcPr>
          <w:p>
            <w:pPr>
              <w:spacing w:line="360"/>
              <w:jc w:val="center"/>
            </w:pPr>
            <w:r>
              <w:rPr>
                <w:rFonts w:ascii="Times New Roman" w:cs="Times New Roman" w:eastAsia="Times New Roman" w:hAnsi="Times New Roman"/>
                <w:sz w:val="24"/>
                <w:szCs w:val="24"/>
              </w:rPr>
              <w:t xml:space="preserve">11</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5.2 Experimental Setup</w:t>
            </w:r>
          </w:p>
        </w:tc>
        <w:tc>
          <w:tcPr>
            <w:tcW w:type="pct" w:w="20%"/>
          </w:tcPr>
          <w:p>
            <w:pPr>
              <w:spacing w:line="360"/>
              <w:jc w:val="center"/>
            </w:pPr>
            <w:r>
              <w:rPr>
                <w:rFonts w:ascii="Times New Roman" w:cs="Times New Roman" w:eastAsia="Times New Roman" w:hAnsi="Times New Roman"/>
                <w:sz w:val="24"/>
                <w:szCs w:val="24"/>
              </w:rPr>
              <w:t xml:space="preserve">11</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5.3 Results</w:t>
            </w:r>
          </w:p>
        </w:tc>
        <w:tc>
          <w:tcPr>
            <w:tcW w:type="pct" w:w="20%"/>
          </w:tcPr>
          <w:p>
            <w:pPr>
              <w:spacing w:line="360"/>
              <w:jc w:val="center"/>
            </w:pPr>
            <w:r>
              <w:rPr>
                <w:rFonts w:ascii="Times New Roman" w:cs="Times New Roman" w:eastAsia="Times New Roman" w:hAnsi="Times New Roman"/>
                <w:sz w:val="24"/>
                <w:szCs w:val="24"/>
              </w:rPr>
              <w:t xml:space="preserve">12</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5.4 Discussion</w:t>
            </w:r>
          </w:p>
        </w:tc>
        <w:tc>
          <w:tcPr>
            <w:tcW w:type="pct" w:w="20%"/>
          </w:tcPr>
          <w:p>
            <w:pPr>
              <w:spacing w:line="360"/>
              <w:jc w:val="center"/>
            </w:pPr>
            <w:r>
              <w:rPr>
                <w:rFonts w:ascii="Times New Roman" w:cs="Times New Roman" w:eastAsia="Times New Roman" w:hAnsi="Times New Roman"/>
                <w:sz w:val="24"/>
                <w:szCs w:val="24"/>
              </w:rPr>
              <w:t xml:space="preserve">14</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5.5 Work Remaining Before the Final Review</w:t>
            </w:r>
          </w:p>
        </w:tc>
        <w:tc>
          <w:tcPr>
            <w:tcW w:type="pct" w:w="20%"/>
          </w:tcPr>
          <w:p>
            <w:pPr>
              <w:spacing w:line="360"/>
              <w:jc w:val="center"/>
            </w:pPr>
            <w:r>
              <w:rPr>
                <w:rFonts w:ascii="Times New Roman" w:cs="Times New Roman" w:eastAsia="Times New Roman" w:hAnsi="Times New Roman"/>
                <w:sz w:val="24"/>
                <w:szCs w:val="24"/>
              </w:rPr>
              <w:t xml:space="preserve">14</w:t>
            </w:r>
          </w:p>
        </w:tc>
      </w:tr>
      <w:tr>
        <w:tc>
          <w:tcPr>
            <w:tcW w:type="pct" w:w="10%"/>
          </w:tcPr>
          <w:p>
            <w:pPr>
              <w:spacing w:line="360"/>
            </w:pPr>
            <w:r>
              <w:rPr>
                <w:rFonts w:ascii="Times New Roman" w:cs="Times New Roman" w:eastAsia="Times New Roman" w:hAnsi="Times New Roman"/>
                <w:b/>
                <w:bCs/>
                <w:sz w:val="24"/>
                <w:szCs w:val="24"/>
              </w:rPr>
              <w:t xml:space="preserve">6.</w:t>
            </w:r>
          </w:p>
        </w:tc>
        <w:tc>
          <w:tcPr>
            <w:tcW w:type="pct" w:w="70%"/>
          </w:tcPr>
          <w:p>
            <w:pPr>
              <w:spacing w:line="360"/>
            </w:pPr>
            <w:r>
              <w:rPr>
                <w:rFonts w:ascii="Times New Roman" w:cs="Times New Roman" w:eastAsia="Times New Roman" w:hAnsi="Times New Roman"/>
                <w:b/>
                <w:bCs/>
                <w:sz w:val="24"/>
                <w:szCs w:val="24"/>
              </w:rPr>
              <w:t xml:space="preserve">REFERENCES</w:t>
            </w:r>
          </w:p>
        </w:tc>
        <w:tc>
          <w:tcPr>
            <w:tcW w:type="pct" w:w="20%"/>
          </w:tcPr>
          <w:p>
            <w:pPr>
              <w:spacing w:line="360"/>
              <w:jc w:val="center"/>
            </w:pPr>
            <w:r>
              <w:rPr>
                <w:rFonts w:ascii="Times New Roman" w:cs="Times New Roman" w:eastAsia="Times New Roman" w:hAnsi="Times New Roman"/>
                <w:b/>
                <w:bCs/>
                <w:sz w:val="24"/>
                <w:szCs w:val="24"/>
              </w:rPr>
              <w:t xml:space="preserve">15</w:t>
            </w:r>
          </w:p>
        </w:tc>
      </w:tr>
    </w:tbl>
    <w:p>
      <w:r>
        <w:br w:type="page"/>
      </w:r>
    </w:p>
    <w:p>
      <w:pPr>
        <w:sectPr>
          <w:footerReference w:type="default" r:id="rId7"/>
          <w:pgSz w:w="11906" w:h="16838" w:orient="portrait"/>
          <w:pgMar w:top="1440" w:right="1440" w:bottom="1440" w:left="1440" w:header="708" w:footer="708" w:gutter="0"/>
          <w:pgNumType w:start="1" w:fmt="lowerRoman"/>
          <w:docGrid w:linePitch="360"/>
        </w:sectPr>
      </w:pPr>
    </w:p>
    <w:p>
      <w:pPr>
        <w:keepNext/>
        <w:spacing w:after="160" w:before="320" w:line="360"/>
      </w:pPr>
      <w:r>
        <w:rPr>
          <w:rFonts w:ascii="Times New Roman" w:cs="Times New Roman" w:eastAsia="Times New Roman" w:hAnsi="Times New Roman"/>
          <w:b/>
          <w:bCs/>
          <w:sz w:val="28"/>
          <w:szCs w:val="28"/>
        </w:rPr>
        <w:t xml:space="preserve">1. INTRODUCTION</w:t>
      </w:r>
    </w:p>
    <w:p>
      <w:pPr>
        <w:keepNext/>
        <w:spacing w:after="120" w:before="240" w:line="360"/>
      </w:pPr>
      <w:r>
        <w:rPr>
          <w:rFonts w:ascii="Times New Roman" w:cs="Times New Roman" w:eastAsia="Times New Roman" w:hAnsi="Times New Roman"/>
          <w:b/>
          <w:bCs/>
          <w:sz w:val="26"/>
          <w:szCs w:val="26"/>
        </w:rPr>
        <w:t xml:space="preserve">1.1 Background</w:t>
      </w:r>
    </w:p>
    <w:p>
      <w:pPr>
        <w:spacing w:after="160" w:line="276"/>
        <w:jc w:val="both"/>
      </w:pPr>
      <w:r>
        <w:rPr>
          <w:rFonts w:ascii="Times New Roman" w:cs="Times New Roman" w:eastAsia="Times New Roman" w:hAnsi="Times New Roman"/>
          <w:sz w:val="24"/>
          <w:szCs w:val="24"/>
        </w:rPr>
        <w:t xml:space="preserve">Large language models (LLMs) such as GPT, Claude, Gemini, and search-tuned models like Perplexity's Sonar each have distinct strengths — one may excel at coding, another at long-form writing, another at real-time factual lookup. Today, using the best model for each task requires a person to manually judge the task and switch tools, losing conversational context and memory every time they do. A production system, Perplexity AI, already demonstrates that routing, memory, and retrieval can be combined at scale — but its routing logic is undisclosed, its memory is not formally benchmarked, and it is scoped to search-style question answering.</w:t>
      </w:r>
    </w:p>
    <w:p>
      <w:pPr>
        <w:keepNext/>
        <w:spacing w:after="120" w:before="240" w:line="360"/>
      </w:pPr>
      <w:r>
        <w:rPr>
          <w:rFonts w:ascii="Times New Roman" w:cs="Times New Roman" w:eastAsia="Times New Roman" w:hAnsi="Times New Roman"/>
          <w:b/>
          <w:bCs/>
          <w:sz w:val="26"/>
          <w:szCs w:val="26"/>
        </w:rPr>
        <w:t xml:space="preserve">1.2 Motivation</w:t>
      </w:r>
    </w:p>
    <w:p>
      <w:pPr>
        <w:spacing w:after="160" w:line="276"/>
        <w:jc w:val="both"/>
      </w:pPr>
      <w:r>
        <w:rPr>
          <w:rFonts w:ascii="Times New Roman" w:cs="Times New Roman" w:eastAsia="Times New Roman" w:hAnsi="Times New Roman"/>
          <w:sz w:val="24"/>
          <w:szCs w:val="24"/>
        </w:rPr>
        <w:t xml:space="preserve">The motivation for this project is twofold. First, no existing academic work combines dynamic model routing, persistent memory, and retrieval-augmented generation into a single evaluated system — each prior paper (RAG, ReAct, Toolformer, MemGPT, LongMem) addresses one piece in isolation. Second, while Perplexity proves this combination is commercially viable, it leaves open exactly the questions a rigorous engineering project can answer: which component contributes how much, whether routing generalizes past search, and whether a routing decision can be made transparent and reproducible rather than a black box.</w:t>
      </w:r>
    </w:p>
    <w:p>
      <w:pPr>
        <w:keepNext/>
        <w:spacing w:after="120" w:before="240" w:line="360"/>
      </w:pPr>
      <w:r>
        <w:rPr>
          <w:rFonts w:ascii="Times New Roman" w:cs="Times New Roman" w:eastAsia="Times New Roman" w:hAnsi="Times New Roman"/>
          <w:b/>
          <w:bCs/>
          <w:sz w:val="26"/>
          <w:szCs w:val="26"/>
        </w:rPr>
        <w:t xml:space="preserve">1.3 Scope of the Project</w:t>
      </w:r>
    </w:p>
    <w:p>
      <w:pPr>
        <w:spacing w:after="160" w:line="276"/>
        <w:jc w:val="both"/>
      </w:pPr>
      <w:r>
        <w:rPr>
          <w:rFonts w:ascii="Times New Roman" w:cs="Times New Roman" w:eastAsia="Times New Roman" w:hAnsi="Times New Roman"/>
          <w:sz w:val="24"/>
          <w:szCs w:val="24"/>
        </w:rPr>
        <w:t xml:space="preserve">This project's scope covers the design, implementation, and evaluation of a Context-Aware Personal AI Assistant across four components: (A) dynamic model routing driven by a trained intent classifier and a transparent scoring function; (B) persistent, benchmarked memory; (C) retrieval-augmented generation; and (D) their combination. At this stage all four variants are implemented on a single pipeline, an interactive Streamlit prototype exposes every routing, memory and retrieval decision, and the first full ablation study has been run. Remaining work before the Final Review is to strengthen the evaluation (larger benchmarks, measured rather than prior accuracy figures in the scoring table, and cloud-model runs) rather than to build new components.</w:t>
      </w:r>
    </w:p>
    <w:p>
      <w:r>
        <w:br w:type="page"/>
      </w:r>
    </w:p>
    <w:p>
      <w:pPr>
        <w:keepNext/>
        <w:spacing w:after="160" w:before="320" w:line="360"/>
      </w:pPr>
      <w:r>
        <w:rPr>
          <w:rFonts w:ascii="Times New Roman" w:cs="Times New Roman" w:eastAsia="Times New Roman" w:hAnsi="Times New Roman"/>
          <w:b/>
          <w:bCs/>
          <w:sz w:val="28"/>
          <w:szCs w:val="28"/>
        </w:rPr>
        <w:t xml:space="preserve">2. PROJECT DESCRIPTION AND GOALS</w:t>
      </w:r>
    </w:p>
    <w:p>
      <w:pPr>
        <w:keepNext/>
        <w:spacing w:after="120" w:before="240" w:line="360"/>
      </w:pPr>
      <w:r>
        <w:rPr>
          <w:rFonts w:ascii="Times New Roman" w:cs="Times New Roman" w:eastAsia="Times New Roman" w:hAnsi="Times New Roman"/>
          <w:b/>
          <w:bCs/>
          <w:sz w:val="26"/>
          <w:szCs w:val="26"/>
        </w:rPr>
        <w:t xml:space="preserve">2.1 Literature Review</w:t>
      </w:r>
    </w:p>
    <w:p>
      <w:pPr>
        <w:spacing w:after="160" w:line="276"/>
        <w:jc w:val="both"/>
      </w:pPr>
      <w:r>
        <w:rPr>
          <w:rFonts w:ascii="Times New Roman" w:cs="Times New Roman" w:eastAsia="Times New Roman" w:hAnsi="Times New Roman"/>
          <w:sz w:val="24"/>
          <w:szCs w:val="24"/>
        </w:rPr>
        <w:t xml:space="preserve">Five academic works and one production system were reviewed to establish the state of the art in the three pillars this project builds on. Each academic paper contributes one piece — retrieval grounding, tool use, or memory — in isolation; Perplexity AI is the only known system to combine all three in production, and is therefore treated as the primary related work rather than only an evaluation baseline.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1F4E79" w:val="clear"/>
            <w:vAlign w:val="center"/>
          </w:tcPr>
          <w:p>
            <w:pPr>
              <w:spacing w:line="240"/>
            </w:pPr>
            <w:r>
              <w:rPr>
                <w:rFonts w:ascii="Times New Roman" w:cs="Times New Roman" w:eastAsia="Times New Roman" w:hAnsi="Times New Roman"/>
                <w:b/>
                <w:bCs/>
                <w:color w:val="FFFFFF"/>
                <w:sz w:val="20"/>
                <w:szCs w:val="20"/>
              </w:rPr>
              <w:t xml:space="preserve">Paper</w:t>
            </w:r>
          </w:p>
        </w:tc>
        <w:tc>
          <w:tcPr>
            <w:tcW w:type="pct" w:w="20%"/>
            <w:shd w:fill="1F4E79" w:val="clear"/>
            <w:vAlign w:val="center"/>
          </w:tcPr>
          <w:p>
            <w:pPr>
              <w:spacing w:line="240"/>
            </w:pPr>
            <w:r>
              <w:rPr>
                <w:rFonts w:ascii="Times New Roman" w:cs="Times New Roman" w:eastAsia="Times New Roman" w:hAnsi="Times New Roman"/>
                <w:b/>
                <w:bCs/>
                <w:color w:val="FFFFFF"/>
                <w:sz w:val="20"/>
                <w:szCs w:val="20"/>
              </w:rPr>
              <w:t xml:space="preserve">Objective</w:t>
            </w:r>
          </w:p>
        </w:tc>
        <w:tc>
          <w:tcPr>
            <w:tcW w:type="pct" w:w="24%"/>
            <w:shd w:fill="1F4E79" w:val="clear"/>
            <w:vAlign w:val="center"/>
          </w:tcPr>
          <w:p>
            <w:pPr>
              <w:spacing w:line="240"/>
            </w:pPr>
            <w:r>
              <w:rPr>
                <w:rFonts w:ascii="Times New Roman" w:cs="Times New Roman" w:eastAsia="Times New Roman" w:hAnsi="Times New Roman"/>
                <w:b/>
                <w:bCs/>
                <w:color w:val="FFFFFF"/>
                <w:sz w:val="20"/>
                <w:szCs w:val="20"/>
              </w:rPr>
              <w:t xml:space="preserve">Methodology</w:t>
            </w:r>
          </w:p>
        </w:tc>
        <w:tc>
          <w:tcPr>
            <w:tcW w:type="pct" w:w="18%"/>
            <w:shd w:fill="1F4E79" w:val="clear"/>
            <w:vAlign w:val="center"/>
          </w:tcPr>
          <w:p>
            <w:pPr>
              <w:spacing w:line="240"/>
            </w:pPr>
            <w:r>
              <w:rPr>
                <w:rFonts w:ascii="Times New Roman" w:cs="Times New Roman" w:eastAsia="Times New Roman" w:hAnsi="Times New Roman"/>
                <w:b/>
                <w:bCs/>
                <w:color w:val="FFFFFF"/>
                <w:sz w:val="20"/>
                <w:szCs w:val="20"/>
              </w:rPr>
              <w:t xml:space="preserve">Pros / Cons</w:t>
            </w:r>
          </w:p>
        </w:tc>
        <w:tc>
          <w:tcPr>
            <w:tcW w:type="pct" w:w="16%"/>
            <w:shd w:fill="1F4E79" w:val="clear"/>
            <w:vAlign w:val="center"/>
          </w:tcPr>
          <w:p>
            <w:pPr>
              <w:spacing w:line="240"/>
            </w:pPr>
            <w:r>
              <w:rPr>
                <w:rFonts w:ascii="Times New Roman" w:cs="Times New Roman" w:eastAsia="Times New Roman" w:hAnsi="Times New Roman"/>
                <w:b/>
                <w:bCs/>
                <w:color w:val="FFFFFF"/>
                <w:sz w:val="20"/>
                <w:szCs w:val="20"/>
              </w:rPr>
              <w:t xml:space="preserve">Findings</w:t>
            </w:r>
          </w:p>
        </w:tc>
      </w:tr>
      <w:tr>
        <w:tc>
          <w:tcPr>
            <w:tcW w:type="pct" w:w="22%"/>
            <w:vAlign w:val="center"/>
          </w:tcPr>
          <w:p>
            <w:pPr>
              <w:spacing w:line="240"/>
            </w:pPr>
            <w:r>
              <w:rPr>
                <w:rFonts w:ascii="Times New Roman" w:cs="Times New Roman" w:eastAsia="Times New Roman" w:hAnsi="Times New Roman"/>
                <w:b w:val="false"/>
                <w:bCs w:val="false"/>
                <w:color w:val="000000"/>
                <w:sz w:val="20"/>
                <w:szCs w:val="20"/>
              </w:rPr>
              <w:t xml:space="preserve">Lewis et al., RAG (NeurIPS 2020)</w:t>
            </w:r>
          </w:p>
        </w:tc>
        <w:tc>
          <w:tcPr>
            <w:tcW w:type="pct" w:w="20%"/>
            <w:vAlign w:val="center"/>
          </w:tcPr>
          <w:p>
            <w:pPr>
              <w:spacing w:line="240"/>
            </w:pPr>
            <w:r>
              <w:rPr>
                <w:rFonts w:ascii="Times New Roman" w:cs="Times New Roman" w:eastAsia="Times New Roman" w:hAnsi="Times New Roman"/>
                <w:b w:val="false"/>
                <w:bCs w:val="false"/>
                <w:color w:val="000000"/>
                <w:sz w:val="20"/>
                <w:szCs w:val="20"/>
              </w:rPr>
              <w:t xml:space="preserve">Ground LLM outputs in retrieved documents</w:t>
            </w:r>
          </w:p>
        </w:tc>
        <w:tc>
          <w:tcPr>
            <w:tcW w:type="pct" w:w="24%"/>
            <w:vAlign w:val="center"/>
          </w:tcPr>
          <w:p>
            <w:pPr>
              <w:spacing w:line="240"/>
            </w:pPr>
            <w:r>
              <w:rPr>
                <w:rFonts w:ascii="Times New Roman" w:cs="Times New Roman" w:eastAsia="Times New Roman" w:hAnsi="Times New Roman"/>
                <w:b w:val="false"/>
                <w:bCs w:val="false"/>
                <w:color w:val="000000"/>
                <w:sz w:val="20"/>
                <w:szCs w:val="20"/>
              </w:rPr>
              <w:t xml:space="preserve">Dense passage retriever + seq2seq generator</w:t>
            </w:r>
          </w:p>
        </w:tc>
        <w:tc>
          <w:tcPr>
            <w:tcW w:type="pct" w:w="18%"/>
            <w:vAlign w:val="center"/>
          </w:tcPr>
          <w:p>
            <w:pPr>
              <w:spacing w:line="240"/>
            </w:pPr>
            <w:r>
              <w:rPr>
                <w:rFonts w:ascii="Times New Roman" w:cs="Times New Roman" w:eastAsia="Times New Roman" w:hAnsi="Times New Roman"/>
                <w:b w:val="false"/>
                <w:bCs w:val="false"/>
                <w:color w:val="000000"/>
                <w:sz w:val="20"/>
                <w:szCs w:val="20"/>
              </w:rPr>
              <w:t xml:space="preserve">+ Cuts hallucination / – No routing or memory</w:t>
            </w:r>
          </w:p>
        </w:tc>
        <w:tc>
          <w:tcPr>
            <w:tcW w:type="pct" w:w="16%"/>
            <w:vAlign w:val="center"/>
          </w:tcPr>
          <w:p>
            <w:pPr>
              <w:spacing w:line="240"/>
            </w:pPr>
            <w:r>
              <w:rPr>
                <w:rFonts w:ascii="Times New Roman" w:cs="Times New Roman" w:eastAsia="Times New Roman" w:hAnsi="Times New Roman"/>
                <w:b w:val="false"/>
                <w:bCs w:val="false"/>
                <w:color w:val="000000"/>
                <w:sz w:val="20"/>
                <w:szCs w:val="20"/>
              </w:rPr>
              <w:t xml:space="preserve">RAG beats parametric-only models on factual QA</w:t>
            </w:r>
          </w:p>
        </w:tc>
      </w:tr>
      <w:tr>
        <w:tc>
          <w:tcPr>
            <w:tcW w:type="pct" w:w="22%"/>
            <w:vAlign w:val="center"/>
          </w:tcPr>
          <w:p>
            <w:pPr>
              <w:spacing w:line="240"/>
            </w:pPr>
            <w:r>
              <w:rPr>
                <w:rFonts w:ascii="Times New Roman" w:cs="Times New Roman" w:eastAsia="Times New Roman" w:hAnsi="Times New Roman"/>
                <w:b w:val="false"/>
                <w:bCs w:val="false"/>
                <w:color w:val="000000"/>
                <w:sz w:val="20"/>
                <w:szCs w:val="20"/>
              </w:rPr>
              <w:t xml:space="preserve">Yao et al., ReAct (ICLR 2023)</w:t>
            </w:r>
          </w:p>
        </w:tc>
        <w:tc>
          <w:tcPr>
            <w:tcW w:type="pct" w:w="20%"/>
            <w:vAlign w:val="center"/>
          </w:tcPr>
          <w:p>
            <w:pPr>
              <w:spacing w:line="240"/>
            </w:pPr>
            <w:r>
              <w:rPr>
                <w:rFonts w:ascii="Times New Roman" w:cs="Times New Roman" w:eastAsia="Times New Roman" w:hAnsi="Times New Roman"/>
                <w:b w:val="false"/>
                <w:bCs w:val="false"/>
                <w:color w:val="000000"/>
                <w:sz w:val="20"/>
                <w:szCs w:val="20"/>
              </w:rPr>
              <w:t xml:space="preserve">Interleave reasoning with tool-use actions</w:t>
            </w:r>
          </w:p>
        </w:tc>
        <w:tc>
          <w:tcPr>
            <w:tcW w:type="pct" w:w="24%"/>
            <w:vAlign w:val="center"/>
          </w:tcPr>
          <w:p>
            <w:pPr>
              <w:spacing w:line="240"/>
            </w:pPr>
            <w:r>
              <w:rPr>
                <w:rFonts w:ascii="Times New Roman" w:cs="Times New Roman" w:eastAsia="Times New Roman" w:hAnsi="Times New Roman"/>
                <w:b w:val="false"/>
                <w:bCs w:val="false"/>
                <w:color w:val="000000"/>
                <w:sz w:val="20"/>
                <w:szCs w:val="20"/>
              </w:rPr>
              <w:t xml:space="preserve">Alternates “thought”/“action” steps in-prompt</w:t>
            </w:r>
          </w:p>
        </w:tc>
        <w:tc>
          <w:tcPr>
            <w:tcW w:type="pct" w:w="18%"/>
            <w:vAlign w:val="center"/>
          </w:tcPr>
          <w:p>
            <w:pPr>
              <w:spacing w:line="240"/>
            </w:pPr>
            <w:r>
              <w:rPr>
                <w:rFonts w:ascii="Times New Roman" w:cs="Times New Roman" w:eastAsia="Times New Roman" w:hAnsi="Times New Roman"/>
                <w:b w:val="false"/>
                <w:bCs w:val="false"/>
                <w:color w:val="000000"/>
                <w:sz w:val="20"/>
                <w:szCs w:val="20"/>
              </w:rPr>
              <w:t xml:space="preserve">+ Better multi-step tasks / – No persistent memory</w:t>
            </w:r>
          </w:p>
        </w:tc>
        <w:tc>
          <w:tcPr>
            <w:tcW w:type="pct" w:w="16%"/>
            <w:vAlign w:val="center"/>
          </w:tcPr>
          <w:p>
            <w:pPr>
              <w:spacing w:line="240"/>
            </w:pPr>
            <w:r>
              <w:rPr>
                <w:rFonts w:ascii="Times New Roman" w:cs="Times New Roman" w:eastAsia="Times New Roman" w:hAnsi="Times New Roman"/>
                <w:b w:val="false"/>
                <w:bCs w:val="false"/>
                <w:color w:val="000000"/>
                <w:sz w:val="20"/>
                <w:szCs w:val="20"/>
              </w:rPr>
              <w:t xml:space="preserve">Reasoning+acting beats reasoning-only or acting-only</w:t>
            </w:r>
          </w:p>
        </w:tc>
      </w:tr>
      <w:tr>
        <w:tc>
          <w:tcPr>
            <w:tcW w:type="pct" w:w="22%"/>
            <w:vAlign w:val="center"/>
          </w:tcPr>
          <w:p>
            <w:pPr>
              <w:spacing w:line="240"/>
            </w:pPr>
            <w:r>
              <w:rPr>
                <w:rFonts w:ascii="Times New Roman" w:cs="Times New Roman" w:eastAsia="Times New Roman" w:hAnsi="Times New Roman"/>
                <w:b w:val="false"/>
                <w:bCs w:val="false"/>
                <w:color w:val="000000"/>
                <w:sz w:val="20"/>
                <w:szCs w:val="20"/>
              </w:rPr>
              <w:t xml:space="preserve">Schick et al., Toolformer (NeurIPS 2023)</w:t>
            </w:r>
          </w:p>
        </w:tc>
        <w:tc>
          <w:tcPr>
            <w:tcW w:type="pct" w:w="20%"/>
            <w:vAlign w:val="center"/>
          </w:tcPr>
          <w:p>
            <w:pPr>
              <w:spacing w:line="240"/>
            </w:pPr>
            <w:r>
              <w:rPr>
                <w:rFonts w:ascii="Times New Roman" w:cs="Times New Roman" w:eastAsia="Times New Roman" w:hAnsi="Times New Roman"/>
                <w:b w:val="false"/>
                <w:bCs w:val="false"/>
                <w:color w:val="000000"/>
                <w:sz w:val="20"/>
                <w:szCs w:val="20"/>
              </w:rPr>
              <w:t xml:space="preserve">Teach an LLM when/how to call external tools</w:t>
            </w:r>
          </w:p>
        </w:tc>
        <w:tc>
          <w:tcPr>
            <w:tcW w:type="pct" w:w="24%"/>
            <w:vAlign w:val="center"/>
          </w:tcPr>
          <w:p>
            <w:pPr>
              <w:spacing w:line="240"/>
            </w:pPr>
            <w:r>
              <w:rPr>
                <w:rFonts w:ascii="Times New Roman" w:cs="Times New Roman" w:eastAsia="Times New Roman" w:hAnsi="Times New Roman"/>
                <w:b w:val="false"/>
                <w:bCs w:val="false"/>
                <w:color w:val="000000"/>
                <w:sz w:val="20"/>
                <w:szCs w:val="20"/>
              </w:rPr>
              <w:t xml:space="preserve">Self-supervised fine-tuning on API-call data</w:t>
            </w:r>
          </w:p>
        </w:tc>
        <w:tc>
          <w:tcPr>
            <w:tcW w:type="pct" w:w="18%"/>
            <w:vAlign w:val="center"/>
          </w:tcPr>
          <w:p>
            <w:pPr>
              <w:spacing w:line="240"/>
            </w:pPr>
            <w:r>
              <w:rPr>
                <w:rFonts w:ascii="Times New Roman" w:cs="Times New Roman" w:eastAsia="Times New Roman" w:hAnsi="Times New Roman"/>
                <w:b w:val="false"/>
                <w:bCs w:val="false"/>
                <w:color w:val="000000"/>
                <w:sz w:val="20"/>
                <w:szCs w:val="20"/>
              </w:rPr>
              <w:t xml:space="preserve">+ Model-agnostic tool use / – No multi-LLM routing</w:t>
            </w:r>
          </w:p>
        </w:tc>
        <w:tc>
          <w:tcPr>
            <w:tcW w:type="pct" w:w="16%"/>
            <w:vAlign w:val="center"/>
          </w:tcPr>
          <w:p>
            <w:pPr>
              <w:spacing w:line="240"/>
            </w:pPr>
            <w:r>
              <w:rPr>
                <w:rFonts w:ascii="Times New Roman" w:cs="Times New Roman" w:eastAsia="Times New Roman" w:hAnsi="Times New Roman"/>
                <w:b w:val="false"/>
                <w:bCs w:val="false"/>
                <w:color w:val="000000"/>
                <w:sz w:val="20"/>
                <w:szCs w:val="20"/>
              </w:rPr>
              <w:t xml:space="preserve">Tool use lifts math/QA/lookup performance</w:t>
            </w:r>
          </w:p>
        </w:tc>
      </w:tr>
      <w:tr>
        <w:tc>
          <w:tcPr>
            <w:tcW w:type="pct" w:w="22%"/>
            <w:vAlign w:val="center"/>
          </w:tcPr>
          <w:p>
            <w:pPr>
              <w:spacing w:line="240"/>
            </w:pPr>
            <w:r>
              <w:rPr>
                <w:rFonts w:ascii="Times New Roman" w:cs="Times New Roman" w:eastAsia="Times New Roman" w:hAnsi="Times New Roman"/>
                <w:b w:val="false"/>
                <w:bCs w:val="false"/>
                <w:color w:val="000000"/>
                <w:sz w:val="20"/>
                <w:szCs w:val="20"/>
              </w:rPr>
              <w:t xml:space="preserve">Packer et al., MemGPT (2023)</w:t>
            </w:r>
          </w:p>
        </w:tc>
        <w:tc>
          <w:tcPr>
            <w:tcW w:type="pct" w:w="20%"/>
            <w:vAlign w:val="center"/>
          </w:tcPr>
          <w:p>
            <w:pPr>
              <w:spacing w:line="240"/>
            </w:pPr>
            <w:r>
              <w:rPr>
                <w:rFonts w:ascii="Times New Roman" w:cs="Times New Roman" w:eastAsia="Times New Roman" w:hAnsi="Times New Roman"/>
                <w:b w:val="false"/>
                <w:bCs w:val="false"/>
                <w:color w:val="000000"/>
                <w:sz w:val="20"/>
                <w:szCs w:val="20"/>
              </w:rPr>
              <w:t xml:space="preserve">OS-style memory hierarchy for long context</w:t>
            </w:r>
          </w:p>
        </w:tc>
        <w:tc>
          <w:tcPr>
            <w:tcW w:type="pct" w:w="24%"/>
            <w:vAlign w:val="center"/>
          </w:tcPr>
          <w:p>
            <w:pPr>
              <w:spacing w:line="240"/>
            </w:pPr>
            <w:r>
              <w:rPr>
                <w:rFonts w:ascii="Times New Roman" w:cs="Times New Roman" w:eastAsia="Times New Roman" w:hAnsi="Times New Roman"/>
                <w:b w:val="false"/>
                <w:bCs w:val="false"/>
                <w:color w:val="000000"/>
                <w:sz w:val="20"/>
                <w:szCs w:val="20"/>
              </w:rPr>
              <w:t xml:space="preserve">Virtual context paging between memory tiers</w:t>
            </w:r>
          </w:p>
        </w:tc>
        <w:tc>
          <w:tcPr>
            <w:tcW w:type="pct" w:w="18%"/>
            <w:vAlign w:val="center"/>
          </w:tcPr>
          <w:p>
            <w:pPr>
              <w:spacing w:line="240"/>
            </w:pPr>
            <w:r>
              <w:rPr>
                <w:rFonts w:ascii="Times New Roman" w:cs="Times New Roman" w:eastAsia="Times New Roman" w:hAnsi="Times New Roman"/>
                <w:b w:val="false"/>
                <w:bCs w:val="false"/>
                <w:color w:val="000000"/>
                <w:sz w:val="20"/>
                <w:szCs w:val="20"/>
              </w:rPr>
              <w:t xml:space="preserve">+ Long-term memory / – No RAG or routing</w:t>
            </w:r>
          </w:p>
        </w:tc>
        <w:tc>
          <w:tcPr>
            <w:tcW w:type="pct" w:w="16%"/>
            <w:vAlign w:val="center"/>
          </w:tcPr>
          <w:p>
            <w:pPr>
              <w:spacing w:line="240"/>
            </w:pPr>
            <w:r>
              <w:rPr>
                <w:rFonts w:ascii="Times New Roman" w:cs="Times New Roman" w:eastAsia="Times New Roman" w:hAnsi="Times New Roman"/>
                <w:b w:val="false"/>
                <w:bCs w:val="false"/>
                <w:color w:val="000000"/>
                <w:sz w:val="20"/>
                <w:szCs w:val="20"/>
              </w:rPr>
              <w:t xml:space="preserve">Enables coherent chats beyond context limits</w:t>
            </w:r>
          </w:p>
        </w:tc>
      </w:tr>
      <w:tr>
        <w:tc>
          <w:tcPr>
            <w:tcW w:type="pct" w:w="22%"/>
            <w:vAlign w:val="center"/>
          </w:tcPr>
          <w:p>
            <w:pPr>
              <w:spacing w:line="240"/>
            </w:pPr>
            <w:r>
              <w:rPr>
                <w:rFonts w:ascii="Times New Roman" w:cs="Times New Roman" w:eastAsia="Times New Roman" w:hAnsi="Times New Roman"/>
                <w:b w:val="false"/>
                <w:bCs w:val="false"/>
                <w:color w:val="000000"/>
                <w:sz w:val="20"/>
                <w:szCs w:val="20"/>
              </w:rPr>
              <w:t xml:space="preserve">Wang et al., LongMem (NeurIPS 2023)</w:t>
            </w:r>
          </w:p>
        </w:tc>
        <w:tc>
          <w:tcPr>
            <w:tcW w:type="pct" w:w="20%"/>
            <w:vAlign w:val="center"/>
          </w:tcPr>
          <w:p>
            <w:pPr>
              <w:spacing w:line="240"/>
            </w:pPr>
            <w:r>
              <w:rPr>
                <w:rFonts w:ascii="Times New Roman" w:cs="Times New Roman" w:eastAsia="Times New Roman" w:hAnsi="Times New Roman"/>
                <w:b w:val="false"/>
                <w:bCs w:val="false"/>
                <w:color w:val="000000"/>
                <w:sz w:val="20"/>
                <w:szCs w:val="20"/>
              </w:rPr>
              <w:t xml:space="preserve">Decouple memory storage from a frozen LLM</w:t>
            </w:r>
          </w:p>
        </w:tc>
        <w:tc>
          <w:tcPr>
            <w:tcW w:type="pct" w:w="24%"/>
            <w:vAlign w:val="center"/>
          </w:tcPr>
          <w:p>
            <w:pPr>
              <w:spacing w:line="240"/>
            </w:pPr>
            <w:r>
              <w:rPr>
                <w:rFonts w:ascii="Times New Roman" w:cs="Times New Roman" w:eastAsia="Times New Roman" w:hAnsi="Times New Roman"/>
                <w:b w:val="false"/>
                <w:bCs w:val="false"/>
                <w:color w:val="000000"/>
                <w:sz w:val="20"/>
                <w:szCs w:val="20"/>
              </w:rPr>
              <w:t xml:space="preserve">Side network retrieves cached past activations</w:t>
            </w:r>
          </w:p>
        </w:tc>
        <w:tc>
          <w:tcPr>
            <w:tcW w:type="pct" w:w="18%"/>
            <w:vAlign w:val="center"/>
          </w:tcPr>
          <w:p>
            <w:pPr>
              <w:spacing w:line="240"/>
            </w:pPr>
            <w:r>
              <w:rPr>
                <w:rFonts w:ascii="Times New Roman" w:cs="Times New Roman" w:eastAsia="Times New Roman" w:hAnsi="Times New Roman"/>
                <w:b w:val="false"/>
                <w:bCs w:val="false"/>
                <w:color w:val="000000"/>
                <w:sz w:val="20"/>
                <w:szCs w:val="20"/>
              </w:rPr>
              <w:t xml:space="preserve">+ Cheap memory scaling / – Single backbone, no routing</w:t>
            </w:r>
          </w:p>
        </w:tc>
        <w:tc>
          <w:tcPr>
            <w:tcW w:type="pct" w:w="16%"/>
            <w:vAlign w:val="center"/>
          </w:tcPr>
          <w:p>
            <w:pPr>
              <w:spacing w:line="240"/>
            </w:pPr>
            <w:r>
              <w:rPr>
                <w:rFonts w:ascii="Times New Roman" w:cs="Times New Roman" w:eastAsia="Times New Roman" w:hAnsi="Times New Roman"/>
                <w:b w:val="false"/>
                <w:bCs w:val="false"/>
                <w:color w:val="000000"/>
                <w:sz w:val="20"/>
                <w:szCs w:val="20"/>
              </w:rPr>
              <w:t xml:space="preserve">Beats standard LLMs on long-context recall</w:t>
            </w:r>
          </w:p>
        </w:tc>
      </w:tr>
      <w:tr>
        <w:tc>
          <w:tcPr>
            <w:tcW w:type="pct" w:w="22%"/>
            <w:vAlign w:val="center"/>
          </w:tcPr>
          <w:p>
            <w:pPr>
              <w:spacing w:line="240"/>
            </w:pPr>
            <w:r>
              <w:rPr>
                <w:rFonts w:ascii="Times New Roman" w:cs="Times New Roman" w:eastAsia="Times New Roman" w:hAnsi="Times New Roman"/>
                <w:b w:val="false"/>
                <w:bCs w:val="false"/>
                <w:color w:val="000000"/>
                <w:sz w:val="20"/>
                <w:szCs w:val="20"/>
              </w:rPr>
              <w:t xml:space="preserve">Perplexity AI — production architecture (2025–26)</w:t>
            </w:r>
          </w:p>
        </w:tc>
        <w:tc>
          <w:tcPr>
            <w:tcW w:type="pct" w:w="20%"/>
            <w:vAlign w:val="center"/>
          </w:tcPr>
          <w:p>
            <w:pPr>
              <w:spacing w:line="240"/>
            </w:pPr>
            <w:r>
              <w:rPr>
                <w:rFonts w:ascii="Times New Roman" w:cs="Times New Roman" w:eastAsia="Times New Roman" w:hAnsi="Times New Roman"/>
                <w:b w:val="false"/>
                <w:bCs w:val="false"/>
                <w:color w:val="000000"/>
                <w:sz w:val="20"/>
                <w:szCs w:val="20"/>
              </w:rPr>
              <w:t xml:space="preserve">Search-grounded Q&amp;A combining all 3 pillars</w:t>
            </w:r>
          </w:p>
        </w:tc>
        <w:tc>
          <w:tcPr>
            <w:tcW w:type="pct" w:w="24%"/>
            <w:vAlign w:val="center"/>
          </w:tcPr>
          <w:p>
            <w:pPr>
              <w:spacing w:line="240"/>
            </w:pPr>
            <w:r>
              <w:rPr>
                <w:rFonts w:ascii="Times New Roman" w:cs="Times New Roman" w:eastAsia="Times New Roman" w:hAnsi="Times New Roman"/>
                <w:b w:val="false"/>
                <w:bCs w:val="false"/>
                <w:color w:val="000000"/>
                <w:sz w:val="20"/>
                <w:szCs w:val="20"/>
              </w:rPr>
              <w:t xml:space="preserve">Classifier→router across Sonar/GPT/Claude/Gemini + hybrid RAG</w:t>
            </w:r>
          </w:p>
        </w:tc>
        <w:tc>
          <w:tcPr>
            <w:tcW w:type="pct" w:w="18%"/>
            <w:vAlign w:val="center"/>
          </w:tcPr>
          <w:p>
            <w:pPr>
              <w:spacing w:line="240"/>
            </w:pPr>
            <w:r>
              <w:rPr>
                <w:rFonts w:ascii="Times New Roman" w:cs="Times New Roman" w:eastAsia="Times New Roman" w:hAnsi="Times New Roman"/>
                <w:b w:val="false"/>
                <w:bCs w:val="false"/>
                <w:color w:val="000000"/>
                <w:sz w:val="20"/>
                <w:szCs w:val="20"/>
              </w:rPr>
              <w:t xml:space="preserve">+ Proves orchestration at scale / – Black-box routing, no ablation</w:t>
            </w:r>
          </w:p>
        </w:tc>
        <w:tc>
          <w:tcPr>
            <w:tcW w:type="pct" w:w="16%"/>
            <w:vAlign w:val="center"/>
          </w:tcPr>
          <w:p>
            <w:pPr>
              <w:spacing w:line="240"/>
            </w:pPr>
            <w:r>
              <w:rPr>
                <w:rFonts w:ascii="Times New Roman" w:cs="Times New Roman" w:eastAsia="Times New Roman" w:hAnsi="Times New Roman"/>
                <w:b w:val="false"/>
                <w:bCs w:val="false"/>
                <w:color w:val="000000"/>
                <w:sz w:val="20"/>
                <w:szCs w:val="20"/>
              </w:rPr>
              <w:t xml:space="preserve">All 3 pillars viable in production — but not measured or generalized</w:t>
            </w:r>
          </w:p>
        </w:tc>
      </w:tr>
    </w:tbl>
    <w:p>
      <w:pPr>
        <w:spacing w:before="200"/>
      </w:pPr>
    </w:p>
    <w:p>
      <w:pPr>
        <w:keepNext/>
        <w:spacing w:after="120" w:before="240" w:line="360"/>
      </w:pPr>
      <w:r>
        <w:rPr>
          <w:rFonts w:ascii="Times New Roman" w:cs="Times New Roman" w:eastAsia="Times New Roman" w:hAnsi="Times New Roman"/>
          <w:b/>
          <w:bCs/>
          <w:sz w:val="26"/>
          <w:szCs w:val="26"/>
        </w:rPr>
        <w:t xml:space="preserve">2.2 Research Gap</w:t>
      </w:r>
    </w:p>
    <w:p>
      <w:pPr>
        <w:spacing w:after="160" w:line="276"/>
        <w:jc w:val="both"/>
      </w:pPr>
      <w:r>
        <w:rPr>
          <w:rFonts w:ascii="Times New Roman" w:cs="Times New Roman" w:eastAsia="Times New Roman" w:hAnsi="Times New Roman"/>
          <w:sz w:val="24"/>
          <w:szCs w:val="24"/>
        </w:rPr>
        <w:t xml:space="preserve">At Review 1, the team's claimed novelty was that “no existing system combines dynamic routing, persistent memory, and RAG.” Following the guide's feedback, the team studied Perplexity AI's published architecture in depth (Section 2.1, row 6) and found this claim no longer holds: Perplexity already ships model-agnostic routing across GPT, Claude, Gemini, and its own Sonar model, cross-session memory, and hybrid lexical-semantic RAG with inline citations.</w:t>
      </w:r>
    </w:p>
    <w:p>
      <w:pPr>
        <w:spacing w:after="160" w:line="276"/>
        <w:jc w:val="both"/>
      </w:pPr>
      <w:r>
        <w:rPr>
          <w:rFonts w:ascii="Times New Roman" w:cs="Times New Roman" w:eastAsia="Times New Roman" w:hAnsi="Times New Roman"/>
          <w:sz w:val="24"/>
          <w:szCs w:val="24"/>
        </w:rPr>
        <w:t xml:space="preserve">What remains genuinely open, and forms this project's revised research gap, is: (1) routing generalized across task classes beyond search — coding, long-form writing, and multimodal tasks; (2) a transparent, published routing-scoring function, in contrast to Perplexity's undisclosed classifier weights; (3) a formally structured and benchmarked memory-retrieval system, rather than casual preference capture; and (4) an open, ablatable evaluation that isolates how much each component (routing / memory / RAG) individually contributes to overall system quality — a study neither prior academic work nor Perplexity has published.</w:t>
      </w:r>
    </w:p>
    <w:p>
      <w:pPr>
        <w:keepNext/>
        <w:spacing w:after="120" w:before="240" w:line="360"/>
      </w:pPr>
      <w:r>
        <w:rPr>
          <w:rFonts w:ascii="Times New Roman" w:cs="Times New Roman" w:eastAsia="Times New Roman" w:hAnsi="Times New Roman"/>
          <w:b/>
          <w:bCs/>
          <w:sz w:val="26"/>
          <w:szCs w:val="26"/>
        </w:rPr>
        <w:t xml:space="preserve">2.3 Objectives</w:t>
      </w:r>
    </w:p>
    <w:p>
      <w:pPr>
        <w:pStyle w:val="ListParagraph"/>
        <w:numPr>
          <w:ilvl w:val="0"/>
          <w:numId w:val="2"/>
        </w:numPr>
        <w:spacing w:after="100" w:line="276"/>
      </w:pPr>
      <w:r>
        <w:rPr>
          <w:rFonts w:ascii="Times New Roman" w:cs="Times New Roman" w:eastAsia="Times New Roman" w:hAnsi="Times New Roman"/>
          <w:sz w:val="24"/>
          <w:szCs w:val="24"/>
        </w:rPr>
        <w:t xml:space="preserve">Train an intent classifier reaching ≥90% held-out accuracy across 5 task categories. Status: Partially achieved. 84.4% accuracy (macro F1 0.844) on a group-aware split of 1,350 queries in which paraphrases of test queries never appear in training. The 97.0% reported at Review 2 used a random split that leaks paraphrases; the same random split on the current dataset reports 100.0%, so the leakage-free figure is the one reported.</w:t>
      </w:r>
    </w:p>
    <w:p>
      <w:pPr>
        <w:pStyle w:val="ListParagraph"/>
        <w:numPr>
          <w:ilvl w:val="0"/>
          <w:numId w:val="2"/>
        </w:numPr>
        <w:spacing w:after="100" w:line="276"/>
      </w:pPr>
      <w:r>
        <w:rPr>
          <w:rFonts w:ascii="Times New Roman" w:cs="Times New Roman" w:eastAsia="Times New Roman" w:hAnsi="Times New Roman"/>
          <w:sz w:val="24"/>
          <w:szCs w:val="24"/>
        </w:rPr>
        <w:t xml:space="preserve">Design and publish a transparent routing-scoring function (Accuracy × Cost × Latency) that reproducibly selects a model per task. Status: Achieved. Every decision returns its per-model score breakdown; routing beats the average fixed model by 0.083 points.</w:t>
      </w:r>
    </w:p>
    <w:p>
      <w:pPr>
        <w:pStyle w:val="ListParagraph"/>
        <w:numPr>
          <w:ilvl w:val="0"/>
          <w:numId w:val="2"/>
        </w:numPr>
        <w:spacing w:after="100" w:line="276"/>
      </w:pPr>
      <w:r>
        <w:rPr>
          <w:rFonts w:ascii="Times New Roman" w:cs="Times New Roman" w:eastAsia="Times New Roman" w:hAnsi="Times New Roman"/>
          <w:sz w:val="24"/>
          <w:szCs w:val="24"/>
        </w:rPr>
        <w:t xml:space="preserve">Implement a persistent, benchmarked memory module (Model B) and measure recall accuracy. Status: Achieved. 96.7% recall on 30 cross-session questions (baseline without memory: 0.0%).</w:t>
      </w:r>
    </w:p>
    <w:p>
      <w:pPr>
        <w:pStyle w:val="ListParagraph"/>
        <w:numPr>
          <w:ilvl w:val="0"/>
          <w:numId w:val="2"/>
        </w:numPr>
        <w:spacing w:after="100" w:line="276"/>
      </w:pPr>
      <w:r>
        <w:rPr>
          <w:rFonts w:ascii="Times New Roman" w:cs="Times New Roman" w:eastAsia="Times New Roman" w:hAnsi="Times New Roman"/>
          <w:sz w:val="24"/>
          <w:szCs w:val="24"/>
        </w:rPr>
        <w:t xml:space="preserve">Implement a retrieval-augmented generation pipeline (Model C) and measure hallucination reduction against a no-retrieval baseline. Status: Achieved. Accuracy 0.0% → 88.9%; hallucination rate 52.8% → 8.3%.</w:t>
      </w:r>
    </w:p>
    <w:p>
      <w:pPr>
        <w:pStyle w:val="ListParagraph"/>
        <w:numPr>
          <w:ilvl w:val="0"/>
          <w:numId w:val="2"/>
        </w:numPr>
        <w:spacing w:after="100" w:line="276"/>
      </w:pPr>
      <w:r>
        <w:rPr>
          <w:rFonts w:ascii="Times New Roman" w:cs="Times New Roman" w:eastAsia="Times New Roman" w:hAnsi="Times New Roman"/>
          <w:sz w:val="24"/>
          <w:szCs w:val="24"/>
        </w:rPr>
        <w:t xml:space="preserve">Conduct a full ablation study across Models A, B, C, and D, and publish the comparative results. Status: First full run complete (Chapter 5); to be repeated with larger benchmarks and cloud models before the Final Review.</w:t>
      </w:r>
    </w:p>
    <w:p>
      <w:pPr>
        <w:keepNext/>
        <w:spacing w:after="120" w:before="240" w:line="360"/>
      </w:pPr>
      <w:r>
        <w:rPr>
          <w:rFonts w:ascii="Times New Roman" w:cs="Times New Roman" w:eastAsia="Times New Roman" w:hAnsi="Times New Roman"/>
          <w:b/>
          <w:bCs/>
          <w:sz w:val="26"/>
          <w:szCs w:val="26"/>
        </w:rPr>
        <w:t xml:space="preserve">2.4 Problem Statement</w:t>
      </w:r>
    </w:p>
    <w:p>
      <w:pPr>
        <w:spacing w:after="160" w:line="276"/>
        <w:jc w:val="both"/>
      </w:pPr>
      <w:r>
        <w:rPr>
          <w:rFonts w:ascii="Times New Roman" w:cs="Times New Roman" w:eastAsia="Times New Roman" w:hAnsi="Times New Roman"/>
          <w:sz w:val="24"/>
          <w:szCs w:val="24"/>
        </w:rPr>
        <w:t xml:space="preserve">Users of AI assistants must manually choose a model per task and lose context when switching, while the one production system that automates this (Perplexity AI) does so with an undisclosed routing mechanism, unbenchmarked memory, and no published study isolating which architectural component drives its performance. This project addresses the problem of building and evaluating a context-aware assistant whose routing, memory, and retrieval components are individually measured, transparent, and generalizable beyond search-style tasks.</w:t>
      </w:r>
    </w:p>
    <w:p>
      <w:pPr>
        <w:keepNext/>
        <w:spacing w:after="120" w:before="240" w:line="360"/>
      </w:pPr>
      <w:r>
        <w:rPr>
          <w:rFonts w:ascii="Times New Roman" w:cs="Times New Roman" w:eastAsia="Times New Roman" w:hAnsi="Times New Roman"/>
          <w:b/>
          <w:bCs/>
          <w:sz w:val="26"/>
          <w:szCs w:val="26"/>
        </w:rPr>
        <w:t xml:space="preserve">2.5 Project Plan</w:t>
      </w:r>
    </w:p>
    <w:p>
      <w:pPr>
        <w:keepNext/>
        <w:spacing w:after="80" w:before="160"/>
        <w:jc w:val="center"/>
      </w:pPr>
      <w:r>
        <w:drawing>
          <wp:inline distT="0" distB="0" distL="0" distR="0">
            <wp:extent cx="4953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14625"/>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1. Project Plan — 12-Week Gantt Chart</w:t>
      </w:r>
    </w:p>
    <w:p>
      <w:r>
        <w:br w:type="page"/>
      </w:r>
    </w:p>
    <w:p>
      <w:pPr>
        <w:keepNext/>
        <w:spacing w:after="160" w:before="320" w:line="360"/>
      </w:pPr>
      <w:r>
        <w:rPr>
          <w:rFonts w:ascii="Times New Roman" w:cs="Times New Roman" w:eastAsia="Times New Roman" w:hAnsi="Times New Roman"/>
          <w:b/>
          <w:bCs/>
          <w:sz w:val="28"/>
          <w:szCs w:val="28"/>
        </w:rPr>
        <w:t xml:space="preserve">3. TECHNICAL SPECIFICATION</w:t>
      </w:r>
    </w:p>
    <w:p>
      <w:pPr>
        <w:keepNext/>
        <w:spacing w:after="120" w:before="240" w:line="360"/>
      </w:pPr>
      <w:r>
        <w:rPr>
          <w:rFonts w:ascii="Times New Roman" w:cs="Times New Roman" w:eastAsia="Times New Roman" w:hAnsi="Times New Roman"/>
          <w:b/>
          <w:bCs/>
          <w:sz w:val="26"/>
          <w:szCs w:val="26"/>
        </w:rPr>
        <w:t xml:space="preserve">3.1 Requirements</w:t>
      </w:r>
    </w:p>
    <w:p>
      <w:pPr>
        <w:keepNext/>
        <w:spacing w:after="100" w:before="180" w:line="360"/>
      </w:pPr>
      <w:r>
        <w:rPr>
          <w:rFonts w:ascii="Times New Roman" w:cs="Times New Roman" w:eastAsia="Times New Roman" w:hAnsi="Times New Roman"/>
          <w:b/>
          <w:bCs/>
          <w:i/>
          <w:iCs/>
          <w:sz w:val="24"/>
          <w:szCs w:val="24"/>
        </w:rPr>
        <w:t xml:space="preserve">3.1.1 Functional</w:t>
      </w:r>
    </w:p>
    <w:p>
      <w:pPr>
        <w:pStyle w:val="ListParagraph"/>
        <w:numPr>
          <w:ilvl w:val="0"/>
          <w:numId w:val="3"/>
        </w:numPr>
        <w:spacing w:after="80" w:line="276"/>
      </w:pPr>
      <w:r>
        <w:rPr>
          <w:rFonts w:ascii="Times New Roman" w:cs="Times New Roman" w:eastAsia="Times New Roman" w:hAnsi="Times New Roman"/>
          <w:sz w:val="24"/>
          <w:szCs w:val="24"/>
        </w:rPr>
        <w:t xml:space="preserve">Classify each incoming query into a task-type intent (Coding / Long-form Writing / Search-Factual / General Reasoning / Multimodal).</w:t>
      </w:r>
    </w:p>
    <w:p>
      <w:pPr>
        <w:pStyle w:val="ListParagraph"/>
        <w:numPr>
          <w:ilvl w:val="0"/>
          <w:numId w:val="3"/>
        </w:numPr>
        <w:spacing w:after="80" w:line="276"/>
      </w:pPr>
      <w:r>
        <w:rPr>
          <w:rFonts w:ascii="Times New Roman" w:cs="Times New Roman" w:eastAsia="Times New Roman" w:hAnsi="Times New Roman"/>
          <w:sz w:val="24"/>
          <w:szCs w:val="24"/>
        </w:rPr>
        <w:t xml:space="preserve">Route classified queries to the best-suited model using a transparent, published scoring function.</w:t>
      </w:r>
    </w:p>
    <w:p>
      <w:pPr>
        <w:pStyle w:val="ListParagraph"/>
        <w:numPr>
          <w:ilvl w:val="0"/>
          <w:numId w:val="3"/>
        </w:numPr>
        <w:spacing w:after="80" w:line="276"/>
      </w:pPr>
      <w:r>
        <w:rPr>
          <w:rFonts w:ascii="Times New Roman" w:cs="Times New Roman" w:eastAsia="Times New Roman" w:hAnsi="Times New Roman"/>
          <w:sz w:val="24"/>
          <w:szCs w:val="24"/>
        </w:rPr>
        <w:t xml:space="preserve">Allow scoring weights (accuracy, cost, latency) to be configured and audited by the user.</w:t>
      </w:r>
    </w:p>
    <w:p>
      <w:pPr>
        <w:pStyle w:val="ListParagraph"/>
        <w:numPr>
          <w:ilvl w:val="0"/>
          <w:numId w:val="3"/>
        </w:numPr>
        <w:spacing w:after="80" w:line="276"/>
      </w:pPr>
      <w:r>
        <w:rPr>
          <w:rFonts w:ascii="Times New Roman" w:cs="Times New Roman" w:eastAsia="Times New Roman" w:hAnsi="Times New Roman"/>
          <w:sz w:val="24"/>
          <w:szCs w:val="24"/>
        </w:rPr>
        <w:t xml:space="preserve">Retrieve relevant context passages to ground responses (Model C).</w:t>
      </w:r>
    </w:p>
    <w:p>
      <w:pPr>
        <w:pStyle w:val="ListParagraph"/>
        <w:numPr>
          <w:ilvl w:val="0"/>
          <w:numId w:val="3"/>
        </w:numPr>
        <w:spacing w:after="80" w:line="276"/>
      </w:pPr>
      <w:r>
        <w:rPr>
          <w:rFonts w:ascii="Times New Roman" w:cs="Times New Roman" w:eastAsia="Times New Roman" w:hAnsi="Times New Roman"/>
          <w:sz w:val="24"/>
          <w:szCs w:val="24"/>
        </w:rPr>
        <w:t xml:space="preserve">Maintain persistent memory of user profile, extracted facts and session summaries across sessions (Model B).</w:t>
      </w:r>
    </w:p>
    <w:p>
      <w:pPr>
        <w:pStyle w:val="ListParagraph"/>
        <w:numPr>
          <w:ilvl w:val="0"/>
          <w:numId w:val="3"/>
        </w:numPr>
        <w:spacing w:after="80" w:line="276"/>
      </w:pPr>
      <w:r>
        <w:rPr>
          <w:rFonts w:ascii="Times New Roman" w:cs="Times New Roman" w:eastAsia="Times New Roman" w:hAnsi="Times New Roman"/>
          <w:sz w:val="24"/>
          <w:szCs w:val="24"/>
        </w:rPr>
        <w:t xml:space="preserve">Generate responses constrained to retrieved context, with numbered citations.</w:t>
      </w:r>
    </w:p>
    <w:p>
      <w:pPr>
        <w:pStyle w:val="ListParagraph"/>
        <w:numPr>
          <w:ilvl w:val="0"/>
          <w:numId w:val="3"/>
        </w:numPr>
        <w:spacing w:after="80" w:line="276"/>
      </w:pPr>
      <w:r>
        <w:rPr>
          <w:rFonts w:ascii="Times New Roman" w:cs="Times New Roman" w:eastAsia="Times New Roman" w:hAnsi="Times New Roman"/>
          <w:sz w:val="24"/>
          <w:szCs w:val="24"/>
        </w:rPr>
        <w:t xml:space="preserve">Provide an interactive interface to run queries and inspect routing decisions live.</w:t>
      </w:r>
    </w:p>
    <w:p>
      <w:pPr>
        <w:keepNext/>
        <w:spacing w:after="100" w:before="180" w:line="360"/>
      </w:pPr>
      <w:r>
        <w:rPr>
          <w:rFonts w:ascii="Times New Roman" w:cs="Times New Roman" w:eastAsia="Times New Roman" w:hAnsi="Times New Roman"/>
          <w:b/>
          <w:bCs/>
          <w:i/>
          <w:iCs/>
          <w:sz w:val="24"/>
          <w:szCs w:val="24"/>
        </w:rPr>
        <w:t xml:space="preserve">3.1.2 Non-Functional</w:t>
      </w:r>
    </w:p>
    <w:p>
      <w:pPr>
        <w:pStyle w:val="ListParagraph"/>
        <w:numPr>
          <w:ilvl w:val="0"/>
          <w:numId w:val="3"/>
        </w:numPr>
        <w:spacing w:after="80" w:line="276"/>
      </w:pPr>
      <w:r>
        <w:rPr>
          <w:rFonts w:ascii="Times New Roman" w:cs="Times New Roman" w:eastAsia="Times New Roman" w:hAnsi="Times New Roman"/>
          <w:sz w:val="24"/>
          <w:szCs w:val="24"/>
        </w:rPr>
        <w:t xml:space="preserve">Performance: classification and routing decisions should complete in well under one second on commodity hardware.</w:t>
      </w:r>
    </w:p>
    <w:p>
      <w:pPr>
        <w:pStyle w:val="ListParagraph"/>
        <w:numPr>
          <w:ilvl w:val="0"/>
          <w:numId w:val="3"/>
        </w:numPr>
        <w:spacing w:after="80" w:line="276"/>
      </w:pPr>
      <w:r>
        <w:rPr>
          <w:rFonts w:ascii="Times New Roman" w:cs="Times New Roman" w:eastAsia="Times New Roman" w:hAnsi="Times New Roman"/>
          <w:sz w:val="24"/>
          <w:szCs w:val="24"/>
        </w:rPr>
        <w:t xml:space="preserve">Scalability: the routing and scoring configuration should extend to additional models or task categories without redesign.</w:t>
      </w:r>
    </w:p>
    <w:p>
      <w:pPr>
        <w:pStyle w:val="ListParagraph"/>
        <w:numPr>
          <w:ilvl w:val="0"/>
          <w:numId w:val="3"/>
        </w:numPr>
        <w:spacing w:after="80" w:line="276"/>
      </w:pPr>
      <w:r>
        <w:rPr>
          <w:rFonts w:ascii="Times New Roman" w:cs="Times New Roman" w:eastAsia="Times New Roman" w:hAnsi="Times New Roman"/>
          <w:sz w:val="24"/>
          <w:szCs w:val="24"/>
        </w:rPr>
        <w:t xml:space="preserve">Reliability: the system should default gracefully (skip generation) if a downstream model API is unavailable.</w:t>
      </w:r>
    </w:p>
    <w:p>
      <w:pPr>
        <w:pStyle w:val="ListParagraph"/>
        <w:numPr>
          <w:ilvl w:val="0"/>
          <w:numId w:val="3"/>
        </w:numPr>
        <w:spacing w:after="80" w:line="276"/>
      </w:pPr>
      <w:r>
        <w:rPr>
          <w:rFonts w:ascii="Times New Roman" w:cs="Times New Roman" w:eastAsia="Times New Roman" w:hAnsi="Times New Roman"/>
          <w:sz w:val="24"/>
          <w:szCs w:val="24"/>
        </w:rPr>
        <w:t xml:space="preserve">Usability: routing decisions and confidence scores should be visible and interpretable, not hidden.</w:t>
      </w:r>
    </w:p>
    <w:p>
      <w:pPr>
        <w:pStyle w:val="ListParagraph"/>
        <w:numPr>
          <w:ilvl w:val="0"/>
          <w:numId w:val="3"/>
        </w:numPr>
        <w:spacing w:after="80" w:line="276"/>
      </w:pPr>
      <w:r>
        <w:rPr>
          <w:rFonts w:ascii="Times New Roman" w:cs="Times New Roman" w:eastAsia="Times New Roman" w:hAnsi="Times New Roman"/>
          <w:sz w:val="24"/>
          <w:szCs w:val="24"/>
        </w:rPr>
        <w:t xml:space="preserve">Maintainability: the intent dataset, scoring table, and generation logic are kept as separate, independently editable modules.</w:t>
      </w:r>
    </w:p>
    <w:p>
      <w:pPr>
        <w:pStyle w:val="ListParagraph"/>
        <w:numPr>
          <w:ilvl w:val="0"/>
          <w:numId w:val="3"/>
        </w:numPr>
        <w:spacing w:after="80" w:line="276"/>
      </w:pPr>
      <w:r>
        <w:rPr>
          <w:rFonts w:ascii="Times New Roman" w:cs="Times New Roman" w:eastAsia="Times New Roman" w:hAnsi="Times New Roman"/>
          <w:sz w:val="24"/>
          <w:szCs w:val="24"/>
        </w:rPr>
        <w:t xml:space="preserve">Transparency: the scoring function and its weights must be inspectable and reproducible by any user.</w:t>
      </w:r>
    </w:p>
    <w:p>
      <w:pPr>
        <w:keepNext/>
        <w:spacing w:after="120" w:before="240" w:line="360"/>
      </w:pPr>
      <w:r>
        <w:rPr>
          <w:rFonts w:ascii="Times New Roman" w:cs="Times New Roman" w:eastAsia="Times New Roman" w:hAnsi="Times New Roman"/>
          <w:b/>
          <w:bCs/>
          <w:sz w:val="26"/>
          <w:szCs w:val="26"/>
        </w:rPr>
        <w:t xml:space="preserve">3.2 Feasibility Study</w:t>
      </w:r>
    </w:p>
    <w:p>
      <w:pPr>
        <w:keepNext/>
        <w:spacing w:after="100" w:before="180" w:line="360"/>
      </w:pPr>
      <w:r>
        <w:rPr>
          <w:rFonts w:ascii="Times New Roman" w:cs="Times New Roman" w:eastAsia="Times New Roman" w:hAnsi="Times New Roman"/>
          <w:b/>
          <w:bCs/>
          <w:i/>
          <w:iCs/>
          <w:sz w:val="24"/>
          <w:szCs w:val="24"/>
        </w:rPr>
        <w:t xml:space="preserve">3.2.1 Technical Feasibility</w:t>
      </w:r>
    </w:p>
    <w:p>
      <w:pPr>
        <w:spacing w:after="160" w:line="276"/>
        <w:jc w:val="both"/>
      </w:pPr>
      <w:r>
        <w:rPr>
          <w:rFonts w:ascii="Times New Roman" w:cs="Times New Roman" w:eastAsia="Times New Roman" w:hAnsi="Times New Roman"/>
          <w:sz w:val="24"/>
          <w:szCs w:val="24"/>
        </w:rPr>
        <w:t xml:space="preserve">The project uses well-documented, freely available libraries (scikit-learn, pandas, NumPy, Streamlit, SQLite) and runs language models locally through Ollama, so no paid API or GPU is required. The intent classifier trains in seconds on a CPU, and every provider (local or cloud) sits behind one interface.</w:t>
      </w:r>
    </w:p>
    <w:p>
      <w:pPr>
        <w:keepNext/>
        <w:spacing w:after="100" w:before="180" w:line="360"/>
      </w:pPr>
      <w:r>
        <w:rPr>
          <w:rFonts w:ascii="Times New Roman" w:cs="Times New Roman" w:eastAsia="Times New Roman" w:hAnsi="Times New Roman"/>
          <w:b/>
          <w:bCs/>
          <w:i/>
          <w:iCs/>
          <w:sz w:val="24"/>
          <w:szCs w:val="24"/>
        </w:rPr>
        <w:t xml:space="preserve">3.2.2 Economic Feasibility</w:t>
      </w:r>
    </w:p>
    <w:p>
      <w:pPr>
        <w:spacing w:after="160" w:line="276"/>
        <w:jc w:val="both"/>
      </w:pPr>
      <w:r>
        <w:rPr>
          <w:rFonts w:ascii="Times New Roman" w:cs="Times New Roman" w:eastAsia="Times New Roman" w:hAnsi="Times New Roman"/>
          <w:sz w:val="24"/>
          <w:szCs w:val="24"/>
        </w:rPr>
        <w:t xml:space="preserve">Development cost is limited to engineering time and, optionally, LLM API usage for the generation step, which can be deferred or run against free-tier quotas during development. No specialized infrastructure investment is required at the current prototype stage.</w:t>
      </w:r>
    </w:p>
    <w:p>
      <w:pPr>
        <w:keepNext/>
        <w:spacing w:after="100" w:before="180" w:line="360"/>
      </w:pPr>
      <w:r>
        <w:rPr>
          <w:rFonts w:ascii="Times New Roman" w:cs="Times New Roman" w:eastAsia="Times New Roman" w:hAnsi="Times New Roman"/>
          <w:b/>
          <w:bCs/>
          <w:i/>
          <w:iCs/>
          <w:sz w:val="24"/>
          <w:szCs w:val="24"/>
        </w:rPr>
        <w:t xml:space="preserve">3.2.3 Social Feasibility</w:t>
      </w:r>
    </w:p>
    <w:p>
      <w:pPr>
        <w:spacing w:after="160" w:line="276"/>
        <w:jc w:val="both"/>
      </w:pPr>
      <w:r>
        <w:rPr>
          <w:rFonts w:ascii="Times New Roman" w:cs="Times New Roman" w:eastAsia="Times New Roman" w:hAnsi="Times New Roman"/>
          <w:sz w:val="24"/>
          <w:szCs w:val="24"/>
        </w:rPr>
        <w:t xml:space="preserve">The prototype is a research and learning tool at this stage, with no end-user deployment; ethical considerations around data privacy and model transparency are addressed directly by the project's core contribution — making routing decisions transparent and auditable rather than opaque.</w:t>
      </w:r>
    </w:p>
    <w:p>
      <w:pPr>
        <w:keepNext/>
        <w:spacing w:after="120" w:before="240" w:line="360"/>
      </w:pPr>
      <w:r>
        <w:rPr>
          <w:rFonts w:ascii="Times New Roman" w:cs="Times New Roman" w:eastAsia="Times New Roman" w:hAnsi="Times New Roman"/>
          <w:b/>
          <w:bCs/>
          <w:sz w:val="26"/>
          <w:szCs w:val="26"/>
        </w:rPr>
        <w:t xml:space="preserve">3.3 System Specification</w:t>
      </w:r>
    </w:p>
    <w:p>
      <w:pPr>
        <w:keepNext/>
        <w:spacing w:after="100" w:before="180" w:line="360"/>
      </w:pPr>
      <w:r>
        <w:rPr>
          <w:rFonts w:ascii="Times New Roman" w:cs="Times New Roman" w:eastAsia="Times New Roman" w:hAnsi="Times New Roman"/>
          <w:b/>
          <w:bCs/>
          <w:i/>
          <w:iCs/>
          <w:sz w:val="24"/>
          <w:szCs w:val="24"/>
        </w:rPr>
        <w:t xml:space="preserve">3.3.1 Hardware Specification</w:t>
      </w:r>
    </w:p>
    <w:p>
      <w:pPr>
        <w:pStyle w:val="ListParagraph"/>
        <w:numPr>
          <w:ilvl w:val="0"/>
          <w:numId w:val="3"/>
        </w:numPr>
        <w:spacing w:after="80" w:line="276"/>
      </w:pPr>
      <w:r>
        <w:rPr>
          <w:rFonts w:ascii="Times New Roman" w:cs="Times New Roman" w:eastAsia="Times New Roman" w:hAnsi="Times New Roman"/>
          <w:sz w:val="24"/>
          <w:szCs w:val="24"/>
        </w:rPr>
        <w:t xml:space="preserve">Processor: any modern multi-core CPU; evaluation run on an Apple M3 laptop (no discrete GPU)</w:t>
      </w:r>
    </w:p>
    <w:p>
      <w:pPr>
        <w:pStyle w:val="ListParagraph"/>
        <w:numPr>
          <w:ilvl w:val="0"/>
          <w:numId w:val="3"/>
        </w:numPr>
        <w:spacing w:after="80" w:line="276"/>
      </w:pPr>
      <w:r>
        <w:rPr>
          <w:rFonts w:ascii="Times New Roman" w:cs="Times New Roman" w:eastAsia="Times New Roman" w:hAnsi="Times New Roman"/>
          <w:sz w:val="24"/>
          <w:szCs w:val="24"/>
        </w:rPr>
        <w:t xml:space="preserve">Memory (RAM): 8 GB minimum (small 1–4B-parameter local models); 16 GB for 7–8B models</w:t>
      </w:r>
    </w:p>
    <w:p>
      <w:pPr>
        <w:pStyle w:val="ListParagraph"/>
        <w:numPr>
          <w:ilvl w:val="0"/>
          <w:numId w:val="3"/>
        </w:numPr>
        <w:spacing w:after="80" w:line="276"/>
      </w:pPr>
      <w:r>
        <w:rPr>
          <w:rFonts w:ascii="Times New Roman" w:cs="Times New Roman" w:eastAsia="Times New Roman" w:hAnsi="Times New Roman"/>
          <w:sz w:val="24"/>
          <w:szCs w:val="24"/>
        </w:rPr>
        <w:t xml:space="preserve">Storage: about 10 GB for local model weights; under 500 MB for code, data and results</w:t>
      </w:r>
    </w:p>
    <w:p>
      <w:pPr>
        <w:keepNext/>
        <w:spacing w:after="100" w:before="180" w:line="360"/>
      </w:pPr>
      <w:r>
        <w:rPr>
          <w:rFonts w:ascii="Times New Roman" w:cs="Times New Roman" w:eastAsia="Times New Roman" w:hAnsi="Times New Roman"/>
          <w:b/>
          <w:bCs/>
          <w:i/>
          <w:iCs/>
          <w:sz w:val="24"/>
          <w:szCs w:val="24"/>
        </w:rPr>
        <w:t xml:space="preserve">3.3.2 Software Specification</w:t>
      </w:r>
    </w:p>
    <w:p>
      <w:pPr>
        <w:pStyle w:val="ListParagraph"/>
        <w:numPr>
          <w:ilvl w:val="0"/>
          <w:numId w:val="3"/>
        </w:numPr>
        <w:spacing w:after="80" w:line="276"/>
      </w:pPr>
      <w:r>
        <w:rPr>
          <w:rFonts w:ascii="Times New Roman" w:cs="Times New Roman" w:eastAsia="Times New Roman" w:hAnsi="Times New Roman"/>
          <w:sz w:val="24"/>
          <w:szCs w:val="24"/>
        </w:rPr>
        <w:t xml:space="preserve">Operating System: Windows / macOS / Linux (cross-platform)</w:t>
      </w:r>
    </w:p>
    <w:p>
      <w:pPr>
        <w:pStyle w:val="ListParagraph"/>
        <w:numPr>
          <w:ilvl w:val="0"/>
          <w:numId w:val="3"/>
        </w:numPr>
        <w:spacing w:after="80" w:line="276"/>
      </w:pPr>
      <w:r>
        <w:rPr>
          <w:rFonts w:ascii="Times New Roman" w:cs="Times New Roman" w:eastAsia="Times New Roman" w:hAnsi="Times New Roman"/>
          <w:sz w:val="24"/>
          <w:szCs w:val="24"/>
        </w:rPr>
        <w:t xml:space="preserve">Programming Language: Python 3.10+</w:t>
      </w:r>
    </w:p>
    <w:p>
      <w:pPr>
        <w:pStyle w:val="ListParagraph"/>
        <w:numPr>
          <w:ilvl w:val="0"/>
          <w:numId w:val="3"/>
        </w:numPr>
        <w:spacing w:after="80" w:line="276"/>
      </w:pPr>
      <w:r>
        <w:rPr>
          <w:rFonts w:ascii="Times New Roman" w:cs="Times New Roman" w:eastAsia="Times New Roman" w:hAnsi="Times New Roman"/>
          <w:sz w:val="24"/>
          <w:szCs w:val="24"/>
        </w:rPr>
        <w:t xml:space="preserve">Development Environment: Visual Studio Code</w:t>
      </w:r>
    </w:p>
    <w:p>
      <w:pPr>
        <w:pStyle w:val="ListParagraph"/>
        <w:numPr>
          <w:ilvl w:val="0"/>
          <w:numId w:val="3"/>
        </w:numPr>
        <w:spacing w:after="80" w:line="276"/>
      </w:pPr>
      <w:r>
        <w:rPr>
          <w:rFonts w:ascii="Times New Roman" w:cs="Times New Roman" w:eastAsia="Times New Roman" w:hAnsi="Times New Roman"/>
          <w:sz w:val="24"/>
          <w:szCs w:val="24"/>
        </w:rPr>
        <w:t xml:space="preserve">Libraries and Frameworks: scikit-learn, pandas, NumPy, joblib, Streamlit, matplotlib, pytest; Ollama runtime; optional OpenAI / Anthropic / Gemini APIs</w:t>
      </w:r>
    </w:p>
    <w:p>
      <w:pPr>
        <w:pStyle w:val="ListParagraph"/>
        <w:numPr>
          <w:ilvl w:val="0"/>
          <w:numId w:val="3"/>
        </w:numPr>
        <w:spacing w:after="80" w:line="276"/>
      </w:pPr>
      <w:r>
        <w:rPr>
          <w:rFonts w:ascii="Times New Roman" w:cs="Times New Roman" w:eastAsia="Times New Roman" w:hAnsi="Times New Roman"/>
          <w:sz w:val="24"/>
          <w:szCs w:val="24"/>
        </w:rPr>
        <w:t xml:space="preserve">Database: SQLite for persistent memory; pickled embedding index for retrieval; CSV / JSON datasets</w:t>
      </w:r>
    </w:p>
    <w:p>
      <w:r>
        <w:br w:type="page"/>
      </w:r>
    </w:p>
    <w:p>
      <w:pPr>
        <w:keepNext/>
        <w:spacing w:after="160" w:before="320" w:line="360"/>
      </w:pPr>
      <w:r>
        <w:rPr>
          <w:rFonts w:ascii="Times New Roman" w:cs="Times New Roman" w:eastAsia="Times New Roman" w:hAnsi="Times New Roman"/>
          <w:b/>
          <w:bCs/>
          <w:sz w:val="28"/>
          <w:szCs w:val="28"/>
        </w:rPr>
        <w:t xml:space="preserve">4. DESIGN APPROACH AND DETAILS</w:t>
      </w:r>
    </w:p>
    <w:p>
      <w:pPr>
        <w:keepNext/>
        <w:spacing w:after="120" w:before="240" w:line="360"/>
      </w:pPr>
      <w:r>
        <w:rPr>
          <w:rFonts w:ascii="Times New Roman" w:cs="Times New Roman" w:eastAsia="Times New Roman" w:hAnsi="Times New Roman"/>
          <w:b/>
          <w:bCs/>
          <w:sz w:val="26"/>
          <w:szCs w:val="26"/>
        </w:rPr>
        <w:t xml:space="preserve">4.1 System Architecture</w:t>
      </w:r>
    </w:p>
    <w:p>
      <w:pPr>
        <w:keepNext/>
        <w:spacing w:after="80" w:before="160"/>
        <w:jc w:val="center"/>
      </w:pPr>
      <w:r>
        <w:drawing>
          <wp:inline distT="0" distB="0" distL="0" distR="0">
            <wp:extent cx="5486400" cy="29851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985154"/>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2. System Architecture</w:t>
      </w:r>
    </w:p>
    <w:p>
      <w:pPr>
        <w:spacing w:after="160" w:line="276"/>
        <w:jc w:val="both"/>
      </w:pPr>
      <w:r>
        <w:rPr>
          <w:rFonts w:ascii="Times New Roman" w:cs="Times New Roman" w:eastAsia="Times New Roman" w:hAnsi="Times New Roman"/>
          <w:sz w:val="24"/>
          <w:szCs w:val="24"/>
        </w:rPr>
        <w:t xml:space="preserve">A user query is tagged by the Intent Classifier and the Router applies the published scoring function, score = wₐ·Accuracy + wᴄ·(1 − Cost) + wₗ·(1 − Latency), to select a model from the pool. In parallel the Memory module recalls the most similar stored user facts and session summaries, and the Retriever returns the top-k document passages. The Context Builder injects both into the system prompt, the selected model generates a cited answer, and the turn is written back to memory. Routing, memory and retrieval are independent switches, which is what makes the ablation in Chapter 5 possible.</w:t>
      </w:r>
    </w:p>
    <w:p>
      <w:pPr>
        <w:keepNext/>
        <w:spacing w:after="120" w:before="240" w:line="360"/>
      </w:pPr>
      <w:r>
        <w:rPr>
          <w:rFonts w:ascii="Times New Roman" w:cs="Times New Roman" w:eastAsia="Times New Roman" w:hAnsi="Times New Roman"/>
          <w:b/>
          <w:bCs/>
          <w:sz w:val="26"/>
          <w:szCs w:val="26"/>
        </w:rPr>
        <w:t xml:space="preserve">4.2 Design</w:t>
      </w:r>
    </w:p>
    <w:p>
      <w:pPr>
        <w:keepNext/>
        <w:spacing w:after="100" w:before="180" w:line="360"/>
      </w:pPr>
      <w:r>
        <w:rPr>
          <w:rFonts w:ascii="Times New Roman" w:cs="Times New Roman" w:eastAsia="Times New Roman" w:hAnsi="Times New Roman"/>
          <w:b/>
          <w:bCs/>
          <w:i/>
          <w:iCs/>
          <w:sz w:val="24"/>
          <w:szCs w:val="24"/>
        </w:rPr>
        <w:t xml:space="preserve">4.2.1 Data Flow Diagram</w:t>
      </w:r>
    </w:p>
    <w:p>
      <w:pPr>
        <w:keepNext/>
        <w:spacing w:after="80" w:before="160"/>
        <w:jc w:val="center"/>
      </w:pPr>
      <w:r>
        <w:drawing>
          <wp:inline distT="0" distB="0" distL="0" distR="0">
            <wp:extent cx="5486400" cy="322729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227294"/>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3. Data Flow Diagram (Level 0) — Full System (Model D)</w:t>
      </w:r>
    </w:p>
    <w:p>
      <w:pPr>
        <w:keepNext/>
        <w:spacing w:after="100" w:before="180" w:line="360"/>
      </w:pPr>
      <w:r>
        <w:rPr>
          <w:rFonts w:ascii="Times New Roman" w:cs="Times New Roman" w:eastAsia="Times New Roman" w:hAnsi="Times New Roman"/>
          <w:b/>
          <w:bCs/>
          <w:i/>
          <w:iCs/>
          <w:sz w:val="24"/>
          <w:szCs w:val="24"/>
        </w:rPr>
        <w:t xml:space="preserve">4.2.2 Use Case Diagram</w:t>
      </w:r>
    </w:p>
    <w:p>
      <w:pPr>
        <w:keepNext/>
        <w:spacing w:after="80" w:before="160"/>
        <w:jc w:val="center"/>
      </w:pPr>
      <w:r>
        <w:drawing>
          <wp:inline distT="0" distB="0" distL="0" distR="0">
            <wp:extent cx="409575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000375"/>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4. Use Case Diagram — Prototype</w:t>
      </w:r>
    </w:p>
    <w:p>
      <w:pPr>
        <w:keepNext/>
        <w:spacing w:after="100" w:before="180" w:line="360"/>
      </w:pPr>
      <w:r>
        <w:rPr>
          <w:rFonts w:ascii="Times New Roman" w:cs="Times New Roman" w:eastAsia="Times New Roman" w:hAnsi="Times New Roman"/>
          <w:b/>
          <w:bCs/>
          <w:i/>
          <w:iCs/>
          <w:sz w:val="24"/>
          <w:szCs w:val="24"/>
        </w:rPr>
        <w:t xml:space="preserve">4.2.3 Class Diagram</w:t>
      </w:r>
    </w:p>
    <w:p>
      <w:pPr>
        <w:spacing w:after="80" w:before="160"/>
        <w:jc w:val="center"/>
      </w:pPr>
      <w:r>
        <w:drawing>
          <wp:inline distT="0" distB="0" distL="0" distR="0">
            <wp:extent cx="5486400" cy="5304453"/>
            <wp:effectExtent t="0" r="0" b="0" l="0"/>
            <wp:docPr id="101" name="class.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descr=""/>
                    <pic:cNvPicPr>
                      <a:picLocks noChangeAspect="1" noChangeArrowheads="1"/>
                    </pic:cNvPicPr>
                  </pic:nvPicPr>
                  <pic:blipFill>
                    <a:blip r:embed="rIdR1" cstate="none"/>
                    <a:srcRect/>
                    <a:stretch>
                      <a:fillRect/>
                    </a:stretch>
                  </pic:blipFill>
                  <pic:spPr bwMode="auto">
                    <a:xfrm>
                      <a:off x="0" y="0"/>
                      <a:ext cx="5486400" cy="5304453"/>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5. Class Diagram — Core Modules</w:t>
      </w:r>
    </w:p>
    <w:p>
      <w:pPr>
        <w:spacing w:after="160" w:line="276"/>
        <w:jc w:val="both"/>
      </w:pPr>
      <w:r>
        <w:rPr>
          <w:rFonts w:ascii="Times New Roman" w:cs="Times New Roman" w:eastAsia="Times New Roman" w:hAnsi="Times New Roman"/>
          <w:sz w:val="24"/>
          <w:szCs w:val="24"/>
        </w:rPr>
        <w:t xml:space="preserve">Assistant is the orchestrator; its three boolean flags select the ablation variant. IntentClassifier, Memory and Retriever are only instantiated when their switch is on. Router and Providers are stateless modules: the Router scores the model pool and Providers wraps generation and embedding for Ollama, OpenAI, Anthropic, Gemini or a deterministic mock used by the test-suite.</w:t>
      </w:r>
    </w:p>
    <w:p>
      <w:pPr>
        <w:keepNext/>
        <w:spacing w:after="100" w:before="180" w:line="360"/>
      </w:pPr>
      <w:r>
        <w:rPr>
          <w:rFonts w:ascii="Times New Roman" w:cs="Times New Roman" w:eastAsia="Times New Roman" w:hAnsi="Times New Roman"/>
          <w:b/>
          <w:bCs/>
          <w:i/>
          <w:iCs/>
          <w:sz w:val="24"/>
          <w:szCs w:val="24"/>
        </w:rPr>
        <w:t xml:space="preserve">4.2.4 Sequence Diagram</w:t>
      </w:r>
    </w:p>
    <w:p>
      <w:pPr>
        <w:spacing w:after="80" w:before="160"/>
        <w:jc w:val="center"/>
      </w:pPr>
      <w:r>
        <w:drawing>
          <wp:inline distT="0" distB="0" distL="0" distR="0">
            <wp:extent cx="5760720" cy="3211013"/>
            <wp:effectExtent t="0" r="0" b="0" l="0"/>
            <wp:docPr id="102" name="seq.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png" descr=""/>
                    <pic:cNvPicPr>
                      <a:picLocks noChangeAspect="1" noChangeArrowheads="1"/>
                    </pic:cNvPicPr>
                  </pic:nvPicPr>
                  <pic:blipFill>
                    <a:blip r:embed="rIdR2" cstate="none"/>
                    <a:srcRect/>
                    <a:stretch>
                      <a:fillRect/>
                    </a:stretch>
                  </pic:blipFill>
                  <pic:spPr bwMode="auto">
                    <a:xfrm>
                      <a:off x="0" y="0"/>
                      <a:ext cx="5760720" cy="3211013"/>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6. Sequence Diagram — One Query Through Model D</w:t>
      </w:r>
    </w:p>
    <w:p>
      <w:pPr>
        <w:spacing w:after="160" w:line="276"/>
        <w:jc w:val="both"/>
      </w:pPr>
      <w:r>
        <w:rPr>
          <w:rFonts w:ascii="Times New Roman" w:cs="Times New Roman" w:eastAsia="Times New Roman" w:hAnsi="Times New Roman"/>
          <w:sz w:val="24"/>
          <w:szCs w:val="24"/>
        </w:rPr>
        <w:t xml:space="preserve">For each query the assistant classifies intent, routes, recalls memory and retrieves passages before a single generation call; the turn is then stored and new first-person facts are extracted, with a session summary refreshed every six turns.</w:t>
      </w:r>
    </w:p>
    <w:p>
      <w:r>
        <w:br w:type="page"/>
      </w:r>
    </w:p>
    <w:p>
      <w:pPr>
        <w:keepNext/>
        <w:spacing w:after="160" w:before="320" w:line="360"/>
      </w:pPr>
      <w:r>
        <w:rPr>
          <w:rFonts w:ascii="Times New Roman" w:cs="Times New Roman" w:eastAsia="Times New Roman" w:hAnsi="Times New Roman"/>
          <w:b/>
          <w:bCs/>
          <w:sz w:val="28"/>
          <w:szCs w:val="28"/>
        </w:rPr>
        <w:t xml:space="preserve">5. IMPLEMENTATION AND RESULTS</w:t>
      </w:r>
    </w:p>
    <w:p>
      <w:pPr>
        <w:keepNext/>
        <w:spacing w:after="120" w:before="240" w:line="360"/>
      </w:pPr>
      <w:r>
        <w:rPr>
          <w:rFonts w:ascii="Times New Roman" w:cs="Times New Roman" w:eastAsia="Times New Roman" w:hAnsi="Times New Roman"/>
          <w:b/>
          <w:bCs/>
          <w:sz w:val="26"/>
          <w:szCs w:val="26"/>
        </w:rPr>
        <w:t xml:space="preserve">5.1 Implementation</w:t>
      </w:r>
    </w:p>
    <w:p>
      <w:pPr>
        <w:spacing w:after="160" w:line="276"/>
        <w:jc w:val="both"/>
      </w:pPr>
      <w:r>
        <w:rPr>
          <w:rFonts w:ascii="Times New Roman" w:cs="Times New Roman" w:eastAsia="Times New Roman" w:hAnsi="Times New Roman"/>
          <w:sz w:val="24"/>
          <w:szCs w:val="24"/>
        </w:rPr>
        <w:t xml:space="preserve">The system is implemented in Python as a single package with one module per component. All variants share the same code path; a variant is defined only by which switches are on.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1F4E79" w:val="clear"/>
            <w:vAlign w:val="center"/>
          </w:tcPr>
          <w:p>
            <w:pPr>
              <w:spacing w:before="40" w:after="40" w:line="240"/>
            </w:pPr>
            <w:r>
              <w:rPr>
                <w:rFonts w:ascii="Times New Roman" w:cs="Times New Roman" w:eastAsia="Times New Roman" w:hAnsi="Times New Roman"/>
                <w:b/>
                <w:bCs/>
                <w:color w:val="FFFFFF"/>
                <w:sz w:val="20"/>
                <w:szCs w:val="20"/>
              </w:rPr>
              <w:t xml:space="preserve">Module</w:t>
            </w:r>
          </w:p>
        </w:tc>
        <w:tc>
          <w:tcPr>
            <w:tcW w:type="pct" w:w="26%"/>
            <w:shd w:fill="1F4E79" w:val="clear"/>
            <w:vAlign w:val="center"/>
          </w:tcPr>
          <w:p>
            <w:pPr>
              <w:spacing w:before="40" w:after="40" w:line="240"/>
            </w:pPr>
            <w:r>
              <w:rPr>
                <w:rFonts w:ascii="Times New Roman" w:cs="Times New Roman" w:eastAsia="Times New Roman" w:hAnsi="Times New Roman"/>
                <w:b/>
                <w:bCs/>
                <w:color w:val="FFFFFF"/>
                <w:sz w:val="20"/>
                <w:szCs w:val="20"/>
              </w:rPr>
              <w:t xml:space="preserve">File</w:t>
            </w:r>
          </w:p>
        </w:tc>
        <w:tc>
          <w:tcPr>
            <w:tcW w:type="pct" w:w="54%"/>
            <w:shd w:fill="1F4E79" w:val="clear"/>
            <w:vAlign w:val="center"/>
          </w:tcPr>
          <w:p>
            <w:pPr>
              <w:spacing w:before="40" w:after="40" w:line="240"/>
            </w:pPr>
            <w:r>
              <w:rPr>
                <w:rFonts w:ascii="Times New Roman" w:cs="Times New Roman" w:eastAsia="Times New Roman" w:hAnsi="Times New Roman"/>
                <w:b/>
                <w:bCs/>
                <w:color w:val="FFFFFF"/>
                <w:sz w:val="20"/>
                <w:szCs w:val="20"/>
              </w:rPr>
              <w:t xml:space="preserve">Responsibility</w:t>
            </w:r>
          </w:p>
        </w:tc>
      </w:tr>
      <w:tr>
        <w:tc>
          <w:tcPr>
            <w:tcW w:type="pct" w:w="20%"/>
            <w:vAlign w:val="center"/>
          </w:tcPr>
          <w:p>
            <w:pPr>
              <w:spacing w:before="40" w:after="40" w:line="240"/>
            </w:pPr>
            <w:r>
              <w:rPr>
                <w:rFonts w:ascii="Times New Roman" w:cs="Times New Roman" w:eastAsia="Times New Roman" w:hAnsi="Times New Roman"/>
                <w:color w:val="000000"/>
                <w:sz w:val="20"/>
                <w:szCs w:val="20"/>
              </w:rPr>
              <w:t xml:space="preserve">Intent classifier</w:t>
            </w:r>
          </w:p>
        </w:tc>
        <w:tc>
          <w:tcPr>
            <w:tcW w:type="pct" w:w="26%"/>
            <w:vAlign w:val="center"/>
          </w:tcPr>
          <w:p>
            <w:pPr>
              <w:spacing w:before="40" w:after="40" w:line="240"/>
            </w:pPr>
            <w:r>
              <w:rPr>
                <w:rFonts w:ascii="Times New Roman" w:cs="Times New Roman" w:eastAsia="Times New Roman" w:hAnsi="Times New Roman"/>
                <w:color w:val="000000"/>
                <w:sz w:val="20"/>
                <w:szCs w:val="20"/>
              </w:rPr>
              <w:t xml:space="preserve">assistant/intent.py</w:t>
            </w:r>
          </w:p>
        </w:tc>
        <w:tc>
          <w:tcPr>
            <w:tcW w:type="pct" w:w="54%"/>
            <w:vAlign w:val="center"/>
          </w:tcPr>
          <w:p>
            <w:pPr>
              <w:spacing w:before="40" w:after="40" w:line="240"/>
            </w:pPr>
            <w:r>
              <w:rPr>
                <w:rFonts w:ascii="Times New Roman" w:cs="Times New Roman" w:eastAsia="Times New Roman" w:hAnsi="Times New Roman"/>
                <w:color w:val="000000"/>
                <w:sz w:val="20"/>
                <w:szCs w:val="20"/>
              </w:rPr>
              <w:t xml:space="preserve">TF-IDF (word 1-2, char 3-5 grams) + calibrated Linear SVM; 1,350 queries, 5 intents</w:t>
            </w:r>
          </w:p>
        </w:tc>
      </w:tr>
      <w:tr>
        <w:tc>
          <w:tcPr>
            <w:tcW w:type="pct" w:w="20%"/>
            <w:vAlign w:val="center"/>
          </w:tcPr>
          <w:p>
            <w:pPr>
              <w:spacing w:before="40" w:after="40" w:line="240"/>
            </w:pPr>
            <w:r>
              <w:rPr>
                <w:rFonts w:ascii="Times New Roman" w:cs="Times New Roman" w:eastAsia="Times New Roman" w:hAnsi="Times New Roman"/>
                <w:color w:val="000000"/>
                <w:sz w:val="20"/>
                <w:szCs w:val="20"/>
              </w:rPr>
              <w:t xml:space="preserve">Router</w:t>
            </w:r>
          </w:p>
        </w:tc>
        <w:tc>
          <w:tcPr>
            <w:tcW w:type="pct" w:w="26%"/>
            <w:vAlign w:val="center"/>
          </w:tcPr>
          <w:p>
            <w:pPr>
              <w:spacing w:before="40" w:after="40" w:line="240"/>
            </w:pPr>
            <w:r>
              <w:rPr>
                <w:rFonts w:ascii="Times New Roman" w:cs="Times New Roman" w:eastAsia="Times New Roman" w:hAnsi="Times New Roman"/>
                <w:color w:val="000000"/>
                <w:sz w:val="20"/>
                <w:szCs w:val="20"/>
              </w:rPr>
              <w:t xml:space="preserve">assistant/router.py</w:t>
            </w:r>
          </w:p>
        </w:tc>
        <w:tc>
          <w:tcPr>
            <w:tcW w:type="pct" w:w="54%"/>
            <w:vAlign w:val="center"/>
          </w:tcPr>
          <w:p>
            <w:pPr>
              <w:spacing w:before="40" w:after="40" w:line="240"/>
            </w:pPr>
            <w:r>
              <w:rPr>
                <w:rFonts w:ascii="Times New Roman" w:cs="Times New Roman" w:eastAsia="Times New Roman" w:hAnsi="Times New Roman"/>
                <w:color w:val="000000"/>
                <w:sz w:val="20"/>
                <w:szCs w:val="20"/>
              </w:rPr>
              <w:t xml:space="preserve">Published weighted score over accuracy, cost and latency; returns full breakdown</w:t>
            </w:r>
          </w:p>
        </w:tc>
      </w:tr>
      <w:tr>
        <w:tc>
          <w:tcPr>
            <w:tcW w:type="pct" w:w="20%"/>
            <w:vAlign w:val="center"/>
          </w:tcPr>
          <w:p>
            <w:pPr>
              <w:spacing w:before="40" w:after="40" w:line="240"/>
            </w:pPr>
            <w:r>
              <w:rPr>
                <w:rFonts w:ascii="Times New Roman" w:cs="Times New Roman" w:eastAsia="Times New Roman" w:hAnsi="Times New Roman"/>
                <w:color w:val="000000"/>
                <w:sz w:val="20"/>
                <w:szCs w:val="20"/>
              </w:rPr>
              <w:t xml:space="preserve">Memory</w:t>
            </w:r>
          </w:p>
        </w:tc>
        <w:tc>
          <w:tcPr>
            <w:tcW w:type="pct" w:w="26%"/>
            <w:vAlign w:val="center"/>
          </w:tcPr>
          <w:p>
            <w:pPr>
              <w:spacing w:before="40" w:after="40" w:line="240"/>
            </w:pPr>
            <w:r>
              <w:rPr>
                <w:rFonts w:ascii="Times New Roman" w:cs="Times New Roman" w:eastAsia="Times New Roman" w:hAnsi="Times New Roman"/>
                <w:color w:val="000000"/>
                <w:sz w:val="20"/>
                <w:szCs w:val="20"/>
              </w:rPr>
              <w:t xml:space="preserve">assistant/memory.py</w:t>
            </w:r>
          </w:p>
        </w:tc>
        <w:tc>
          <w:tcPr>
            <w:tcW w:type="pct" w:w="54%"/>
            <w:vAlign w:val="center"/>
          </w:tcPr>
          <w:p>
            <w:pPr>
              <w:spacing w:before="40" w:after="40" w:line="240"/>
            </w:pPr>
            <w:r>
              <w:rPr>
                <w:rFonts w:ascii="Times New Roman" w:cs="Times New Roman" w:eastAsia="Times New Roman" w:hAnsi="Times New Roman"/>
                <w:color w:val="000000"/>
                <w:sz w:val="20"/>
                <w:szCs w:val="20"/>
              </w:rPr>
              <w:t xml:space="preserve">SQLite: turns, session summaries, extracted user facts; cosine top-k recall</w:t>
            </w:r>
          </w:p>
        </w:tc>
      </w:tr>
      <w:tr>
        <w:tc>
          <w:tcPr>
            <w:tcW w:type="pct" w:w="20%"/>
            <w:vAlign w:val="center"/>
          </w:tcPr>
          <w:p>
            <w:pPr>
              <w:spacing w:before="40" w:after="40" w:line="240"/>
            </w:pPr>
            <w:r>
              <w:rPr>
                <w:rFonts w:ascii="Times New Roman" w:cs="Times New Roman" w:eastAsia="Times New Roman" w:hAnsi="Times New Roman"/>
                <w:color w:val="000000"/>
                <w:sz w:val="20"/>
                <w:szCs w:val="20"/>
              </w:rPr>
              <w:t xml:space="preserve">RAG</w:t>
            </w:r>
          </w:p>
        </w:tc>
        <w:tc>
          <w:tcPr>
            <w:tcW w:type="pct" w:w="26%"/>
            <w:vAlign w:val="center"/>
          </w:tcPr>
          <w:p>
            <w:pPr>
              <w:spacing w:before="40" w:after="40" w:line="240"/>
            </w:pPr>
            <w:r>
              <w:rPr>
                <w:rFonts w:ascii="Times New Roman" w:cs="Times New Roman" w:eastAsia="Times New Roman" w:hAnsi="Times New Roman"/>
                <w:color w:val="000000"/>
                <w:sz w:val="20"/>
                <w:szCs w:val="20"/>
              </w:rPr>
              <w:t xml:space="preserve">assistant/rag.py</w:t>
            </w:r>
          </w:p>
        </w:tc>
        <w:tc>
          <w:tcPr>
            <w:tcW w:type="pct" w:w="54%"/>
            <w:vAlign w:val="center"/>
          </w:tcPr>
          <w:p>
            <w:pPr>
              <w:spacing w:before="40" w:after="40" w:line="240"/>
            </w:pPr>
            <w:r>
              <w:rPr>
                <w:rFonts w:ascii="Times New Roman" w:cs="Times New Roman" w:eastAsia="Times New Roman" w:hAnsi="Times New Roman"/>
                <w:color w:val="000000"/>
                <w:sz w:val="20"/>
                <w:szCs w:val="20"/>
              </w:rPr>
              <w:t xml:space="preserve">120-word chunks (30 overlap), embeddings, top-4 cosine retrieval, numbered passages</w:t>
            </w:r>
          </w:p>
        </w:tc>
      </w:tr>
      <w:tr>
        <w:tc>
          <w:tcPr>
            <w:tcW w:type="pct" w:w="20%"/>
            <w:vAlign w:val="center"/>
          </w:tcPr>
          <w:p>
            <w:pPr>
              <w:spacing w:before="40" w:after="40" w:line="240"/>
            </w:pPr>
            <w:r>
              <w:rPr>
                <w:rFonts w:ascii="Times New Roman" w:cs="Times New Roman" w:eastAsia="Times New Roman" w:hAnsi="Times New Roman"/>
                <w:color w:val="000000"/>
                <w:sz w:val="20"/>
                <w:szCs w:val="20"/>
              </w:rPr>
              <w:t xml:space="preserve">Providers</w:t>
            </w:r>
          </w:p>
        </w:tc>
        <w:tc>
          <w:tcPr>
            <w:tcW w:type="pct" w:w="26%"/>
            <w:vAlign w:val="center"/>
          </w:tcPr>
          <w:p>
            <w:pPr>
              <w:spacing w:before="40" w:after="40" w:line="240"/>
            </w:pPr>
            <w:r>
              <w:rPr>
                <w:rFonts w:ascii="Times New Roman" w:cs="Times New Roman" w:eastAsia="Times New Roman" w:hAnsi="Times New Roman"/>
                <w:color w:val="000000"/>
                <w:sz w:val="20"/>
                <w:szCs w:val="20"/>
              </w:rPr>
              <w:t xml:space="preserve">assistant/providers.py</w:t>
            </w:r>
          </w:p>
        </w:tc>
        <w:tc>
          <w:tcPr>
            <w:tcW w:type="pct" w:w="54%"/>
            <w:vAlign w:val="center"/>
          </w:tcPr>
          <w:p>
            <w:pPr>
              <w:spacing w:before="40" w:after="40" w:line="240"/>
            </w:pPr>
            <w:r>
              <w:rPr>
                <w:rFonts w:ascii="Times New Roman" w:cs="Times New Roman" w:eastAsia="Times New Roman" w:hAnsi="Times New Roman"/>
                <w:color w:val="000000"/>
                <w:sz w:val="20"/>
                <w:szCs w:val="20"/>
              </w:rPr>
              <w:t xml:space="preserve">Ollama / OpenAI / Anthropic / Gemini / mock generation and embeddings</w:t>
            </w:r>
          </w:p>
        </w:tc>
      </w:tr>
      <w:tr>
        <w:tc>
          <w:tcPr>
            <w:tcW w:type="pct" w:w="20%"/>
            <w:vAlign w:val="center"/>
          </w:tcPr>
          <w:p>
            <w:pPr>
              <w:spacing w:before="40" w:after="40" w:line="240"/>
            </w:pPr>
            <w:r>
              <w:rPr>
                <w:rFonts w:ascii="Times New Roman" w:cs="Times New Roman" w:eastAsia="Times New Roman" w:hAnsi="Times New Roman"/>
                <w:color w:val="000000"/>
                <w:sz w:val="20"/>
                <w:szCs w:val="20"/>
              </w:rPr>
              <w:t xml:space="preserve">Pipeline</w:t>
            </w:r>
          </w:p>
        </w:tc>
        <w:tc>
          <w:tcPr>
            <w:tcW w:type="pct" w:w="26%"/>
            <w:vAlign w:val="center"/>
          </w:tcPr>
          <w:p>
            <w:pPr>
              <w:spacing w:before="40" w:after="40" w:line="240"/>
            </w:pPr>
            <w:r>
              <w:rPr>
                <w:rFonts w:ascii="Times New Roman" w:cs="Times New Roman" w:eastAsia="Times New Roman" w:hAnsi="Times New Roman"/>
                <w:color w:val="000000"/>
                <w:sz w:val="20"/>
                <w:szCs w:val="20"/>
              </w:rPr>
              <w:t xml:space="preserve">assistant/pipeline.py</w:t>
            </w:r>
          </w:p>
        </w:tc>
        <w:tc>
          <w:tcPr>
            <w:tcW w:type="pct" w:w="54%"/>
            <w:vAlign w:val="center"/>
          </w:tcPr>
          <w:p>
            <w:pPr>
              <w:spacing w:before="40" w:after="40" w:line="240"/>
            </w:pPr>
            <w:r>
              <w:rPr>
                <w:rFonts w:ascii="Times New Roman" w:cs="Times New Roman" w:eastAsia="Times New Roman" w:hAnsi="Times New Roman"/>
                <w:color w:val="000000"/>
                <w:sz w:val="20"/>
                <w:szCs w:val="20"/>
              </w:rPr>
              <w:t xml:space="preserve">Assistant(routing, memory, rag) orchestrator; variants baseline, A, B, C, D</w:t>
            </w:r>
          </w:p>
        </w:tc>
      </w:tr>
      <w:tr>
        <w:tc>
          <w:tcPr>
            <w:tcW w:type="pct" w:w="20%"/>
            <w:vAlign w:val="center"/>
          </w:tcPr>
          <w:p>
            <w:pPr>
              <w:spacing w:before="40" w:after="40" w:line="240"/>
            </w:pPr>
            <w:r>
              <w:rPr>
                <w:rFonts w:ascii="Times New Roman" w:cs="Times New Roman" w:eastAsia="Times New Roman" w:hAnsi="Times New Roman"/>
                <w:color w:val="000000"/>
                <w:sz w:val="20"/>
                <w:szCs w:val="20"/>
              </w:rPr>
              <w:t xml:space="preserve">Evaluation</w:t>
            </w:r>
          </w:p>
        </w:tc>
        <w:tc>
          <w:tcPr>
            <w:tcW w:type="pct" w:w="26%"/>
            <w:vAlign w:val="center"/>
          </w:tcPr>
          <w:p>
            <w:pPr>
              <w:spacing w:before="40" w:after="40" w:line="240"/>
            </w:pPr>
            <w:r>
              <w:rPr>
                <w:rFonts w:ascii="Times New Roman" w:cs="Times New Roman" w:eastAsia="Times New Roman" w:hAnsi="Times New Roman"/>
                <w:color w:val="000000"/>
                <w:sz w:val="20"/>
                <w:szCs w:val="20"/>
              </w:rPr>
              <w:t xml:space="preserve">scripts/run_ablation.py</w:t>
            </w:r>
          </w:p>
        </w:tc>
        <w:tc>
          <w:tcPr>
            <w:tcW w:type="pct" w:w="54%"/>
            <w:vAlign w:val="center"/>
          </w:tcPr>
          <w:p>
            <w:pPr>
              <w:spacing w:before="40" w:after="40" w:line="240"/>
            </w:pPr>
            <w:r>
              <w:rPr>
                <w:rFonts w:ascii="Times New Roman" w:cs="Times New Roman" w:eastAsia="Times New Roman" w:hAnsi="Times New Roman"/>
                <w:color w:val="000000"/>
                <w:sz w:val="20"/>
                <w:szCs w:val="20"/>
              </w:rPr>
              <w:t xml:space="preserve">Runs every variant on all benchmarks; writes JSON, CSV and figures</w:t>
            </w:r>
          </w:p>
        </w:tc>
      </w:tr>
      <w:tr>
        <w:tc>
          <w:tcPr>
            <w:tcW w:type="pct" w:w="20%"/>
            <w:vAlign w:val="center"/>
          </w:tcPr>
          <w:p>
            <w:pPr>
              <w:spacing w:before="40" w:after="40" w:line="240"/>
            </w:pPr>
            <w:r>
              <w:rPr>
                <w:rFonts w:ascii="Times New Roman" w:cs="Times New Roman" w:eastAsia="Times New Roman" w:hAnsi="Times New Roman"/>
                <w:color w:val="000000"/>
                <w:sz w:val="20"/>
                <w:szCs w:val="20"/>
              </w:rPr>
              <w:t xml:space="preserve">Prototype</w:t>
            </w:r>
          </w:p>
        </w:tc>
        <w:tc>
          <w:tcPr>
            <w:tcW w:type="pct" w:w="26%"/>
            <w:vAlign w:val="center"/>
          </w:tcPr>
          <w:p>
            <w:pPr>
              <w:spacing w:before="40" w:after="40" w:line="240"/>
            </w:pPr>
            <w:r>
              <w:rPr>
                <w:rFonts w:ascii="Times New Roman" w:cs="Times New Roman" w:eastAsia="Times New Roman" w:hAnsi="Times New Roman"/>
                <w:color w:val="000000"/>
                <w:sz w:val="20"/>
                <w:szCs w:val="20"/>
              </w:rPr>
              <w:t xml:space="preserve">app.py</w:t>
            </w:r>
          </w:p>
        </w:tc>
        <w:tc>
          <w:tcPr>
            <w:tcW w:type="pct" w:w="54%"/>
            <w:vAlign w:val="center"/>
          </w:tcPr>
          <w:p>
            <w:pPr>
              <w:spacing w:before="40" w:after="40" w:line="240"/>
            </w:pPr>
            <w:r>
              <w:rPr>
                <w:rFonts w:ascii="Times New Roman" w:cs="Times New Roman" w:eastAsia="Times New Roman" w:hAnsi="Times New Roman"/>
                <w:color w:val="000000"/>
                <w:sz w:val="20"/>
                <w:szCs w:val="20"/>
              </w:rPr>
              <w:t xml:space="preserve">Streamlit chat with a live inspector for intent, scores, memory hits and passages</w:t>
            </w:r>
          </w:p>
        </w:tc>
      </w:tr>
    </w:tbl>
    <w:p>
      <w:pPr>
        <w:spacing w:after="120"/>
      </w:pPr>
    </w:p>
    <w:p>
      <w:pPr>
        <w:spacing w:after="160" w:line="276"/>
        <w:jc w:val="both"/>
      </w:pPr>
      <w:r>
        <w:rPr>
          <w:rFonts w:ascii="Times New Roman" w:cs="Times New Roman" w:eastAsia="Times New Roman" w:hAnsi="Times New Roman"/>
          <w:sz w:val="24"/>
          <w:szCs w:val="24"/>
        </w:rPr>
        <w:t xml:space="preserve">An offline test-suite (9 tests, deterministic mock model) checks classifier accuracy, routing determinism, weight sensitivity, fact extraction, cross-session recall, retrieval and the end-to-end Model D path.</w:t>
      </w:r>
    </w:p>
    <w:p>
      <w:pPr>
        <w:keepNext/>
        <w:spacing w:after="120" w:before="240" w:line="360"/>
      </w:pPr>
      <w:r>
        <w:rPr>
          <w:rFonts w:ascii="Times New Roman" w:cs="Times New Roman" w:eastAsia="Times New Roman" w:hAnsi="Times New Roman"/>
          <w:b/>
          <w:bCs/>
          <w:sz w:val="26"/>
          <w:szCs w:val="26"/>
        </w:rPr>
        <w:t xml:space="preserve">5.2 Experimental Setup</w:t>
      </w:r>
    </w:p>
    <w:p>
      <w:pPr>
        <w:spacing w:after="160" w:line="276"/>
        <w:jc w:val="both"/>
      </w:pPr>
      <w:r>
        <w:rPr>
          <w:rFonts w:ascii="Times New Roman" w:cs="Times New Roman" w:eastAsia="Times New Roman" w:hAnsi="Times New Roman"/>
          <w:sz w:val="24"/>
          <w:szCs w:val="24"/>
        </w:rPr>
        <w:t xml:space="preserve">To keep the study free and reproducible, each role in the model pool is played by a small open-weight model served locally by Ollama. The roles keep the names used in the design so the routing logic is unchanged; swapping in the commercial APIs is a configuration change.</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shd w:fill="1F4E79" w:val="clear"/>
            <w:vAlign w:val="center"/>
          </w:tcPr>
          <w:p>
            <w:pPr>
              <w:spacing w:before="40" w:after="40" w:line="240"/>
            </w:pPr>
            <w:r>
              <w:rPr>
                <w:rFonts w:ascii="Times New Roman" w:cs="Times New Roman" w:eastAsia="Times New Roman" w:hAnsi="Times New Roman"/>
                <w:b/>
                <w:bCs/>
                <w:color w:val="FFFFFF"/>
                <w:sz w:val="20"/>
                <w:szCs w:val="20"/>
              </w:rPr>
              <w:t xml:space="preserve">Pool role</w:t>
            </w:r>
          </w:p>
        </w:tc>
        <w:tc>
          <w:tcPr>
            <w:tcW w:type="pct" w:w="55%"/>
            <w:shd w:fill="1F4E79" w:val="clear"/>
            <w:vAlign w:val="center"/>
          </w:tcPr>
          <w:p>
            <w:pPr>
              <w:spacing w:before="40" w:after="40" w:line="240"/>
            </w:pPr>
            <w:r>
              <w:rPr>
                <w:rFonts w:ascii="Times New Roman" w:cs="Times New Roman" w:eastAsia="Times New Roman" w:hAnsi="Times New Roman"/>
                <w:b/>
                <w:bCs/>
                <w:color w:val="FFFFFF"/>
                <w:sz w:val="20"/>
                <w:szCs w:val="20"/>
              </w:rPr>
              <w:t xml:space="preserve">Local model used</w:t>
            </w:r>
          </w:p>
        </w:tc>
      </w:tr>
      <w:tr>
        <w:tc>
          <w:tcPr>
            <w:tcW w:type="pct" w:w="45%"/>
            <w:vAlign w:val="center"/>
          </w:tcPr>
          <w:p>
            <w:pPr>
              <w:spacing w:before="40" w:after="40" w:line="240"/>
            </w:pPr>
            <w:r>
              <w:rPr>
                <w:rFonts w:ascii="Times New Roman" w:cs="Times New Roman" w:eastAsia="Times New Roman" w:hAnsi="Times New Roman"/>
                <w:color w:val="000000"/>
                <w:sz w:val="20"/>
                <w:szCs w:val="20"/>
              </w:rPr>
              <w:t xml:space="preserve">GPT (coding)</w:t>
            </w:r>
          </w:p>
        </w:tc>
        <w:tc>
          <w:tcPr>
            <w:tcW w:type="pct" w:w="55%"/>
            <w:vAlign w:val="center"/>
          </w:tcPr>
          <w:p>
            <w:pPr>
              <w:spacing w:before="40" w:after="40" w:line="240"/>
            </w:pPr>
            <w:r>
              <w:rPr>
                <w:rFonts w:ascii="Times New Roman" w:cs="Times New Roman" w:eastAsia="Times New Roman" w:hAnsi="Times New Roman"/>
                <w:color w:val="000000"/>
                <w:sz w:val="20"/>
                <w:szCs w:val="20"/>
              </w:rPr>
              <w:t xml:space="preserve">qwen2.5-coder:3b</w:t>
            </w:r>
          </w:p>
        </w:tc>
      </w:tr>
      <w:tr>
        <w:tc>
          <w:tcPr>
            <w:tcW w:type="pct" w:w="45%"/>
            <w:vAlign w:val="center"/>
          </w:tcPr>
          <w:p>
            <w:pPr>
              <w:spacing w:before="40" w:after="40" w:line="240"/>
            </w:pPr>
            <w:r>
              <w:rPr>
                <w:rFonts w:ascii="Times New Roman" w:cs="Times New Roman" w:eastAsia="Times New Roman" w:hAnsi="Times New Roman"/>
                <w:color w:val="000000"/>
                <w:sz w:val="20"/>
                <w:szCs w:val="20"/>
              </w:rPr>
              <w:t xml:space="preserve">Claude (writing, reasoning)</w:t>
            </w:r>
          </w:p>
        </w:tc>
        <w:tc>
          <w:tcPr>
            <w:tcW w:type="pct" w:w="55%"/>
            <w:vAlign w:val="center"/>
          </w:tcPr>
          <w:p>
            <w:pPr>
              <w:spacing w:before="40" w:after="40" w:line="240"/>
            </w:pPr>
            <w:r>
              <w:rPr>
                <w:rFonts w:ascii="Times New Roman" w:cs="Times New Roman" w:eastAsia="Times New Roman" w:hAnsi="Times New Roman"/>
                <w:color w:val="000000"/>
                <w:sz w:val="20"/>
                <w:szCs w:val="20"/>
              </w:rPr>
              <w:t xml:space="preserve">llama3.2:3b</w:t>
            </w:r>
          </w:p>
        </w:tc>
      </w:tr>
      <w:tr>
        <w:tc>
          <w:tcPr>
            <w:tcW w:type="pct" w:w="45%"/>
            <w:vAlign w:val="center"/>
          </w:tcPr>
          <w:p>
            <w:pPr>
              <w:spacing w:before="40" w:after="40" w:line="240"/>
            </w:pPr>
            <w:r>
              <w:rPr>
                <w:rFonts w:ascii="Times New Roman" w:cs="Times New Roman" w:eastAsia="Times New Roman" w:hAnsi="Times New Roman"/>
                <w:color w:val="000000"/>
                <w:sz w:val="20"/>
                <w:szCs w:val="20"/>
              </w:rPr>
              <w:t xml:space="preserve">Gemini (multimodal)</w:t>
            </w:r>
          </w:p>
        </w:tc>
        <w:tc>
          <w:tcPr>
            <w:tcW w:type="pct" w:w="55%"/>
            <w:vAlign w:val="center"/>
          </w:tcPr>
          <w:p>
            <w:pPr>
              <w:spacing w:before="40" w:after="40" w:line="240"/>
            </w:pPr>
            <w:r>
              <w:rPr>
                <w:rFonts w:ascii="Times New Roman" w:cs="Times New Roman" w:eastAsia="Times New Roman" w:hAnsi="Times New Roman"/>
                <w:color w:val="000000"/>
                <w:sz w:val="20"/>
                <w:szCs w:val="20"/>
              </w:rPr>
              <w:t xml:space="preserve">moondream</w:t>
            </w:r>
          </w:p>
        </w:tc>
      </w:tr>
      <w:tr>
        <w:tc>
          <w:tcPr>
            <w:tcW w:type="pct" w:w="45%"/>
            <w:vAlign w:val="center"/>
          </w:tcPr>
          <w:p>
            <w:pPr>
              <w:spacing w:before="40" w:after="40" w:line="240"/>
            </w:pPr>
            <w:r>
              <w:rPr>
                <w:rFonts w:ascii="Times New Roman" w:cs="Times New Roman" w:eastAsia="Times New Roman" w:hAnsi="Times New Roman"/>
                <w:color w:val="000000"/>
                <w:sz w:val="20"/>
                <w:szCs w:val="20"/>
              </w:rPr>
              <w:t xml:space="preserve">Sonar (search)</w:t>
            </w:r>
          </w:p>
        </w:tc>
        <w:tc>
          <w:tcPr>
            <w:tcW w:type="pct" w:w="55%"/>
            <w:vAlign w:val="center"/>
          </w:tcPr>
          <w:p>
            <w:pPr>
              <w:spacing w:before="40" w:after="40" w:line="240"/>
            </w:pPr>
            <w:r>
              <w:rPr>
                <w:rFonts w:ascii="Times New Roman" w:cs="Times New Roman" w:eastAsia="Times New Roman" w:hAnsi="Times New Roman"/>
                <w:color w:val="000000"/>
                <w:sz w:val="20"/>
                <w:szCs w:val="20"/>
              </w:rPr>
              <w:t xml:space="preserve">llama3.2:1b</w:t>
            </w:r>
          </w:p>
        </w:tc>
      </w:tr>
      <w:tr>
        <w:tc>
          <w:tcPr>
            <w:tcW w:type="pct" w:w="45%"/>
            <w:vAlign w:val="center"/>
          </w:tcPr>
          <w:p>
            <w:pPr>
              <w:spacing w:before="40" w:after="40" w:line="240"/>
            </w:pPr>
            <w:r>
              <w:rPr>
                <w:rFonts w:ascii="Times New Roman" w:cs="Times New Roman" w:eastAsia="Times New Roman" w:hAnsi="Times New Roman"/>
                <w:color w:val="000000"/>
                <w:sz w:val="20"/>
                <w:szCs w:val="20"/>
              </w:rPr>
              <w:t xml:space="preserve">Embeddings</w:t>
            </w:r>
          </w:p>
        </w:tc>
        <w:tc>
          <w:tcPr>
            <w:tcW w:type="pct" w:w="55%"/>
            <w:vAlign w:val="center"/>
          </w:tcPr>
          <w:p>
            <w:pPr>
              <w:spacing w:before="40" w:after="40" w:line="240"/>
            </w:pPr>
            <w:r>
              <w:rPr>
                <w:rFonts w:ascii="Times New Roman" w:cs="Times New Roman" w:eastAsia="Times New Roman" w:hAnsi="Times New Roman"/>
                <w:color w:val="000000"/>
                <w:sz w:val="20"/>
                <w:szCs w:val="20"/>
              </w:rPr>
              <w:t xml:space="preserve">nomic-embed-text</w:t>
            </w:r>
          </w:p>
        </w:tc>
      </w:tr>
    </w:tbl>
    <w:p>
      <w:pPr>
        <w:spacing w:after="120"/>
      </w:pPr>
    </w:p>
    <w:p>
      <w:pPr>
        <w:spacing w:after="160" w:line="276"/>
        <w:jc w:val="both"/>
      </w:pPr>
      <w:r>
        <w:rPr>
          <w:rFonts w:ascii="Times New Roman" w:cs="Times New Roman" w:eastAsia="Times New Roman" w:hAnsi="Times New Roman"/>
          <w:sz w:val="24"/>
          <w:szCs w:val="24"/>
        </w:rPr>
        <w:t xml:space="preserve">Three benchmarks were used:</w:t>
      </w:r>
    </w:p>
    <w:p>
      <w:pPr>
        <w:pStyle w:val="ListParagraph"/>
        <w:numPr>
          <w:ilvl w:val="0"/>
          <w:numId w:val="1"/>
        </w:numPr>
        <w:spacing w:after="100" w:line="276"/>
      </w:pPr>
      <w:r>
        <w:rPr>
          <w:rFonts w:ascii="Times New Roman" w:cs="Times New Roman" w:eastAsia="Times New Roman" w:hAnsi="Times New Roman"/>
          <w:b/>
          <w:bCs/>
          <w:sz w:val="24"/>
          <w:szCs w:val="24"/>
        </w:rPr>
        <w:t xml:space="preserve">Routing:</w:t>
      </w:r>
      <w:r>
        <w:rPr>
          <w:rFonts w:ascii="Times New Roman" w:cs="Times New Roman" w:eastAsia="Times New Roman" w:hAnsi="Times New Roman"/>
          <w:sz w:val="24"/>
          <w:szCs w:val="24"/>
        </w:rPr>
        <w:t xml:space="preserve"> intent accuracy on a group-aware held-out split (270 test queries, paraphrases of a test query never in training) and routing gain against each fixed model.</w:t>
      </w:r>
    </w:p>
    <w:p>
      <w:pPr>
        <w:pStyle w:val="ListParagraph"/>
        <w:numPr>
          <w:ilvl w:val="0"/>
          <w:numId w:val="1"/>
        </w:numPr>
        <w:spacing w:after="100" w:line="276"/>
      </w:pPr>
      <w:r>
        <w:rPr>
          <w:rFonts w:ascii="Times New Roman" w:cs="Times New Roman" w:eastAsia="Times New Roman" w:hAnsi="Times New Roman"/>
          <w:b/>
          <w:bCs/>
          <w:sz w:val="24"/>
          <w:szCs w:val="24"/>
        </w:rPr>
        <w:t xml:space="preserve">Memory:</w:t>
      </w:r>
      <w:r>
        <w:rPr>
          <w:rFonts w:ascii="Times New Roman" w:cs="Times New Roman" w:eastAsia="Times New Roman" w:hAnsi="Times New Roman"/>
          <w:sz w:val="24"/>
          <w:szCs w:val="24"/>
        </w:rPr>
        <w:t xml:space="preserve"> a simulated user states 19+ personal facts across four sessions; a fresh session then asks 30 recall questions.</w:t>
      </w:r>
    </w:p>
    <w:p>
      <w:pPr>
        <w:pStyle w:val="ListParagraph"/>
        <w:numPr>
          <w:ilvl w:val="0"/>
          <w:numId w:val="1"/>
        </w:numPr>
        <w:spacing w:after="100" w:line="276"/>
      </w:pPr>
      <w:r>
        <w:rPr>
          <w:rFonts w:ascii="Times New Roman" w:cs="Times New Roman" w:eastAsia="Times New Roman" w:hAnsi="Times New Roman"/>
          <w:b/>
          <w:bCs/>
          <w:sz w:val="24"/>
          <w:szCs w:val="24"/>
        </w:rPr>
        <w:t xml:space="preserve">RAG:</w:t>
      </w:r>
      <w:r>
        <w:rPr>
          <w:rFonts w:ascii="Times New Roman" w:cs="Times New Roman" w:eastAsia="Times New Roman" w:hAnsi="Times New Roman"/>
          <w:sz w:val="24"/>
          <w:szCs w:val="24"/>
        </w:rPr>
        <w:t xml:space="preserve"> 36 questions about a fictional company (six documents) whose facts no model can know from pre-training, so correct answers require retrieval. An answer is a hallucination when it is neither correct nor an explicit abstention.</w:t>
      </w:r>
    </w:p>
    <w:p>
      <w:pPr>
        <w:spacing w:after="160" w:line="276"/>
        <w:jc w:val="both"/>
      </w:pPr>
      <w:r>
        <w:rPr>
          <w:rFonts w:ascii="Times New Roman" w:cs="Times New Roman" w:eastAsia="Times New Roman" w:hAnsi="Times New Roman"/>
          <w:sz w:val="24"/>
          <w:szCs w:val="24"/>
        </w:rPr>
        <w:t xml:space="preserve">Non-routing variants always use the GPT-role model, so the baseline differs from Model A only by routing.</w:t>
      </w:r>
    </w:p>
    <w:p>
      <w:pPr>
        <w:keepNext/>
        <w:spacing w:after="120" w:before="240" w:line="360"/>
      </w:pPr>
      <w:r>
        <w:rPr>
          <w:rFonts w:ascii="Times New Roman" w:cs="Times New Roman" w:eastAsia="Times New Roman" w:hAnsi="Times New Roman"/>
          <w:b/>
          <w:bCs/>
          <w:sz w:val="26"/>
          <w:szCs w:val="26"/>
        </w:rPr>
        <w:t xml:space="preserve">5.3 Results</w:t>
      </w:r>
    </w:p>
    <w:p>
      <w:pPr>
        <w:keepNext/>
        <w:spacing w:after="100" w:before="180" w:line="360"/>
      </w:pPr>
      <w:r>
        <w:rPr>
          <w:rFonts w:ascii="Times New Roman" w:cs="Times New Roman" w:eastAsia="Times New Roman" w:hAnsi="Times New Roman"/>
          <w:b/>
          <w:bCs/>
          <w:i/>
          <w:iCs/>
          <w:sz w:val="24"/>
          <w:szCs w:val="24"/>
        </w:rPr>
        <w:t xml:space="preserve">5.3.1 Intent Classification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40%"/>
            <w:shd w:fill="1F4E79" w:val="clear"/>
            <w:vAlign w:val="center"/>
          </w:tcPr>
          <w:p>
            <w:pPr>
              <w:spacing w:before="40" w:after="40" w:line="240"/>
            </w:pPr>
            <w:r>
              <w:rPr>
                <w:rFonts w:ascii="Times New Roman" w:cs="Times New Roman" w:eastAsia="Times New Roman" w:hAnsi="Times New Roman"/>
                <w:b/>
                <w:bCs/>
                <w:color w:val="FFFFFF"/>
                <w:sz w:val="20"/>
                <w:szCs w:val="20"/>
              </w:rPr>
              <w:t xml:space="preserve">Intent</w:t>
            </w:r>
          </w:p>
        </w:tc>
        <w:tc>
          <w:tcPr>
            <w:tcW w:type="pct" w:w="20%"/>
            <w:shd w:fill="1F4E79" w:val="clear"/>
            <w:vAlign w:val="center"/>
          </w:tcPr>
          <w:p>
            <w:pPr>
              <w:spacing w:before="40" w:after="40" w:line="240"/>
            </w:pPr>
            <w:r>
              <w:rPr>
                <w:rFonts w:ascii="Times New Roman" w:cs="Times New Roman" w:eastAsia="Times New Roman" w:hAnsi="Times New Roman"/>
                <w:b/>
                <w:bCs/>
                <w:color w:val="FFFFFF"/>
                <w:sz w:val="20"/>
                <w:szCs w:val="20"/>
              </w:rPr>
              <w:t xml:space="preserve">Precision</w:t>
            </w:r>
          </w:p>
        </w:tc>
        <w:tc>
          <w:tcPr>
            <w:tcW w:type="pct" w:w="20%"/>
            <w:shd w:fill="1F4E79" w:val="clear"/>
            <w:vAlign w:val="center"/>
          </w:tcPr>
          <w:p>
            <w:pPr>
              <w:spacing w:before="40" w:after="40" w:line="240"/>
            </w:pPr>
            <w:r>
              <w:rPr>
                <w:rFonts w:ascii="Times New Roman" w:cs="Times New Roman" w:eastAsia="Times New Roman" w:hAnsi="Times New Roman"/>
                <w:b/>
                <w:bCs/>
                <w:color w:val="FFFFFF"/>
                <w:sz w:val="20"/>
                <w:szCs w:val="20"/>
              </w:rPr>
              <w:t xml:space="preserve">Recall</w:t>
            </w:r>
          </w:p>
        </w:tc>
        <w:tc>
          <w:tcPr>
            <w:tcW w:type="pct" w:w="20%"/>
            <w:shd w:fill="1F4E79" w:val="clear"/>
            <w:vAlign w:val="center"/>
          </w:tcPr>
          <w:p>
            <w:pPr>
              <w:spacing w:before="40" w:after="40" w:line="240"/>
            </w:pPr>
            <w:r>
              <w:rPr>
                <w:rFonts w:ascii="Times New Roman" w:cs="Times New Roman" w:eastAsia="Times New Roman" w:hAnsi="Times New Roman"/>
                <w:b/>
                <w:bCs/>
                <w:color w:val="FFFFFF"/>
                <w:sz w:val="20"/>
                <w:szCs w:val="20"/>
              </w:rPr>
              <w:t xml:space="preserve">F1</w:t>
            </w:r>
          </w:p>
        </w:tc>
      </w:tr>
      <w:tr>
        <w:tc>
          <w:tcPr>
            <w:tcW w:type="pct" w:w="40%"/>
            <w:vAlign w:val="center"/>
          </w:tcPr>
          <w:p>
            <w:pPr>
              <w:spacing w:before="40" w:after="40" w:line="240"/>
            </w:pPr>
            <w:r>
              <w:rPr>
                <w:rFonts w:ascii="Times New Roman" w:cs="Times New Roman" w:eastAsia="Times New Roman" w:hAnsi="Times New Roman"/>
                <w:b/>
                <w:bCs/>
                <w:color w:val="000000"/>
                <w:sz w:val="20"/>
                <w:szCs w:val="20"/>
              </w:rPr>
              <w:t xml:space="preserve">Coding</w:t>
            </w:r>
          </w:p>
        </w:tc>
        <w:tc>
          <w:tcPr>
            <w:tcW w:type="pct" w:w="20%"/>
            <w:vAlign w:val="center"/>
          </w:tcPr>
          <w:p>
            <w:pPr>
              <w:spacing w:before="40" w:after="40" w:line="240"/>
            </w:pPr>
            <w:r>
              <w:rPr>
                <w:rFonts w:ascii="Times New Roman" w:cs="Times New Roman" w:eastAsia="Times New Roman" w:hAnsi="Times New Roman"/>
                <w:color w:val="000000"/>
                <w:sz w:val="20"/>
                <w:szCs w:val="20"/>
              </w:rPr>
              <w:t xml:space="preserve">1.00</w:t>
            </w:r>
          </w:p>
        </w:tc>
        <w:tc>
          <w:tcPr>
            <w:tcW w:type="pct" w:w="20%"/>
            <w:vAlign w:val="center"/>
          </w:tcPr>
          <w:p>
            <w:pPr>
              <w:spacing w:before="40" w:after="40" w:line="240"/>
            </w:pPr>
            <w:r>
              <w:rPr>
                <w:rFonts w:ascii="Times New Roman" w:cs="Times New Roman" w:eastAsia="Times New Roman" w:hAnsi="Times New Roman"/>
                <w:color w:val="000000"/>
                <w:sz w:val="20"/>
                <w:szCs w:val="20"/>
              </w:rPr>
              <w:t xml:space="preserve">0.72</w:t>
            </w:r>
          </w:p>
        </w:tc>
        <w:tc>
          <w:tcPr>
            <w:tcW w:type="pct" w:w="20%"/>
            <w:vAlign w:val="center"/>
          </w:tcPr>
          <w:p>
            <w:pPr>
              <w:spacing w:before="40" w:after="40" w:line="240"/>
            </w:pPr>
            <w:r>
              <w:rPr>
                <w:rFonts w:ascii="Times New Roman" w:cs="Times New Roman" w:eastAsia="Times New Roman" w:hAnsi="Times New Roman"/>
                <w:color w:val="000000"/>
                <w:sz w:val="20"/>
                <w:szCs w:val="20"/>
              </w:rPr>
              <w:t xml:space="preserve">0.84</w:t>
            </w:r>
          </w:p>
        </w:tc>
      </w:tr>
      <w:tr>
        <w:tc>
          <w:tcPr>
            <w:tcW w:type="pct" w:w="40%"/>
            <w:vAlign w:val="center"/>
          </w:tcPr>
          <w:p>
            <w:pPr>
              <w:spacing w:before="40" w:after="40" w:line="240"/>
            </w:pPr>
            <w:r>
              <w:rPr>
                <w:rFonts w:ascii="Times New Roman" w:cs="Times New Roman" w:eastAsia="Times New Roman" w:hAnsi="Times New Roman"/>
                <w:b/>
                <w:bCs/>
                <w:color w:val="000000"/>
                <w:sz w:val="20"/>
                <w:szCs w:val="20"/>
              </w:rPr>
              <w:t xml:space="preserve">Multimodal</w:t>
            </w:r>
          </w:p>
        </w:tc>
        <w:tc>
          <w:tcPr>
            <w:tcW w:type="pct" w:w="20%"/>
            <w:vAlign w:val="center"/>
          </w:tcPr>
          <w:p>
            <w:pPr>
              <w:spacing w:before="40" w:after="40" w:line="240"/>
            </w:pPr>
            <w:r>
              <w:rPr>
                <w:rFonts w:ascii="Times New Roman" w:cs="Times New Roman" w:eastAsia="Times New Roman" w:hAnsi="Times New Roman"/>
                <w:color w:val="000000"/>
                <w:sz w:val="20"/>
                <w:szCs w:val="20"/>
              </w:rPr>
              <w:t xml:space="preserve">0.89</w:t>
            </w:r>
          </w:p>
        </w:tc>
        <w:tc>
          <w:tcPr>
            <w:tcW w:type="pct" w:w="20%"/>
            <w:vAlign w:val="center"/>
          </w:tcPr>
          <w:p>
            <w:pPr>
              <w:spacing w:before="40" w:after="40" w:line="240"/>
            </w:pPr>
            <w:r>
              <w:rPr>
                <w:rFonts w:ascii="Times New Roman" w:cs="Times New Roman" w:eastAsia="Times New Roman" w:hAnsi="Times New Roman"/>
                <w:color w:val="000000"/>
                <w:sz w:val="20"/>
                <w:szCs w:val="20"/>
              </w:rPr>
              <w:t xml:space="preserve">1.00</w:t>
            </w:r>
          </w:p>
        </w:tc>
        <w:tc>
          <w:tcPr>
            <w:tcW w:type="pct" w:w="20%"/>
            <w:vAlign w:val="center"/>
          </w:tcPr>
          <w:p>
            <w:pPr>
              <w:spacing w:before="40" w:after="40" w:line="240"/>
            </w:pPr>
            <w:r>
              <w:rPr>
                <w:rFonts w:ascii="Times New Roman" w:cs="Times New Roman" w:eastAsia="Times New Roman" w:hAnsi="Times New Roman"/>
                <w:color w:val="000000"/>
                <w:sz w:val="20"/>
                <w:szCs w:val="20"/>
              </w:rPr>
              <w:t xml:space="preserve">0.94</w:t>
            </w:r>
          </w:p>
        </w:tc>
      </w:tr>
      <w:tr>
        <w:tc>
          <w:tcPr>
            <w:tcW w:type="pct" w:w="40%"/>
            <w:vAlign w:val="center"/>
          </w:tcPr>
          <w:p>
            <w:pPr>
              <w:spacing w:before="40" w:after="40" w:line="240"/>
            </w:pPr>
            <w:r>
              <w:rPr>
                <w:rFonts w:ascii="Times New Roman" w:cs="Times New Roman" w:eastAsia="Times New Roman" w:hAnsi="Times New Roman"/>
                <w:b/>
                <w:bCs/>
                <w:color w:val="000000"/>
                <w:sz w:val="20"/>
                <w:szCs w:val="20"/>
              </w:rPr>
              <w:t xml:space="preserve">Reasoning</w:t>
            </w:r>
          </w:p>
        </w:tc>
        <w:tc>
          <w:tcPr>
            <w:tcW w:type="pct" w:w="20%"/>
            <w:vAlign w:val="center"/>
          </w:tcPr>
          <w:p>
            <w:pPr>
              <w:spacing w:before="40" w:after="40" w:line="240"/>
            </w:pPr>
            <w:r>
              <w:rPr>
                <w:rFonts w:ascii="Times New Roman" w:cs="Times New Roman" w:eastAsia="Times New Roman" w:hAnsi="Times New Roman"/>
                <w:color w:val="000000"/>
                <w:sz w:val="20"/>
                <w:szCs w:val="20"/>
              </w:rPr>
              <w:t xml:space="preserve">0.70</w:t>
            </w:r>
          </w:p>
        </w:tc>
        <w:tc>
          <w:tcPr>
            <w:tcW w:type="pct" w:w="20%"/>
            <w:vAlign w:val="center"/>
          </w:tcPr>
          <w:p>
            <w:pPr>
              <w:spacing w:before="40" w:after="40" w:line="240"/>
            </w:pPr>
            <w:r>
              <w:rPr>
                <w:rFonts w:ascii="Times New Roman" w:cs="Times New Roman" w:eastAsia="Times New Roman" w:hAnsi="Times New Roman"/>
                <w:color w:val="000000"/>
                <w:sz w:val="20"/>
                <w:szCs w:val="20"/>
              </w:rPr>
              <w:t xml:space="preserve">0.89</w:t>
            </w:r>
          </w:p>
        </w:tc>
        <w:tc>
          <w:tcPr>
            <w:tcW w:type="pct" w:w="20%"/>
            <w:vAlign w:val="center"/>
          </w:tcPr>
          <w:p>
            <w:pPr>
              <w:spacing w:before="40" w:after="40" w:line="240"/>
            </w:pPr>
            <w:r>
              <w:rPr>
                <w:rFonts w:ascii="Times New Roman" w:cs="Times New Roman" w:eastAsia="Times New Roman" w:hAnsi="Times New Roman"/>
                <w:color w:val="000000"/>
                <w:sz w:val="20"/>
                <w:szCs w:val="20"/>
              </w:rPr>
              <w:t xml:space="preserve">0.78</w:t>
            </w:r>
          </w:p>
        </w:tc>
      </w:tr>
      <w:tr>
        <w:tc>
          <w:tcPr>
            <w:tcW w:type="pct" w:w="40%"/>
            <w:vAlign w:val="center"/>
          </w:tcPr>
          <w:p>
            <w:pPr>
              <w:spacing w:before="40" w:after="40" w:line="240"/>
            </w:pPr>
            <w:r>
              <w:rPr>
                <w:rFonts w:ascii="Times New Roman" w:cs="Times New Roman" w:eastAsia="Times New Roman" w:hAnsi="Times New Roman"/>
                <w:b/>
                <w:bCs/>
                <w:color w:val="000000"/>
                <w:sz w:val="20"/>
                <w:szCs w:val="20"/>
              </w:rPr>
              <w:t xml:space="preserve">Search</w:t>
            </w:r>
          </w:p>
        </w:tc>
        <w:tc>
          <w:tcPr>
            <w:tcW w:type="pct" w:w="20%"/>
            <w:vAlign w:val="center"/>
          </w:tcPr>
          <w:p>
            <w:pPr>
              <w:spacing w:before="40" w:after="40" w:line="240"/>
            </w:pPr>
            <w:r>
              <w:rPr>
                <w:rFonts w:ascii="Times New Roman" w:cs="Times New Roman" w:eastAsia="Times New Roman" w:hAnsi="Times New Roman"/>
                <w:color w:val="000000"/>
                <w:sz w:val="20"/>
                <w:szCs w:val="20"/>
              </w:rPr>
              <w:t xml:space="preserve">0.81</w:t>
            </w:r>
          </w:p>
        </w:tc>
        <w:tc>
          <w:tcPr>
            <w:tcW w:type="pct" w:w="20%"/>
            <w:vAlign w:val="center"/>
          </w:tcPr>
          <w:p>
            <w:pPr>
              <w:spacing w:before="40" w:after="40" w:line="240"/>
            </w:pPr>
            <w:r>
              <w:rPr>
                <w:rFonts w:ascii="Times New Roman" w:cs="Times New Roman" w:eastAsia="Times New Roman" w:hAnsi="Times New Roman"/>
                <w:color w:val="000000"/>
                <w:sz w:val="20"/>
                <w:szCs w:val="20"/>
              </w:rPr>
              <w:t xml:space="preserve">0.72</w:t>
            </w:r>
          </w:p>
        </w:tc>
        <w:tc>
          <w:tcPr>
            <w:tcW w:type="pct" w:w="20%"/>
            <w:vAlign w:val="center"/>
          </w:tcPr>
          <w:p>
            <w:pPr>
              <w:spacing w:before="40" w:after="40" w:line="240"/>
            </w:pPr>
            <w:r>
              <w:rPr>
                <w:rFonts w:ascii="Times New Roman" w:cs="Times New Roman" w:eastAsia="Times New Roman" w:hAnsi="Times New Roman"/>
                <w:color w:val="000000"/>
                <w:sz w:val="20"/>
                <w:szCs w:val="20"/>
              </w:rPr>
              <w:t xml:space="preserve">0.76</w:t>
            </w:r>
          </w:p>
        </w:tc>
      </w:tr>
      <w:tr>
        <w:tc>
          <w:tcPr>
            <w:tcW w:type="pct" w:w="40%"/>
            <w:vAlign w:val="center"/>
          </w:tcPr>
          <w:p>
            <w:pPr>
              <w:spacing w:before="40" w:after="40" w:line="240"/>
            </w:pPr>
            <w:r>
              <w:rPr>
                <w:rFonts w:ascii="Times New Roman" w:cs="Times New Roman" w:eastAsia="Times New Roman" w:hAnsi="Times New Roman"/>
                <w:b/>
                <w:bCs/>
                <w:color w:val="000000"/>
                <w:sz w:val="20"/>
                <w:szCs w:val="20"/>
              </w:rPr>
              <w:t xml:space="preserve">Writing</w:t>
            </w:r>
          </w:p>
        </w:tc>
        <w:tc>
          <w:tcPr>
            <w:tcW w:type="pct" w:w="20%"/>
            <w:vAlign w:val="center"/>
          </w:tcPr>
          <w:p>
            <w:pPr>
              <w:spacing w:before="40" w:after="40" w:line="240"/>
            </w:pPr>
            <w:r>
              <w:rPr>
                <w:rFonts w:ascii="Times New Roman" w:cs="Times New Roman" w:eastAsia="Times New Roman" w:hAnsi="Times New Roman"/>
                <w:color w:val="000000"/>
                <w:sz w:val="20"/>
                <w:szCs w:val="20"/>
              </w:rPr>
              <w:t xml:space="preserve">0.91</w:t>
            </w:r>
          </w:p>
        </w:tc>
        <w:tc>
          <w:tcPr>
            <w:tcW w:type="pct" w:w="20%"/>
            <w:vAlign w:val="center"/>
          </w:tcPr>
          <w:p>
            <w:pPr>
              <w:spacing w:before="40" w:after="40" w:line="240"/>
            </w:pPr>
            <w:r>
              <w:rPr>
                <w:rFonts w:ascii="Times New Roman" w:cs="Times New Roman" w:eastAsia="Times New Roman" w:hAnsi="Times New Roman"/>
                <w:color w:val="000000"/>
                <w:sz w:val="20"/>
                <w:szCs w:val="20"/>
              </w:rPr>
              <w:t xml:space="preserve">0.89</w:t>
            </w:r>
          </w:p>
        </w:tc>
        <w:tc>
          <w:tcPr>
            <w:tcW w:type="pct" w:w="20%"/>
            <w:vAlign w:val="center"/>
          </w:tcPr>
          <w:p>
            <w:pPr>
              <w:spacing w:before="40" w:after="40" w:line="240"/>
            </w:pPr>
            <w:r>
              <w:rPr>
                <w:rFonts w:ascii="Times New Roman" w:cs="Times New Roman" w:eastAsia="Times New Roman" w:hAnsi="Times New Roman"/>
                <w:color w:val="000000"/>
                <w:sz w:val="20"/>
                <w:szCs w:val="20"/>
              </w:rPr>
              <w:t xml:space="preserve">0.90</w:t>
            </w:r>
          </w:p>
        </w:tc>
      </w:tr>
      <w:tr>
        <w:tc>
          <w:tcPr>
            <w:tcW w:type="pct" w:w="40%"/>
            <w:vAlign w:val="center"/>
          </w:tcPr>
          <w:p>
            <w:pPr>
              <w:spacing w:before="40" w:after="40" w:line="240"/>
            </w:pPr>
            <w:r>
              <w:rPr>
                <w:rFonts w:ascii="Times New Roman" w:cs="Times New Roman" w:eastAsia="Times New Roman" w:hAnsi="Times New Roman"/>
                <w:b/>
                <w:bCs/>
                <w:color w:val="000000"/>
                <w:sz w:val="20"/>
                <w:szCs w:val="20"/>
              </w:rPr>
              <w:t xml:space="preserve">Overall (accuracy / macro F1)</w:t>
            </w:r>
          </w:p>
        </w:tc>
        <w:tc>
          <w:tcPr>
            <w:tcW w:type="pct" w:w="20%"/>
            <w:vAlign w:val="center"/>
          </w:tcPr>
          <w:p>
            <w:pPr>
              <w:spacing w:before="40" w:after="40" w:line="240"/>
            </w:pPr>
            <w:r>
              <w:rPr>
                <w:rFonts w:ascii="Times New Roman" w:cs="Times New Roman" w:eastAsia="Times New Roman" w:hAnsi="Times New Roman"/>
                <w:color w:val="000000"/>
                <w:sz w:val="20"/>
                <w:szCs w:val="20"/>
              </w:rPr>
              <w:t xml:space="preserve"/>
            </w:r>
          </w:p>
        </w:tc>
        <w:tc>
          <w:tcPr>
            <w:tcW w:type="pct" w:w="20%"/>
            <w:vAlign w:val="center"/>
          </w:tcPr>
          <w:p>
            <w:pPr>
              <w:spacing w:before="40" w:after="40" w:line="240"/>
            </w:pPr>
            <w:r>
              <w:rPr>
                <w:rFonts w:ascii="Times New Roman" w:cs="Times New Roman" w:eastAsia="Times New Roman" w:hAnsi="Times New Roman"/>
                <w:color w:val="000000"/>
                <w:sz w:val="20"/>
                <w:szCs w:val="20"/>
              </w:rPr>
              <w:t xml:space="preserve">0.844</w:t>
            </w:r>
          </w:p>
        </w:tc>
        <w:tc>
          <w:tcPr>
            <w:tcW w:type="pct" w:w="20%"/>
            <w:vAlign w:val="center"/>
          </w:tcPr>
          <w:p>
            <w:pPr>
              <w:spacing w:before="40" w:after="40" w:line="240"/>
            </w:pPr>
            <w:r>
              <w:rPr>
                <w:rFonts w:ascii="Times New Roman" w:cs="Times New Roman" w:eastAsia="Times New Roman" w:hAnsi="Times New Roman"/>
                <w:color w:val="000000"/>
                <w:sz w:val="20"/>
                <w:szCs w:val="20"/>
              </w:rPr>
              <w:t xml:space="preserve">0.844</w:t>
            </w:r>
          </w:p>
        </w:tc>
      </w:tr>
    </w:tbl>
    <w:p>
      <w:pPr>
        <w:spacing w:after="120"/>
      </w:pPr>
    </w:p>
    <w:p>
      <w:pPr>
        <w:spacing w:after="160" w:line="276"/>
        <w:jc w:val="both"/>
      </w:pPr>
      <w:r>
        <w:rPr>
          <w:rFonts w:ascii="Times New Roman" w:cs="Times New Roman" w:eastAsia="Times New Roman" w:hAnsi="Times New Roman"/>
          <w:sz w:val="24"/>
          <w:szCs w:val="24"/>
        </w:rPr>
        <w:t xml:space="preserve">Held-out accuracy is 84.4% on 270 unseen queries. A plain random split of the same data reports 100.0% because paraphrases of test queries leak into training; the Review 2 figure of 97.0% was affected by the same leakage and is superseded by the grouped figure.</w:t>
      </w:r>
    </w:p>
    <w:p>
      <w:pPr>
        <w:keepNext/>
        <w:spacing w:after="100" w:before="180" w:line="360"/>
      </w:pPr>
      <w:r>
        <w:rPr>
          <w:rFonts w:ascii="Times New Roman" w:cs="Times New Roman" w:eastAsia="Times New Roman" w:hAnsi="Times New Roman"/>
          <w:b/>
          <w:bCs/>
          <w:i/>
          <w:iCs/>
          <w:sz w:val="24"/>
          <w:szCs w:val="24"/>
        </w:rPr>
        <w:t xml:space="preserve">5.3.2 Routing Gain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F4E79" w:val="clear"/>
            <w:vAlign w:val="center"/>
          </w:tcPr>
          <w:p>
            <w:pPr>
              <w:spacing w:before="40" w:after="40" w:line="240"/>
            </w:pPr>
            <w:r>
              <w:rPr>
                <w:rFonts w:ascii="Times New Roman" w:cs="Times New Roman" w:eastAsia="Times New Roman" w:hAnsi="Times New Roman"/>
                <w:b/>
                <w:bCs/>
                <w:color w:val="FFFFFF"/>
                <w:sz w:val="20"/>
                <w:szCs w:val="20"/>
              </w:rPr>
              <w:t xml:space="preserve">Always using</w:t>
            </w:r>
          </w:p>
        </w:tc>
        <w:tc>
          <w:tcPr>
            <w:tcW w:type="pct" w:w="50%"/>
            <w:shd w:fill="1F4E79" w:val="clear"/>
            <w:vAlign w:val="center"/>
          </w:tcPr>
          <w:p>
            <w:pPr>
              <w:spacing w:before="40" w:after="40" w:line="240"/>
            </w:pPr>
            <w:r>
              <w:rPr>
                <w:rFonts w:ascii="Times New Roman" w:cs="Times New Roman" w:eastAsia="Times New Roman" w:hAnsi="Times New Roman"/>
                <w:b/>
                <w:bCs/>
                <w:color w:val="FFFFFF"/>
                <w:sz w:val="20"/>
                <w:szCs w:val="20"/>
              </w:rPr>
              <w:t xml:space="preserve">Routed score minus fixed score</w:t>
            </w:r>
          </w:p>
        </w:tc>
      </w:tr>
      <w:tr>
        <w:tc>
          <w:tcPr>
            <w:tcW w:type="pct" w:w="50%"/>
            <w:vAlign w:val="center"/>
          </w:tcPr>
          <w:p>
            <w:pPr>
              <w:spacing w:before="40" w:after="40" w:line="240"/>
            </w:pPr>
            <w:r>
              <w:rPr>
                <w:rFonts w:ascii="Times New Roman" w:cs="Times New Roman" w:eastAsia="Times New Roman" w:hAnsi="Times New Roman"/>
                <w:b/>
                <w:bCs/>
                <w:color w:val="000000"/>
                <w:sz w:val="20"/>
                <w:szCs w:val="20"/>
              </w:rPr>
              <w:t xml:space="preserve">GPT</w:t>
            </w:r>
          </w:p>
        </w:tc>
        <w:tc>
          <w:tcPr>
            <w:tcW w:type="pct" w:w="50%"/>
            <w:vAlign w:val="center"/>
          </w:tcPr>
          <w:p>
            <w:pPr>
              <w:spacing w:before="40" w:after="40" w:line="240"/>
            </w:pPr>
            <w:r>
              <w:rPr>
                <w:rFonts w:ascii="Times New Roman" w:cs="Times New Roman" w:eastAsia="Times New Roman" w:hAnsi="Times New Roman"/>
                <w:color w:val="000000"/>
                <w:sz w:val="20"/>
                <w:szCs w:val="20"/>
              </w:rPr>
              <w:t xml:space="preserve">+0.095</w:t>
            </w:r>
          </w:p>
        </w:tc>
      </w:tr>
      <w:tr>
        <w:tc>
          <w:tcPr>
            <w:tcW w:type="pct" w:w="50%"/>
            <w:vAlign w:val="center"/>
          </w:tcPr>
          <w:p>
            <w:pPr>
              <w:spacing w:before="40" w:after="40" w:line="240"/>
            </w:pPr>
            <w:r>
              <w:rPr>
                <w:rFonts w:ascii="Times New Roman" w:cs="Times New Roman" w:eastAsia="Times New Roman" w:hAnsi="Times New Roman"/>
                <w:b/>
                <w:bCs/>
                <w:color w:val="000000"/>
                <w:sz w:val="20"/>
                <w:szCs w:val="20"/>
              </w:rPr>
              <w:t xml:space="preserve">Claude</w:t>
            </w:r>
          </w:p>
        </w:tc>
        <w:tc>
          <w:tcPr>
            <w:tcW w:type="pct" w:w="50%"/>
            <w:vAlign w:val="center"/>
          </w:tcPr>
          <w:p>
            <w:pPr>
              <w:spacing w:before="40" w:after="40" w:line="240"/>
            </w:pPr>
            <w:r>
              <w:rPr>
                <w:rFonts w:ascii="Times New Roman" w:cs="Times New Roman" w:eastAsia="Times New Roman" w:hAnsi="Times New Roman"/>
                <w:color w:val="000000"/>
                <w:sz w:val="20"/>
                <w:szCs w:val="20"/>
              </w:rPr>
              <w:t xml:space="preserve">+0.103</w:t>
            </w:r>
          </w:p>
        </w:tc>
      </w:tr>
      <w:tr>
        <w:tc>
          <w:tcPr>
            <w:tcW w:type="pct" w:w="50%"/>
            <w:vAlign w:val="center"/>
          </w:tcPr>
          <w:p>
            <w:pPr>
              <w:spacing w:before="40" w:after="40" w:line="240"/>
            </w:pPr>
            <w:r>
              <w:rPr>
                <w:rFonts w:ascii="Times New Roman" w:cs="Times New Roman" w:eastAsia="Times New Roman" w:hAnsi="Times New Roman"/>
                <w:b/>
                <w:bCs/>
                <w:color w:val="000000"/>
                <w:sz w:val="20"/>
                <w:szCs w:val="20"/>
              </w:rPr>
              <w:t xml:space="preserve">Gemini</w:t>
            </w:r>
          </w:p>
        </w:tc>
        <w:tc>
          <w:tcPr>
            <w:tcW w:type="pct" w:w="50%"/>
            <w:vAlign w:val="center"/>
          </w:tcPr>
          <w:p>
            <w:pPr>
              <w:spacing w:before="40" w:after="40" w:line="240"/>
            </w:pPr>
            <w:r>
              <w:rPr>
                <w:rFonts w:ascii="Times New Roman" w:cs="Times New Roman" w:eastAsia="Times New Roman" w:hAnsi="Times New Roman"/>
                <w:color w:val="000000"/>
                <w:sz w:val="20"/>
                <w:szCs w:val="20"/>
              </w:rPr>
              <w:t xml:space="preserve">+0.060</w:t>
            </w:r>
          </w:p>
        </w:tc>
      </w:tr>
      <w:tr>
        <w:tc>
          <w:tcPr>
            <w:tcW w:type="pct" w:w="50%"/>
            <w:vAlign w:val="center"/>
          </w:tcPr>
          <w:p>
            <w:pPr>
              <w:spacing w:before="40" w:after="40" w:line="240"/>
            </w:pPr>
            <w:r>
              <w:rPr>
                <w:rFonts w:ascii="Times New Roman" w:cs="Times New Roman" w:eastAsia="Times New Roman" w:hAnsi="Times New Roman"/>
                <w:b/>
                <w:bCs/>
                <w:color w:val="000000"/>
                <w:sz w:val="20"/>
                <w:szCs w:val="20"/>
              </w:rPr>
              <w:t xml:space="preserve">Sonar</w:t>
            </w:r>
          </w:p>
        </w:tc>
        <w:tc>
          <w:tcPr>
            <w:tcW w:type="pct" w:w="50%"/>
            <w:vAlign w:val="center"/>
          </w:tcPr>
          <w:p>
            <w:pPr>
              <w:spacing w:before="40" w:after="40" w:line="240"/>
            </w:pPr>
            <w:r>
              <w:rPr>
                <w:rFonts w:ascii="Times New Roman" w:cs="Times New Roman" w:eastAsia="Times New Roman" w:hAnsi="Times New Roman"/>
                <w:color w:val="000000"/>
                <w:sz w:val="20"/>
                <w:szCs w:val="20"/>
              </w:rPr>
              <w:t xml:space="preserve">+0.075</w:t>
            </w:r>
          </w:p>
        </w:tc>
      </w:tr>
      <w:tr>
        <w:tc>
          <w:tcPr>
            <w:tcW w:type="pct" w:w="50%"/>
            <w:vAlign w:val="center"/>
          </w:tcPr>
          <w:p>
            <w:pPr>
              <w:spacing w:before="40" w:after="40" w:line="240"/>
            </w:pPr>
            <w:r>
              <w:rPr>
                <w:rFonts w:ascii="Times New Roman" w:cs="Times New Roman" w:eastAsia="Times New Roman" w:hAnsi="Times New Roman"/>
                <w:b/>
                <w:bCs/>
                <w:color w:val="000000"/>
                <w:sz w:val="20"/>
                <w:szCs w:val="20"/>
              </w:rPr>
              <w:t xml:space="preserve">Mean over fixed models</w:t>
            </w:r>
          </w:p>
        </w:tc>
        <w:tc>
          <w:tcPr>
            <w:tcW w:type="pct" w:w="50%"/>
            <w:vAlign w:val="center"/>
          </w:tcPr>
          <w:p>
            <w:pPr>
              <w:spacing w:before="40" w:after="40" w:line="240"/>
            </w:pPr>
            <w:r>
              <w:rPr>
                <w:rFonts w:ascii="Times New Roman" w:cs="Times New Roman" w:eastAsia="Times New Roman" w:hAnsi="Times New Roman"/>
                <w:color w:val="000000"/>
                <w:sz w:val="20"/>
                <w:szCs w:val="20"/>
              </w:rPr>
              <w:t xml:space="preserve">+0.083</w:t>
            </w:r>
          </w:p>
        </w:tc>
      </w:tr>
    </w:tbl>
    <w:p>
      <w:pPr>
        <w:spacing w:after="120"/>
      </w:pPr>
    </w:p>
    <w:p>
      <w:pPr>
        <w:spacing w:after="80" w:before="160"/>
        <w:jc w:val="center"/>
      </w:pPr>
      <w:r>
        <w:drawing>
          <wp:inline distT="0" distB="0" distL="0" distR="0">
            <wp:extent cx="4389120" cy="2560320"/>
            <wp:effectExtent t="0" r="0" b="0" l="0"/>
            <wp:docPr id="103" name="routing_gain.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ing_gain.png" descr=""/>
                    <pic:cNvPicPr>
                      <a:picLocks noChangeAspect="1" noChangeArrowheads="1"/>
                    </pic:cNvPicPr>
                  </pic:nvPicPr>
                  <pic:blipFill>
                    <a:blip r:embed="rIdR3" cstate="none"/>
                    <a:srcRect/>
                    <a:stretch>
                      <a:fillRect/>
                    </a:stretch>
                  </pic:blipFill>
                  <pic:spPr bwMode="auto">
                    <a:xfrm>
                      <a:off x="0" y="0"/>
                      <a:ext cx="4389120" cy="2560320"/>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7. Routing Gain Over Each Fixed Model</w:t>
      </w:r>
    </w:p>
    <w:p>
      <w:pPr>
        <w:spacing w:after="160" w:line="276"/>
        <w:jc w:val="both"/>
      </w:pPr>
      <w:r>
        <w:rPr>
          <w:rFonts w:ascii="Times New Roman" w:cs="Times New Roman" w:eastAsia="Times New Roman" w:hAnsi="Times New Roman"/>
          <w:sz w:val="24"/>
          <w:szCs w:val="24"/>
        </w:rPr>
        <w:t xml:space="preserve">Routing never scores below any fixed model because it maximises the same score per query. The size of the gain depends on the accuracy, cost and latency priors in the model-pool table; these are currently published estimates and will be replaced by measured per-intent accuracies before the Final Review.</w:t>
      </w:r>
    </w:p>
    <w:p>
      <w:pPr>
        <w:keepNext/>
        <w:spacing w:after="100" w:before="180" w:line="360"/>
      </w:pPr>
      <w:r>
        <w:rPr>
          <w:rFonts w:ascii="Times New Roman" w:cs="Times New Roman" w:eastAsia="Times New Roman" w:hAnsi="Times New Roman"/>
          <w:b/>
          <w:bCs/>
          <w:i/>
          <w:iCs/>
          <w:sz w:val="24"/>
          <w:szCs w:val="24"/>
        </w:rPr>
        <w:t xml:space="preserve">5.3.3 Ablation Study</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pct" w:w="14%"/>
            <w:shd w:fill="1F4E79" w:val="clear"/>
            <w:vAlign w:val="center"/>
          </w:tcPr>
          <w:p>
            <w:pPr>
              <w:spacing w:before="40" w:after="40" w:line="240"/>
            </w:pPr>
            <w:r>
              <w:rPr>
                <w:rFonts w:ascii="Times New Roman" w:cs="Times New Roman" w:eastAsia="Times New Roman" w:hAnsi="Times New Roman"/>
                <w:b/>
                <w:bCs/>
                <w:color w:val="FFFFFF"/>
                <w:sz w:val="19"/>
                <w:szCs w:val="19"/>
              </w:rPr>
              <w:t xml:space="preserve">Variant</w:t>
            </w:r>
          </w:p>
        </w:tc>
        <w:tc>
          <w:tcPr>
            <w:tcW w:type="pct" w:w="9%"/>
            <w:shd w:fill="1F4E79" w:val="clear"/>
            <w:vAlign w:val="center"/>
          </w:tcPr>
          <w:p>
            <w:pPr>
              <w:spacing w:before="40" w:after="40" w:line="240"/>
            </w:pPr>
            <w:r>
              <w:rPr>
                <w:rFonts w:ascii="Times New Roman" w:cs="Times New Roman" w:eastAsia="Times New Roman" w:hAnsi="Times New Roman"/>
                <w:b/>
                <w:bCs/>
                <w:color w:val="FFFFFF"/>
                <w:sz w:val="19"/>
                <w:szCs w:val="19"/>
              </w:rPr>
              <w:t xml:space="preserve">Route</w:t>
            </w:r>
          </w:p>
        </w:tc>
        <w:tc>
          <w:tcPr>
            <w:tcW w:type="pct" w:w="9%"/>
            <w:shd w:fill="1F4E79" w:val="clear"/>
            <w:vAlign w:val="center"/>
          </w:tcPr>
          <w:p>
            <w:pPr>
              <w:spacing w:before="40" w:after="40" w:line="240"/>
            </w:pPr>
            <w:r>
              <w:rPr>
                <w:rFonts w:ascii="Times New Roman" w:cs="Times New Roman" w:eastAsia="Times New Roman" w:hAnsi="Times New Roman"/>
                <w:b/>
                <w:bCs/>
                <w:color w:val="FFFFFF"/>
                <w:sz w:val="19"/>
                <w:szCs w:val="19"/>
              </w:rPr>
              <w:t xml:space="preserve">Mem</w:t>
            </w:r>
          </w:p>
        </w:tc>
        <w:tc>
          <w:tcPr>
            <w:tcW w:type="pct" w:w="9%"/>
            <w:shd w:fill="1F4E79" w:val="clear"/>
            <w:vAlign w:val="center"/>
          </w:tcPr>
          <w:p>
            <w:pPr>
              <w:spacing w:before="40" w:after="40" w:line="240"/>
            </w:pPr>
            <w:r>
              <w:rPr>
                <w:rFonts w:ascii="Times New Roman" w:cs="Times New Roman" w:eastAsia="Times New Roman" w:hAnsi="Times New Roman"/>
                <w:b/>
                <w:bCs/>
                <w:color w:val="FFFFFF"/>
                <w:sz w:val="19"/>
                <w:szCs w:val="19"/>
              </w:rPr>
              <w:t xml:space="preserve">RAG</w:t>
            </w:r>
          </w:p>
        </w:tc>
        <w:tc>
          <w:tcPr>
            <w:tcW w:type="pct" w:w="15%"/>
            <w:shd w:fill="1F4E79" w:val="clear"/>
            <w:vAlign w:val="center"/>
          </w:tcPr>
          <w:p>
            <w:pPr>
              <w:spacing w:before="40" w:after="40" w:line="240"/>
            </w:pPr>
            <w:r>
              <w:rPr>
                <w:rFonts w:ascii="Times New Roman" w:cs="Times New Roman" w:eastAsia="Times New Roman" w:hAnsi="Times New Roman"/>
                <w:b/>
                <w:bCs/>
                <w:color w:val="FFFFFF"/>
                <w:sz w:val="19"/>
                <w:szCs w:val="19"/>
              </w:rPr>
              <w:t xml:space="preserve">Memory recall</w:t>
            </w:r>
          </w:p>
        </w:tc>
        <w:tc>
          <w:tcPr>
            <w:tcW w:type="pct" w:w="15%"/>
            <w:shd w:fill="1F4E79" w:val="clear"/>
            <w:vAlign w:val="center"/>
          </w:tcPr>
          <w:p>
            <w:pPr>
              <w:spacing w:before="40" w:after="40" w:line="240"/>
            </w:pPr>
            <w:r>
              <w:rPr>
                <w:rFonts w:ascii="Times New Roman" w:cs="Times New Roman" w:eastAsia="Times New Roman" w:hAnsi="Times New Roman"/>
                <w:b/>
                <w:bCs/>
                <w:color w:val="FFFFFF"/>
                <w:sz w:val="19"/>
                <w:szCs w:val="19"/>
              </w:rPr>
              <w:t xml:space="preserve">RAG accuracy</w:t>
            </w:r>
          </w:p>
        </w:tc>
        <w:tc>
          <w:tcPr>
            <w:tcW w:type="pct" w:w="15%"/>
            <w:shd w:fill="1F4E79" w:val="clear"/>
            <w:vAlign w:val="center"/>
          </w:tcPr>
          <w:p>
            <w:pPr>
              <w:spacing w:before="40" w:after="40" w:line="240"/>
            </w:pPr>
            <w:r>
              <w:rPr>
                <w:rFonts w:ascii="Times New Roman" w:cs="Times New Roman" w:eastAsia="Times New Roman" w:hAnsi="Times New Roman"/>
                <w:b/>
                <w:bCs/>
                <w:color w:val="FFFFFF"/>
                <w:sz w:val="19"/>
                <w:szCs w:val="19"/>
              </w:rPr>
              <w:t xml:space="preserve">Hallucination</w:t>
            </w:r>
          </w:p>
        </w:tc>
        <w:tc>
          <w:tcPr>
            <w:tcW w:type="pct" w:w="14%"/>
            <w:shd w:fill="1F4E79" w:val="clear"/>
            <w:vAlign w:val="center"/>
          </w:tcPr>
          <w:p>
            <w:pPr>
              <w:spacing w:before="40" w:after="40" w:line="240"/>
            </w:pPr>
            <w:r>
              <w:rPr>
                <w:rFonts w:ascii="Times New Roman" w:cs="Times New Roman" w:eastAsia="Times New Roman" w:hAnsi="Times New Roman"/>
                <w:b/>
                <w:bCs/>
                <w:color w:val="FFFFFF"/>
                <w:sz w:val="19"/>
                <w:szCs w:val="19"/>
              </w:rPr>
              <w:t xml:space="preserve">Citations</w:t>
            </w:r>
          </w:p>
        </w:tc>
      </w:tr>
      <w:tr>
        <w:tc>
          <w:tcPr>
            <w:tcW w:type="pct" w:w="14%"/>
            <w:vAlign w:val="center"/>
          </w:tcPr>
          <w:p>
            <w:pPr>
              <w:spacing w:before="40" w:after="40" w:line="240"/>
            </w:pPr>
            <w:r>
              <w:rPr>
                <w:rFonts w:ascii="Times New Roman" w:cs="Times New Roman" w:eastAsia="Times New Roman" w:hAnsi="Times New Roman"/>
                <w:b/>
                <w:bCs/>
                <w:color w:val="000000"/>
                <w:sz w:val="19"/>
                <w:szCs w:val="19"/>
              </w:rPr>
              <w:t xml:space="preserve">Baseline</w:t>
            </w:r>
          </w:p>
        </w:tc>
        <w:tc>
          <w:tcPr>
            <w:tcW w:type="pct" w:w="9%"/>
            <w:vAlign w:val="center"/>
          </w:tcPr>
          <w:p>
            <w:pPr>
              <w:spacing w:before="40" w:after="40" w:line="240"/>
            </w:pPr>
            <w:r>
              <w:rPr>
                <w:rFonts w:ascii="Times New Roman" w:cs="Times New Roman" w:eastAsia="Times New Roman" w:hAnsi="Times New Roman"/>
                <w:color w:val="000000"/>
                <w:sz w:val="19"/>
                <w:szCs w:val="19"/>
              </w:rPr>
              <w:t xml:space="preserve">–</w:t>
            </w:r>
          </w:p>
        </w:tc>
        <w:tc>
          <w:tcPr>
            <w:tcW w:type="pct" w:w="9%"/>
            <w:vAlign w:val="center"/>
          </w:tcPr>
          <w:p>
            <w:pPr>
              <w:spacing w:before="40" w:after="40" w:line="240"/>
            </w:pPr>
            <w:r>
              <w:rPr>
                <w:rFonts w:ascii="Times New Roman" w:cs="Times New Roman" w:eastAsia="Times New Roman" w:hAnsi="Times New Roman"/>
                <w:color w:val="000000"/>
                <w:sz w:val="19"/>
                <w:szCs w:val="19"/>
              </w:rPr>
              <w:t xml:space="preserve">–</w:t>
            </w:r>
          </w:p>
        </w:tc>
        <w:tc>
          <w:tcPr>
            <w:tcW w:type="pct" w:w="9%"/>
            <w:vAlign w:val="center"/>
          </w:tcPr>
          <w:p>
            <w:pPr>
              <w:spacing w:before="40" w:after="40" w:line="240"/>
            </w:pPr>
            <w:r>
              <w:rPr>
                <w:rFonts w:ascii="Times New Roman" w:cs="Times New Roman" w:eastAsia="Times New Roman" w:hAnsi="Times New Roman"/>
                <w:color w:val="000000"/>
                <w:sz w:val="19"/>
                <w:szCs w:val="19"/>
              </w:rPr>
              <w:t xml:space="preserve">–</w:t>
            </w:r>
          </w:p>
        </w:tc>
        <w:tc>
          <w:tcPr>
            <w:tcW w:type="pct" w:w="15%"/>
            <w:vAlign w:val="center"/>
          </w:tcPr>
          <w:p>
            <w:pPr>
              <w:spacing w:before="40" w:after="40" w:line="240"/>
            </w:pPr>
            <w:r>
              <w:rPr>
                <w:rFonts w:ascii="Times New Roman" w:cs="Times New Roman" w:eastAsia="Times New Roman" w:hAnsi="Times New Roman"/>
                <w:color w:val="000000"/>
                <w:sz w:val="19"/>
                <w:szCs w:val="19"/>
              </w:rPr>
              <w:t xml:space="preserve">0.0%</w:t>
            </w:r>
          </w:p>
        </w:tc>
        <w:tc>
          <w:tcPr>
            <w:tcW w:type="pct" w:w="15%"/>
            <w:vAlign w:val="center"/>
          </w:tcPr>
          <w:p>
            <w:pPr>
              <w:spacing w:before="40" w:after="40" w:line="240"/>
            </w:pPr>
            <w:r>
              <w:rPr>
                <w:rFonts w:ascii="Times New Roman" w:cs="Times New Roman" w:eastAsia="Times New Roman" w:hAnsi="Times New Roman"/>
                <w:color w:val="000000"/>
                <w:sz w:val="19"/>
                <w:szCs w:val="19"/>
              </w:rPr>
              <w:t xml:space="preserve">0.0%</w:t>
            </w:r>
          </w:p>
        </w:tc>
        <w:tc>
          <w:tcPr>
            <w:tcW w:type="pct" w:w="15%"/>
            <w:vAlign w:val="center"/>
          </w:tcPr>
          <w:p>
            <w:pPr>
              <w:spacing w:before="40" w:after="40" w:line="240"/>
            </w:pPr>
            <w:r>
              <w:rPr>
                <w:rFonts w:ascii="Times New Roman" w:cs="Times New Roman" w:eastAsia="Times New Roman" w:hAnsi="Times New Roman"/>
                <w:color w:val="000000"/>
                <w:sz w:val="19"/>
                <w:szCs w:val="19"/>
              </w:rPr>
              <w:t xml:space="preserve">52.8%</w:t>
            </w:r>
          </w:p>
        </w:tc>
        <w:tc>
          <w:tcPr>
            <w:tcW w:type="pct" w:w="14%"/>
            <w:vAlign w:val="center"/>
          </w:tcPr>
          <w:p>
            <w:pPr>
              <w:spacing w:before="40" w:after="40" w:line="240"/>
            </w:pPr>
            <w:r>
              <w:rPr>
                <w:rFonts w:ascii="Times New Roman" w:cs="Times New Roman" w:eastAsia="Times New Roman" w:hAnsi="Times New Roman"/>
                <w:color w:val="000000"/>
                <w:sz w:val="19"/>
                <w:szCs w:val="19"/>
              </w:rPr>
              <w:t xml:space="preserve">0.0%</w:t>
            </w:r>
          </w:p>
        </w:tc>
      </w:tr>
      <w:tr>
        <w:tc>
          <w:tcPr>
            <w:tcW w:type="pct" w:w="14%"/>
            <w:vAlign w:val="center"/>
          </w:tcPr>
          <w:p>
            <w:pPr>
              <w:spacing w:before="40" w:after="40" w:line="240"/>
            </w:pPr>
            <w:r>
              <w:rPr>
                <w:rFonts w:ascii="Times New Roman" w:cs="Times New Roman" w:eastAsia="Times New Roman" w:hAnsi="Times New Roman"/>
                <w:b/>
                <w:bCs/>
                <w:color w:val="000000"/>
                <w:sz w:val="19"/>
                <w:szCs w:val="19"/>
              </w:rPr>
              <w:t xml:space="preserve">Model A</w:t>
            </w:r>
          </w:p>
        </w:tc>
        <w:tc>
          <w:tcPr>
            <w:tcW w:type="pct" w:w="9%"/>
            <w:vAlign w:val="center"/>
          </w:tcPr>
          <w:p>
            <w:pPr>
              <w:spacing w:before="40" w:after="40" w:line="240"/>
            </w:pPr>
            <w:r>
              <w:rPr>
                <w:rFonts w:ascii="Times New Roman" w:cs="Times New Roman" w:eastAsia="Times New Roman" w:hAnsi="Times New Roman"/>
                <w:color w:val="000000"/>
                <w:sz w:val="19"/>
                <w:szCs w:val="19"/>
              </w:rPr>
              <w:t xml:space="preserve">✓</w:t>
            </w:r>
          </w:p>
        </w:tc>
        <w:tc>
          <w:tcPr>
            <w:tcW w:type="pct" w:w="9%"/>
            <w:vAlign w:val="center"/>
          </w:tcPr>
          <w:p>
            <w:pPr>
              <w:spacing w:before="40" w:after="40" w:line="240"/>
            </w:pPr>
            <w:r>
              <w:rPr>
                <w:rFonts w:ascii="Times New Roman" w:cs="Times New Roman" w:eastAsia="Times New Roman" w:hAnsi="Times New Roman"/>
                <w:color w:val="000000"/>
                <w:sz w:val="19"/>
                <w:szCs w:val="19"/>
              </w:rPr>
              <w:t xml:space="preserve">–</w:t>
            </w:r>
          </w:p>
        </w:tc>
        <w:tc>
          <w:tcPr>
            <w:tcW w:type="pct" w:w="9%"/>
            <w:vAlign w:val="center"/>
          </w:tcPr>
          <w:p>
            <w:pPr>
              <w:spacing w:before="40" w:after="40" w:line="240"/>
            </w:pPr>
            <w:r>
              <w:rPr>
                <w:rFonts w:ascii="Times New Roman" w:cs="Times New Roman" w:eastAsia="Times New Roman" w:hAnsi="Times New Roman"/>
                <w:color w:val="000000"/>
                <w:sz w:val="19"/>
                <w:szCs w:val="19"/>
              </w:rPr>
              <w:t xml:space="preserve">–</w:t>
            </w:r>
          </w:p>
        </w:tc>
        <w:tc>
          <w:tcPr>
            <w:tcW w:type="pct" w:w="15%"/>
            <w:vAlign w:val="center"/>
          </w:tcPr>
          <w:p>
            <w:pPr>
              <w:spacing w:before="40" w:after="40" w:line="240"/>
            </w:pPr>
            <w:r>
              <w:rPr>
                <w:rFonts w:ascii="Times New Roman" w:cs="Times New Roman" w:eastAsia="Times New Roman" w:hAnsi="Times New Roman"/>
                <w:color w:val="000000"/>
                <w:sz w:val="19"/>
                <w:szCs w:val="19"/>
              </w:rPr>
              <w:t xml:space="preserve">0.0%</w:t>
            </w:r>
          </w:p>
        </w:tc>
        <w:tc>
          <w:tcPr>
            <w:tcW w:type="pct" w:w="15%"/>
            <w:vAlign w:val="center"/>
          </w:tcPr>
          <w:p>
            <w:pPr>
              <w:spacing w:before="40" w:after="40" w:line="240"/>
            </w:pPr>
            <w:r>
              <w:rPr>
                <w:rFonts w:ascii="Times New Roman" w:cs="Times New Roman" w:eastAsia="Times New Roman" w:hAnsi="Times New Roman"/>
                <w:color w:val="000000"/>
                <w:sz w:val="19"/>
                <w:szCs w:val="19"/>
              </w:rPr>
              <w:t xml:space="preserve">0.0%</w:t>
            </w:r>
          </w:p>
        </w:tc>
        <w:tc>
          <w:tcPr>
            <w:tcW w:type="pct" w:w="15%"/>
            <w:vAlign w:val="center"/>
          </w:tcPr>
          <w:p>
            <w:pPr>
              <w:spacing w:before="40" w:after="40" w:line="240"/>
            </w:pPr>
            <w:r>
              <w:rPr>
                <w:rFonts w:ascii="Times New Roman" w:cs="Times New Roman" w:eastAsia="Times New Roman" w:hAnsi="Times New Roman"/>
                <w:color w:val="000000"/>
                <w:sz w:val="19"/>
                <w:szCs w:val="19"/>
              </w:rPr>
              <w:t xml:space="preserve">13.9%</w:t>
            </w:r>
          </w:p>
        </w:tc>
        <w:tc>
          <w:tcPr>
            <w:tcW w:type="pct" w:w="14%"/>
            <w:vAlign w:val="center"/>
          </w:tcPr>
          <w:p>
            <w:pPr>
              <w:spacing w:before="40" w:after="40" w:line="240"/>
            </w:pPr>
            <w:r>
              <w:rPr>
                <w:rFonts w:ascii="Times New Roman" w:cs="Times New Roman" w:eastAsia="Times New Roman" w:hAnsi="Times New Roman"/>
                <w:color w:val="000000"/>
                <w:sz w:val="19"/>
                <w:szCs w:val="19"/>
              </w:rPr>
              <w:t xml:space="preserve">0.0%</w:t>
            </w:r>
          </w:p>
        </w:tc>
      </w:tr>
      <w:tr>
        <w:tc>
          <w:tcPr>
            <w:tcW w:type="pct" w:w="14%"/>
            <w:vAlign w:val="center"/>
          </w:tcPr>
          <w:p>
            <w:pPr>
              <w:spacing w:before="40" w:after="40" w:line="240"/>
            </w:pPr>
            <w:r>
              <w:rPr>
                <w:rFonts w:ascii="Times New Roman" w:cs="Times New Roman" w:eastAsia="Times New Roman" w:hAnsi="Times New Roman"/>
                <w:b/>
                <w:bCs/>
                <w:color w:val="000000"/>
                <w:sz w:val="19"/>
                <w:szCs w:val="19"/>
              </w:rPr>
              <w:t xml:space="preserve">Model B</w:t>
            </w:r>
          </w:p>
        </w:tc>
        <w:tc>
          <w:tcPr>
            <w:tcW w:type="pct" w:w="9%"/>
            <w:vAlign w:val="center"/>
          </w:tcPr>
          <w:p>
            <w:pPr>
              <w:spacing w:before="40" w:after="40" w:line="240"/>
            </w:pPr>
            <w:r>
              <w:rPr>
                <w:rFonts w:ascii="Times New Roman" w:cs="Times New Roman" w:eastAsia="Times New Roman" w:hAnsi="Times New Roman"/>
                <w:color w:val="000000"/>
                <w:sz w:val="19"/>
                <w:szCs w:val="19"/>
              </w:rPr>
              <w:t xml:space="preserve">–</w:t>
            </w:r>
          </w:p>
        </w:tc>
        <w:tc>
          <w:tcPr>
            <w:tcW w:type="pct" w:w="9%"/>
            <w:vAlign w:val="center"/>
          </w:tcPr>
          <w:p>
            <w:pPr>
              <w:spacing w:before="40" w:after="40" w:line="240"/>
            </w:pPr>
            <w:r>
              <w:rPr>
                <w:rFonts w:ascii="Times New Roman" w:cs="Times New Roman" w:eastAsia="Times New Roman" w:hAnsi="Times New Roman"/>
                <w:color w:val="000000"/>
                <w:sz w:val="19"/>
                <w:szCs w:val="19"/>
              </w:rPr>
              <w:t xml:space="preserve">✓</w:t>
            </w:r>
          </w:p>
        </w:tc>
        <w:tc>
          <w:tcPr>
            <w:tcW w:type="pct" w:w="9%"/>
            <w:vAlign w:val="center"/>
          </w:tcPr>
          <w:p>
            <w:pPr>
              <w:spacing w:before="40" w:after="40" w:line="240"/>
            </w:pPr>
            <w:r>
              <w:rPr>
                <w:rFonts w:ascii="Times New Roman" w:cs="Times New Roman" w:eastAsia="Times New Roman" w:hAnsi="Times New Roman"/>
                <w:color w:val="000000"/>
                <w:sz w:val="19"/>
                <w:szCs w:val="19"/>
              </w:rPr>
              <w:t xml:space="preserve">–</w:t>
            </w:r>
          </w:p>
        </w:tc>
        <w:tc>
          <w:tcPr>
            <w:tcW w:type="pct" w:w="15%"/>
            <w:vAlign w:val="center"/>
          </w:tcPr>
          <w:p>
            <w:pPr>
              <w:spacing w:before="40" w:after="40" w:line="240"/>
            </w:pPr>
            <w:r>
              <w:rPr>
                <w:rFonts w:ascii="Times New Roman" w:cs="Times New Roman" w:eastAsia="Times New Roman" w:hAnsi="Times New Roman"/>
                <w:color w:val="000000"/>
                <w:sz w:val="19"/>
                <w:szCs w:val="19"/>
              </w:rPr>
              <w:t xml:space="preserve">96.7%</w:t>
            </w:r>
          </w:p>
        </w:tc>
        <w:tc>
          <w:tcPr>
            <w:tcW w:type="pct" w:w="15%"/>
            <w:vAlign w:val="center"/>
          </w:tcPr>
          <w:p>
            <w:pPr>
              <w:spacing w:before="40" w:after="40" w:line="240"/>
            </w:pPr>
            <w:r>
              <w:rPr>
                <w:rFonts w:ascii="Times New Roman" w:cs="Times New Roman" w:eastAsia="Times New Roman" w:hAnsi="Times New Roman"/>
                <w:color w:val="000000"/>
                <w:sz w:val="19"/>
                <w:szCs w:val="19"/>
              </w:rPr>
              <w:t xml:space="preserve">0.0%</w:t>
            </w:r>
          </w:p>
        </w:tc>
        <w:tc>
          <w:tcPr>
            <w:tcW w:type="pct" w:w="15%"/>
            <w:vAlign w:val="center"/>
          </w:tcPr>
          <w:p>
            <w:pPr>
              <w:spacing w:before="40" w:after="40" w:line="240"/>
            </w:pPr>
            <w:r>
              <w:rPr>
                <w:rFonts w:ascii="Times New Roman" w:cs="Times New Roman" w:eastAsia="Times New Roman" w:hAnsi="Times New Roman"/>
                <w:color w:val="000000"/>
                <w:sz w:val="19"/>
                <w:szCs w:val="19"/>
              </w:rPr>
              <w:t xml:space="preserve">91.7%</w:t>
            </w:r>
          </w:p>
        </w:tc>
        <w:tc>
          <w:tcPr>
            <w:tcW w:type="pct" w:w="14%"/>
            <w:vAlign w:val="center"/>
          </w:tcPr>
          <w:p>
            <w:pPr>
              <w:spacing w:before="40" w:after="40" w:line="240"/>
            </w:pPr>
            <w:r>
              <w:rPr>
                <w:rFonts w:ascii="Times New Roman" w:cs="Times New Roman" w:eastAsia="Times New Roman" w:hAnsi="Times New Roman"/>
                <w:color w:val="000000"/>
                <w:sz w:val="19"/>
                <w:szCs w:val="19"/>
              </w:rPr>
              <w:t xml:space="preserve">0.0%</w:t>
            </w:r>
          </w:p>
        </w:tc>
      </w:tr>
      <w:tr>
        <w:tc>
          <w:tcPr>
            <w:tcW w:type="pct" w:w="14%"/>
            <w:vAlign w:val="center"/>
          </w:tcPr>
          <w:p>
            <w:pPr>
              <w:spacing w:before="40" w:after="40" w:line="240"/>
            </w:pPr>
            <w:r>
              <w:rPr>
                <w:rFonts w:ascii="Times New Roman" w:cs="Times New Roman" w:eastAsia="Times New Roman" w:hAnsi="Times New Roman"/>
                <w:b/>
                <w:bCs/>
                <w:color w:val="000000"/>
                <w:sz w:val="19"/>
                <w:szCs w:val="19"/>
              </w:rPr>
              <w:t xml:space="preserve">Model C</w:t>
            </w:r>
          </w:p>
        </w:tc>
        <w:tc>
          <w:tcPr>
            <w:tcW w:type="pct" w:w="9%"/>
            <w:vAlign w:val="center"/>
          </w:tcPr>
          <w:p>
            <w:pPr>
              <w:spacing w:before="40" w:after="40" w:line="240"/>
            </w:pPr>
            <w:r>
              <w:rPr>
                <w:rFonts w:ascii="Times New Roman" w:cs="Times New Roman" w:eastAsia="Times New Roman" w:hAnsi="Times New Roman"/>
                <w:color w:val="000000"/>
                <w:sz w:val="19"/>
                <w:szCs w:val="19"/>
              </w:rPr>
              <w:t xml:space="preserve">–</w:t>
            </w:r>
          </w:p>
        </w:tc>
        <w:tc>
          <w:tcPr>
            <w:tcW w:type="pct" w:w="9%"/>
            <w:vAlign w:val="center"/>
          </w:tcPr>
          <w:p>
            <w:pPr>
              <w:spacing w:before="40" w:after="40" w:line="240"/>
            </w:pPr>
            <w:r>
              <w:rPr>
                <w:rFonts w:ascii="Times New Roman" w:cs="Times New Roman" w:eastAsia="Times New Roman" w:hAnsi="Times New Roman"/>
                <w:color w:val="000000"/>
                <w:sz w:val="19"/>
                <w:szCs w:val="19"/>
              </w:rPr>
              <w:t xml:space="preserve">–</w:t>
            </w:r>
          </w:p>
        </w:tc>
        <w:tc>
          <w:tcPr>
            <w:tcW w:type="pct" w:w="9%"/>
            <w:vAlign w:val="center"/>
          </w:tcPr>
          <w:p>
            <w:pPr>
              <w:spacing w:before="40" w:after="40" w:line="240"/>
            </w:pPr>
            <w:r>
              <w:rPr>
                <w:rFonts w:ascii="Times New Roman" w:cs="Times New Roman" w:eastAsia="Times New Roman" w:hAnsi="Times New Roman"/>
                <w:color w:val="000000"/>
                <w:sz w:val="19"/>
                <w:szCs w:val="19"/>
              </w:rPr>
              <w:t xml:space="preserve">✓</w:t>
            </w:r>
          </w:p>
        </w:tc>
        <w:tc>
          <w:tcPr>
            <w:tcW w:type="pct" w:w="15%"/>
            <w:vAlign w:val="center"/>
          </w:tcPr>
          <w:p>
            <w:pPr>
              <w:spacing w:before="40" w:after="40" w:line="240"/>
            </w:pPr>
            <w:r>
              <w:rPr>
                <w:rFonts w:ascii="Times New Roman" w:cs="Times New Roman" w:eastAsia="Times New Roman" w:hAnsi="Times New Roman"/>
                <w:color w:val="000000"/>
                <w:sz w:val="19"/>
                <w:szCs w:val="19"/>
              </w:rPr>
              <w:t xml:space="preserve">0.0%</w:t>
            </w:r>
          </w:p>
        </w:tc>
        <w:tc>
          <w:tcPr>
            <w:tcW w:type="pct" w:w="15%"/>
            <w:vAlign w:val="center"/>
          </w:tcPr>
          <w:p>
            <w:pPr>
              <w:spacing w:before="40" w:after="40" w:line="240"/>
            </w:pPr>
            <w:r>
              <w:rPr>
                <w:rFonts w:ascii="Times New Roman" w:cs="Times New Roman" w:eastAsia="Times New Roman" w:hAnsi="Times New Roman"/>
                <w:color w:val="000000"/>
                <w:sz w:val="19"/>
                <w:szCs w:val="19"/>
              </w:rPr>
              <w:t xml:space="preserve">88.9%</w:t>
            </w:r>
          </w:p>
        </w:tc>
        <w:tc>
          <w:tcPr>
            <w:tcW w:type="pct" w:w="15%"/>
            <w:vAlign w:val="center"/>
          </w:tcPr>
          <w:p>
            <w:pPr>
              <w:spacing w:before="40" w:after="40" w:line="240"/>
            </w:pPr>
            <w:r>
              <w:rPr>
                <w:rFonts w:ascii="Times New Roman" w:cs="Times New Roman" w:eastAsia="Times New Roman" w:hAnsi="Times New Roman"/>
                <w:color w:val="000000"/>
                <w:sz w:val="19"/>
                <w:szCs w:val="19"/>
              </w:rPr>
              <w:t xml:space="preserve">8.3%</w:t>
            </w:r>
          </w:p>
        </w:tc>
        <w:tc>
          <w:tcPr>
            <w:tcW w:type="pct" w:w="14%"/>
            <w:vAlign w:val="center"/>
          </w:tcPr>
          <w:p>
            <w:pPr>
              <w:spacing w:before="40" w:after="40" w:line="240"/>
            </w:pPr>
            <w:r>
              <w:rPr>
                <w:rFonts w:ascii="Times New Roman" w:cs="Times New Roman" w:eastAsia="Times New Roman" w:hAnsi="Times New Roman"/>
                <w:color w:val="000000"/>
                <w:sz w:val="19"/>
                <w:szCs w:val="19"/>
              </w:rPr>
              <w:t xml:space="preserve">13.9%</w:t>
            </w:r>
          </w:p>
        </w:tc>
      </w:tr>
      <w:tr>
        <w:tc>
          <w:tcPr>
            <w:tcW w:type="pct" w:w="14%"/>
            <w:vAlign w:val="center"/>
          </w:tcPr>
          <w:p>
            <w:pPr>
              <w:spacing w:before="40" w:after="40" w:line="240"/>
            </w:pPr>
            <w:r>
              <w:rPr>
                <w:rFonts w:ascii="Times New Roman" w:cs="Times New Roman" w:eastAsia="Times New Roman" w:hAnsi="Times New Roman"/>
                <w:b/>
                <w:bCs/>
                <w:color w:val="000000"/>
                <w:sz w:val="19"/>
                <w:szCs w:val="19"/>
              </w:rPr>
              <w:t xml:space="preserve">Model D</w:t>
            </w:r>
          </w:p>
        </w:tc>
        <w:tc>
          <w:tcPr>
            <w:tcW w:type="pct" w:w="9%"/>
            <w:vAlign w:val="center"/>
          </w:tcPr>
          <w:p>
            <w:pPr>
              <w:spacing w:before="40" w:after="40" w:line="240"/>
            </w:pPr>
            <w:r>
              <w:rPr>
                <w:rFonts w:ascii="Times New Roman" w:cs="Times New Roman" w:eastAsia="Times New Roman" w:hAnsi="Times New Roman"/>
                <w:color w:val="000000"/>
                <w:sz w:val="19"/>
                <w:szCs w:val="19"/>
              </w:rPr>
              <w:t xml:space="preserve">✓</w:t>
            </w:r>
          </w:p>
        </w:tc>
        <w:tc>
          <w:tcPr>
            <w:tcW w:type="pct" w:w="9%"/>
            <w:vAlign w:val="center"/>
          </w:tcPr>
          <w:p>
            <w:pPr>
              <w:spacing w:before="40" w:after="40" w:line="240"/>
            </w:pPr>
            <w:r>
              <w:rPr>
                <w:rFonts w:ascii="Times New Roman" w:cs="Times New Roman" w:eastAsia="Times New Roman" w:hAnsi="Times New Roman"/>
                <w:color w:val="000000"/>
                <w:sz w:val="19"/>
                <w:szCs w:val="19"/>
              </w:rPr>
              <w:t xml:space="preserve">✓</w:t>
            </w:r>
          </w:p>
        </w:tc>
        <w:tc>
          <w:tcPr>
            <w:tcW w:type="pct" w:w="9%"/>
            <w:vAlign w:val="center"/>
          </w:tcPr>
          <w:p>
            <w:pPr>
              <w:spacing w:before="40" w:after="40" w:line="240"/>
            </w:pPr>
            <w:r>
              <w:rPr>
                <w:rFonts w:ascii="Times New Roman" w:cs="Times New Roman" w:eastAsia="Times New Roman" w:hAnsi="Times New Roman"/>
                <w:color w:val="000000"/>
                <w:sz w:val="19"/>
                <w:szCs w:val="19"/>
              </w:rPr>
              <w:t xml:space="preserve">✓</w:t>
            </w:r>
          </w:p>
        </w:tc>
        <w:tc>
          <w:tcPr>
            <w:tcW w:type="pct" w:w="15%"/>
            <w:vAlign w:val="center"/>
          </w:tcPr>
          <w:p>
            <w:pPr>
              <w:spacing w:before="40" w:after="40" w:line="240"/>
            </w:pPr>
            <w:r>
              <w:rPr>
                <w:rFonts w:ascii="Times New Roman" w:cs="Times New Roman" w:eastAsia="Times New Roman" w:hAnsi="Times New Roman"/>
                <w:color w:val="000000"/>
                <w:sz w:val="19"/>
                <w:szCs w:val="19"/>
              </w:rPr>
              <w:t xml:space="preserve">96.7%</w:t>
            </w:r>
          </w:p>
        </w:tc>
        <w:tc>
          <w:tcPr>
            <w:tcW w:type="pct" w:w="15%"/>
            <w:vAlign w:val="center"/>
          </w:tcPr>
          <w:p>
            <w:pPr>
              <w:spacing w:before="40" w:after="40" w:line="240"/>
            </w:pPr>
            <w:r>
              <w:rPr>
                <w:rFonts w:ascii="Times New Roman" w:cs="Times New Roman" w:eastAsia="Times New Roman" w:hAnsi="Times New Roman"/>
                <w:color w:val="000000"/>
                <w:sz w:val="19"/>
                <w:szCs w:val="19"/>
              </w:rPr>
              <w:t xml:space="preserve">88.9%</w:t>
            </w:r>
          </w:p>
        </w:tc>
        <w:tc>
          <w:tcPr>
            <w:tcW w:type="pct" w:w="15%"/>
            <w:vAlign w:val="center"/>
          </w:tcPr>
          <w:p>
            <w:pPr>
              <w:spacing w:before="40" w:after="40" w:line="240"/>
            </w:pPr>
            <w:r>
              <w:rPr>
                <w:rFonts w:ascii="Times New Roman" w:cs="Times New Roman" w:eastAsia="Times New Roman" w:hAnsi="Times New Roman"/>
                <w:color w:val="000000"/>
                <w:sz w:val="19"/>
                <w:szCs w:val="19"/>
              </w:rPr>
              <w:t xml:space="preserve">5.6%</w:t>
            </w:r>
          </w:p>
        </w:tc>
        <w:tc>
          <w:tcPr>
            <w:tcW w:type="pct" w:w="14%"/>
            <w:vAlign w:val="center"/>
          </w:tcPr>
          <w:p>
            <w:pPr>
              <w:spacing w:before="40" w:after="40" w:line="240"/>
            </w:pPr>
            <w:r>
              <w:rPr>
                <w:rFonts w:ascii="Times New Roman" w:cs="Times New Roman" w:eastAsia="Times New Roman" w:hAnsi="Times New Roman"/>
                <w:color w:val="000000"/>
                <w:sz w:val="19"/>
                <w:szCs w:val="19"/>
              </w:rPr>
              <w:t xml:space="preserve">0.0%</w:t>
            </w:r>
          </w:p>
        </w:tc>
      </w:tr>
    </w:tbl>
    <w:p>
      <w:pPr>
        <w:spacing w:after="120"/>
      </w:pPr>
    </w:p>
    <w:p>
      <w:pPr>
        <w:spacing w:after="80" w:before="160"/>
        <w:jc w:val="center"/>
      </w:pPr>
      <w:r>
        <w:drawing>
          <wp:inline distT="0" distB="0" distL="0" distR="0">
            <wp:extent cx="5486400" cy="2880360"/>
            <wp:effectExtent t="0" r="0" b="0" l="0"/>
            <wp:docPr id="104" name="ablation.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png" descr=""/>
                    <pic:cNvPicPr>
                      <a:picLocks noChangeAspect="1" noChangeArrowheads="1"/>
                    </pic:cNvPicPr>
                  </pic:nvPicPr>
                  <pic:blipFill>
                    <a:blip r:embed="rIdR4" cstate="none"/>
                    <a:srcRect/>
                    <a:stretch>
                      <a:fillRect/>
                    </a:stretch>
                  </pic:blipFill>
                  <pic:spPr bwMode="auto">
                    <a:xfrm>
                      <a:off x="0" y="0"/>
                      <a:ext cx="5486400" cy="2880360"/>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8. Ablation Results Across Variants</w:t>
      </w:r>
    </w:p>
    <w:p>
      <w:pPr>
        <w:keepNext/>
        <w:spacing w:after="120" w:before="240" w:line="360"/>
      </w:pPr>
      <w:r>
        <w:rPr>
          <w:rFonts w:ascii="Times New Roman" w:cs="Times New Roman" w:eastAsia="Times New Roman" w:hAnsi="Times New Roman"/>
          <w:b/>
          <w:bCs/>
          <w:sz w:val="26"/>
          <w:szCs w:val="26"/>
        </w:rPr>
        <w:t xml:space="preserve">5.4 Discussion</w:t>
      </w:r>
    </w:p>
    <w:p>
      <w:pPr>
        <w:pStyle w:val="ListParagraph"/>
        <w:numPr>
          <w:ilvl w:val="0"/>
          <w:numId w:val="1"/>
        </w:numPr>
        <w:spacing w:after="100" w:line="276"/>
      </w:pPr>
      <w:r>
        <w:rPr>
          <w:rFonts w:ascii="Times New Roman" w:cs="Times New Roman" w:eastAsia="Times New Roman" w:hAnsi="Times New Roman"/>
          <w:b/>
          <w:bCs/>
          <w:sz w:val="24"/>
          <w:szCs w:val="24"/>
        </w:rPr>
        <w:t xml:space="preserve">Memory is the only source of cross-session recall.</w:t>
      </w:r>
      <w:r>
        <w:rPr>
          <w:rFonts w:ascii="Times New Roman" w:cs="Times New Roman" w:eastAsia="Times New Roman" w:hAnsi="Times New Roman"/>
          <w:sz w:val="24"/>
          <w:szCs w:val="24"/>
        </w:rPr>
        <w:t xml:space="preserve"> Variants without memory score 0.0% on recall; adding memory lifts it to 96.7% (Model B) and 96.7% (Model D).</w:t>
      </w:r>
    </w:p>
    <w:p>
      <w:pPr>
        <w:pStyle w:val="ListParagraph"/>
        <w:numPr>
          <w:ilvl w:val="0"/>
          <w:numId w:val="1"/>
        </w:numPr>
        <w:spacing w:after="100" w:line="276"/>
      </w:pPr>
      <w:r>
        <w:rPr>
          <w:rFonts w:ascii="Times New Roman" w:cs="Times New Roman" w:eastAsia="Times New Roman" w:hAnsi="Times New Roman"/>
          <w:b/>
          <w:bCs/>
          <w:sz w:val="24"/>
          <w:szCs w:val="24"/>
        </w:rPr>
        <w:t xml:space="preserve">Retrieval drives factual accuracy and cuts hallucination.</w:t>
      </w:r>
      <w:r>
        <w:rPr>
          <w:rFonts w:ascii="Times New Roman" w:cs="Times New Roman" w:eastAsia="Times New Roman" w:hAnsi="Times New Roman"/>
          <w:sz w:val="24"/>
          <w:szCs w:val="24"/>
        </w:rPr>
        <w:t xml:space="preserve"> Without retrieval accuracy is 0.0% with a hallucination rate of 52.8%; with retrieval accuracy is 88.9% (Model C) and hallucination falls to 8.3%.</w:t>
      </w:r>
    </w:p>
    <w:p>
      <w:pPr>
        <w:pStyle w:val="ListParagraph"/>
        <w:numPr>
          <w:ilvl w:val="0"/>
          <w:numId w:val="1"/>
        </w:numPr>
        <w:spacing w:after="100" w:line="276"/>
      </w:pPr>
      <w:r>
        <w:rPr>
          <w:rFonts w:ascii="Times New Roman" w:cs="Times New Roman" w:eastAsia="Times New Roman" w:hAnsi="Times New Roman"/>
          <w:b/>
          <w:bCs/>
          <w:sz w:val="24"/>
          <w:szCs w:val="24"/>
        </w:rPr>
        <w:t xml:space="preserve">Routing changes how a model fails.</w:t>
      </w:r>
      <w:r>
        <w:rPr>
          <w:rFonts w:ascii="Times New Roman" w:cs="Times New Roman" w:eastAsia="Times New Roman" w:hAnsi="Times New Roman"/>
          <w:sz w:val="24"/>
          <w:szCs w:val="24"/>
        </w:rPr>
        <w:t xml:space="preserve"> With no retrieval every variant scores 0% on the closed-domain questions, but the routed Model A abstains (86.1%) far more often than the fixed-model baseline, cutting hallucination from 52.8% to 13.9%. The search-role model it selects is more willing to say it does not know.</w:t>
      </w:r>
    </w:p>
    <w:p>
      <w:pPr>
        <w:pStyle w:val="ListParagraph"/>
        <w:numPr>
          <w:ilvl w:val="0"/>
          <w:numId w:val="1"/>
        </w:numPr>
        <w:spacing w:after="100" w:line="276"/>
      </w:pPr>
      <w:r>
        <w:rPr>
          <w:rFonts w:ascii="Times New Roman" w:cs="Times New Roman" w:eastAsia="Times New Roman" w:hAnsi="Times New Roman"/>
          <w:b/>
          <w:bCs/>
          <w:sz w:val="24"/>
          <w:szCs w:val="24"/>
        </w:rPr>
        <w:t xml:space="preserve">Memory without retrieval increases hallucination on unknown facts</w:t>
      </w:r>
      <w:r>
        <w:rPr>
          <w:rFonts w:ascii="Times New Roman" w:cs="Times New Roman" w:eastAsia="Times New Roman" w:hAnsi="Times New Roman"/>
          <w:sz w:val="24"/>
          <w:szCs w:val="24"/>
        </w:rPr>
        <w:t xml:space="preserve"> (91.7% for Model B). Answers to earlier questions stay in the conversation history, and the model continues in the same confident style instead of abstaining. Memory is valuable for user facts but needs retrieval, or a stricter abstention prompt, beside it.</w:t>
      </w:r>
    </w:p>
    <w:p>
      <w:pPr>
        <w:pStyle w:val="ListParagraph"/>
        <w:numPr>
          <w:ilvl w:val="0"/>
          <w:numId w:val="1"/>
        </w:numPr>
        <w:spacing w:after="100" w:line="276"/>
      </w:pPr>
      <w:r>
        <w:rPr>
          <w:rFonts w:ascii="Times New Roman" w:cs="Times New Roman" w:eastAsia="Times New Roman" w:hAnsi="Times New Roman"/>
          <w:b/>
          <w:bCs/>
          <w:sz w:val="24"/>
          <w:szCs w:val="24"/>
        </w:rPr>
        <w:t xml:space="preserve">The full system keeps both gains.</w:t>
      </w:r>
      <w:r>
        <w:rPr>
          <w:rFonts w:ascii="Times New Roman" w:cs="Times New Roman" w:eastAsia="Times New Roman" w:hAnsi="Times New Roman"/>
          <w:sz w:val="24"/>
          <w:szCs w:val="24"/>
        </w:rPr>
        <w:t xml:space="preserve"> Model D matches Model B on recall (96.7%) and Model C on RAG accuracy (88.9%) while lowering hallucination further (8.3% to 5.6%).</w:t>
      </w:r>
    </w:p>
    <w:p>
      <w:pPr>
        <w:pStyle w:val="ListParagraph"/>
        <w:numPr>
          <w:ilvl w:val="0"/>
          <w:numId w:val="1"/>
        </w:numPr>
        <w:spacing w:after="100" w:line="276"/>
      </w:pPr>
      <w:r>
        <w:rPr>
          <w:rFonts w:ascii="Times New Roman" w:cs="Times New Roman" w:eastAsia="Times New Roman" w:hAnsi="Times New Roman"/>
          <w:b/>
          <w:bCs/>
          <w:sz w:val="24"/>
          <w:szCs w:val="24"/>
        </w:rPr>
        <w:t xml:space="preserve">Citations are rarely emitted</w:t>
      </w:r>
      <w:r>
        <w:rPr>
          <w:rFonts w:ascii="Times New Roman" w:cs="Times New Roman" w:eastAsia="Times New Roman" w:hAnsi="Times New Roman"/>
          <w:sz w:val="24"/>
          <w:szCs w:val="24"/>
        </w:rPr>
        <w:t xml:space="preserve"> (13.9% for Model C, 0.0% for Model D) even though answers are grounded: the 1-3B local models often ignore the instruction to cite [n]. This is expected to improve with larger or cloud models.</w:t>
      </w:r>
    </w:p>
    <w:p>
      <w:pPr>
        <w:pStyle w:val="ListParagraph"/>
        <w:numPr>
          <w:ilvl w:val="0"/>
          <w:numId w:val="1"/>
        </w:numPr>
        <w:spacing w:after="100" w:line="276"/>
      </w:pPr>
      <w:r>
        <w:rPr>
          <w:rFonts w:ascii="Times New Roman" w:cs="Times New Roman" w:eastAsia="Times New Roman" w:hAnsi="Times New Roman"/>
          <w:b/>
          <w:bCs/>
          <w:sz w:val="24"/>
          <w:szCs w:val="24"/>
        </w:rPr>
        <w:t xml:space="preserve">Routing</w:t>
      </w:r>
      <w:r>
        <w:rPr>
          <w:rFonts w:ascii="Times New Roman" w:cs="Times New Roman" w:eastAsia="Times New Roman" w:hAnsi="Times New Roman"/>
          <w:sz w:val="24"/>
          <w:szCs w:val="24"/>
        </w:rPr>
        <w:t xml:space="preserve"> affects which model answers, not what context it sees, so its gain is measured separately in Section 5.3.2.</w:t>
      </w:r>
    </w:p>
    <w:p>
      <w:pPr>
        <w:spacing w:after="160" w:line="276"/>
        <w:jc w:val="both"/>
      </w:pPr>
      <w:r>
        <w:rPr>
          <w:rFonts w:ascii="Times New Roman" w:cs="Times New Roman" w:eastAsia="Times New Roman" w:hAnsi="Times New Roman"/>
          <w:sz w:val="24"/>
          <w:szCs w:val="24"/>
        </w:rPr>
        <w:t xml:space="preserve">Limitations: the benchmarks are small (tens of questions); correctness is judged by gold keywords rather than human rating, which occasionally marks a correct answer wrong (for example “No, you do not eat meat” fails the keyword “vegetarian”); the local models are far smaller than the commercial models they stand in for, and the routing priors are estimates. Each is addressed in the plan below.</w:t>
      </w:r>
    </w:p>
    <w:p>
      <w:pPr>
        <w:keepNext/>
        <w:spacing w:after="120" w:before="240" w:line="360"/>
      </w:pPr>
      <w:r>
        <w:rPr>
          <w:rFonts w:ascii="Times New Roman" w:cs="Times New Roman" w:eastAsia="Times New Roman" w:hAnsi="Times New Roman"/>
          <w:b/>
          <w:bCs/>
          <w:sz w:val="26"/>
          <w:szCs w:val="26"/>
        </w:rPr>
        <w:t xml:space="preserve">5.5 Work Remaining Before the Final Review</w:t>
      </w:r>
    </w:p>
    <w:p>
      <w:pPr>
        <w:pStyle w:val="ListParagraph"/>
        <w:numPr>
          <w:ilvl w:val="0"/>
          <w:numId w:val="1"/>
        </w:numPr>
        <w:spacing w:after="100" w:line="276"/>
      </w:pPr>
      <w:r>
        <w:rPr>
          <w:rFonts w:ascii="Times New Roman" w:cs="Times New Roman" w:eastAsia="Times New Roman" w:hAnsi="Times New Roman"/>
          <w:sz w:val="24"/>
          <w:szCs w:val="24"/>
        </w:rPr>
        <w:t xml:space="preserve">Replace routing priors with measured per-intent accuracy of each model and re-run routing gain.</w:t>
      </w:r>
    </w:p>
    <w:p>
      <w:pPr>
        <w:pStyle w:val="ListParagraph"/>
        <w:numPr>
          <w:ilvl w:val="0"/>
          <w:numId w:val="1"/>
        </w:numPr>
        <w:spacing w:after="100" w:line="276"/>
      </w:pPr>
      <w:r>
        <w:rPr>
          <w:rFonts w:ascii="Times New Roman" w:cs="Times New Roman" w:eastAsia="Times New Roman" w:hAnsi="Times New Roman"/>
          <w:sz w:val="24"/>
          <w:szCs w:val="24"/>
        </w:rPr>
        <w:t xml:space="preserve">Enlarge the memory and RAG benchmarks and add an LLM-judge or human rating alongside keyword matching.</w:t>
      </w:r>
    </w:p>
    <w:p>
      <w:pPr>
        <w:pStyle w:val="ListParagraph"/>
        <w:numPr>
          <w:ilvl w:val="0"/>
          <w:numId w:val="1"/>
        </w:numPr>
        <w:spacing w:after="100" w:line="276"/>
      </w:pPr>
      <w:r>
        <w:rPr>
          <w:rFonts w:ascii="Times New Roman" w:cs="Times New Roman" w:eastAsia="Times New Roman" w:hAnsi="Times New Roman"/>
          <w:sz w:val="24"/>
          <w:szCs w:val="24"/>
        </w:rPr>
        <w:t xml:space="preserve">Repeat the ablation with the commercial APIs (GPT, Claude, Gemini) for comparison with the local run.</w:t>
      </w:r>
    </w:p>
    <w:p>
      <w:pPr>
        <w:pStyle w:val="ListParagraph"/>
        <w:numPr>
          <w:ilvl w:val="0"/>
          <w:numId w:val="1"/>
        </w:numPr>
        <w:spacing w:after="100" w:line="276"/>
      </w:pPr>
      <w:r>
        <w:rPr>
          <w:rFonts w:ascii="Times New Roman" w:cs="Times New Roman" w:eastAsia="Times New Roman" w:hAnsi="Times New Roman"/>
          <w:sz w:val="24"/>
          <w:szCs w:val="24"/>
        </w:rPr>
        <w:t xml:space="preserve">Latency and cost measurements per variant; prepare the Scopus conference paper from these results.</w:t>
      </w:r>
    </w:p>
    <w:p>
      <w:r>
        <w:br w:type="page"/>
      </w:r>
    </w:p>
    <w:p>
      <w:pPr>
        <w:keepNext/>
        <w:spacing w:after="160" w:before="320" w:line="360"/>
      </w:pPr>
      <w:r>
        <w:rPr>
          <w:rFonts w:ascii="Times New Roman" w:cs="Times New Roman" w:eastAsia="Times New Roman" w:hAnsi="Times New Roman"/>
          <w:b/>
          <w:bCs/>
          <w:sz w:val="28"/>
          <w:szCs w:val="28"/>
        </w:rPr>
        <w:t xml:space="preserve">6. REFERENCES</w:t>
      </w:r>
    </w:p>
    <w:p>
      <w:pPr>
        <w:spacing w:after="140" w:line="276"/>
      </w:pPr>
      <w:r>
        <w:rPr>
          <w:rFonts w:ascii="Times New Roman" w:cs="Times New Roman" w:eastAsia="Times New Roman" w:hAnsi="Times New Roman"/>
          <w:sz w:val="24"/>
          <w:szCs w:val="24"/>
        </w:rPr>
        <w:t xml:space="preserve">[1] P. Lewis et al., “Retrieval-Augmented Generation for Knowledge-Intensive NLP Tasks,” in Proc. NeurIPS, 2020, pp. 9459–9474.</w:t>
      </w:r>
    </w:p>
    <w:p>
      <w:pPr>
        <w:spacing w:after="140" w:line="276"/>
      </w:pPr>
      <w:r>
        <w:rPr>
          <w:rFonts w:ascii="Times New Roman" w:cs="Times New Roman" w:eastAsia="Times New Roman" w:hAnsi="Times New Roman"/>
          <w:sz w:val="24"/>
          <w:szCs w:val="24"/>
        </w:rPr>
        <w:t xml:space="preserve">[2] S. Yao et al., “ReAct: Synergizing Reasoning and Acting in Language Models,” in Proc. ICLR, 2023.</w:t>
      </w:r>
    </w:p>
    <w:p>
      <w:pPr>
        <w:spacing w:after="140" w:line="276"/>
      </w:pPr>
      <w:r>
        <w:rPr>
          <w:rFonts w:ascii="Times New Roman" w:cs="Times New Roman" w:eastAsia="Times New Roman" w:hAnsi="Times New Roman"/>
          <w:sz w:val="24"/>
          <w:szCs w:val="24"/>
        </w:rPr>
        <w:t xml:space="preserve">[3] T. Schick et al., “Toolformer: Language Models Can Teach Themselves to Use Tools,” in Proc. NeurIPS, 2023.</w:t>
      </w:r>
    </w:p>
    <w:p>
      <w:pPr>
        <w:spacing w:after="140" w:line="276"/>
      </w:pPr>
      <w:r>
        <w:rPr>
          <w:rFonts w:ascii="Times New Roman" w:cs="Times New Roman" w:eastAsia="Times New Roman" w:hAnsi="Times New Roman"/>
          <w:sz w:val="24"/>
          <w:szCs w:val="24"/>
        </w:rPr>
        <w:t xml:space="preserve">[4] C. Packer et al., “MemGPT: Towards LLMs as Operating Systems,” arXiv:2310.08560, 2023.</w:t>
      </w:r>
    </w:p>
    <w:p>
      <w:pPr>
        <w:spacing w:after="140" w:line="276"/>
      </w:pPr>
      <w:r>
        <w:rPr>
          <w:rFonts w:ascii="Times New Roman" w:cs="Times New Roman" w:eastAsia="Times New Roman" w:hAnsi="Times New Roman"/>
          <w:sz w:val="24"/>
          <w:szCs w:val="24"/>
        </w:rPr>
        <w:t xml:space="preserve">[5] W. Wang et al., “Augmenting Language Models with Long-Term Memory,” in Proc. NeurIPS, 2023.</w:t>
      </w:r>
    </w:p>
    <w:p>
      <w:pPr>
        <w:spacing w:after="140" w:line="276"/>
      </w:pPr>
      <w:r>
        <w:rPr>
          <w:rFonts w:ascii="Times New Roman" w:cs="Times New Roman" w:eastAsia="Times New Roman" w:hAnsi="Times New Roman"/>
          <w:sz w:val="24"/>
          <w:szCs w:val="24"/>
        </w:rPr>
        <w:t xml:space="preserve">[6] ByteByteGo, “How Perplexity Built an AI-Powered Search Engine,” ByteByteGo Newsletter, 2025–2026.</w:t>
      </w:r>
    </w:p>
    <w:p>
      <w:pPr>
        <w:spacing w:after="140" w:line="276"/>
      </w:pPr>
      <w:r>
        <w:rPr>
          <w:rFonts w:ascii="Times New Roman" w:cs="Times New Roman" w:eastAsia="Times New Roman" w:hAnsi="Times New Roman"/>
          <w:sz w:val="24"/>
          <w:szCs w:val="24"/>
        </w:rPr>
        <w:t xml:space="preserve">[7] Ollama, “Get up and running with large language models locally,” https://ollama.com, 2026.</w:t>
      </w:r>
    </w:p>
    <w:p>
      <w:pPr>
        <w:spacing w:after="140" w:line="276"/>
      </w:pPr>
      <w:r>
        <w:rPr>
          <w:rFonts w:ascii="Times New Roman" w:cs="Times New Roman" w:eastAsia="Times New Roman" w:hAnsi="Times New Roman"/>
          <w:sz w:val="24"/>
          <w:szCs w:val="24"/>
        </w:rPr>
        <w:t xml:space="preserve">[8] F. Pedregosa et al., “Scikit-learn: Machine Learning in Python,” J. Mach. Learn. Res., vol. 12, pp. 2825–2830, 2011.</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039326f888d38d71e6d17b85c73b5a5b7c50b85.jpg"/><Relationship Id="rId10" Type="http://schemas.openxmlformats.org/officeDocument/2006/relationships/image" Target="media/db0f1842c004d49ecb4bf23e80e61a71a136d34f.png"/><Relationship Id="rId11" Type="http://schemas.openxmlformats.org/officeDocument/2006/relationships/image" Target="media/50c82b070fd681568ec03d567370e35032997b3d.png"/><Relationship Id="rId12" Type="http://schemas.openxmlformats.org/officeDocument/2006/relationships/image" Target="media/4d03d19b3d4171ed075aae6799246fb64dccaad4.png"/><Relationship Id="rId13" Type="http://schemas.openxmlformats.org/officeDocument/2006/relationships/image" Target="media/05e615fa26ca0db979955c2523c6788638a8db08.png"/><Relationship Id="rId14" Type="http://schemas.openxmlformats.org/officeDocument/2006/relationships/fontTable" Target="fontTable.xml"/><Relationship Id="rIdR1" Type="http://schemas.openxmlformats.org/officeDocument/2006/relationships/image" Target="media/r_class.png"/><Relationship Id="rIdR2" Type="http://schemas.openxmlformats.org/officeDocument/2006/relationships/image" Target="media/r_seq.png"/><Relationship Id="rIdR3" Type="http://schemas.openxmlformats.org/officeDocument/2006/relationships/image" Target="media/r_routing_gain.png"/><Relationship Id="rIdR4" Type="http://schemas.openxmlformats.org/officeDocument/2006/relationships/image" Target="media/r_ablation.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2026-09-02T04:31:03.012Z</dcterms:created>
  <dcterms:modified xsi:type="dcterms:W3CDTF">2026-09-02T04:31:03.012Z</dcterms:modified>
</cp:coreProperties>
</file>

<file path=docProps/custom.xml><?xml version="1.0" encoding="utf-8"?>
<Properties xmlns="http://schemas.openxmlformats.org/officeDocument/2006/custom-properties" xmlns:vt="http://schemas.openxmlformats.org/officeDocument/2006/docPropsVTypes"/>
</file>