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40BFD" w14:paraId="76614A3E"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E87722"/>
            <w:tcMar>
              <w:top w:w="55" w:type="dxa"/>
              <w:left w:w="0" w:type="dxa"/>
              <w:bottom w:w="55" w:type="dxa"/>
              <w:right w:w="0" w:type="dxa"/>
            </w:tcMar>
          </w:tcPr>
          <w:p w14:paraId="626C78C0" w14:textId="77777777" w:rsidR="00640BFD" w:rsidRDefault="00640BFD"/>
        </w:tc>
      </w:tr>
    </w:tbl>
    <w:p w14:paraId="0D6A2D54" w14:textId="77777777" w:rsidR="00640BFD" w:rsidRDefault="00640BFD">
      <w:pPr>
        <w:spacing w:before="3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40BFD" w14:paraId="2A2856BF"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tcMar>
              <w:top w:w="0" w:type="dxa"/>
              <w:left w:w="200" w:type="dxa"/>
              <w:bottom w:w="0" w:type="dxa"/>
              <w:right w:w="200" w:type="dxa"/>
            </w:tcMar>
          </w:tcPr>
          <w:p w14:paraId="3D59AC48" w14:textId="77777777" w:rsidR="00640BFD" w:rsidRDefault="00000000">
            <w:r>
              <w:rPr>
                <w:b/>
                <w:bCs/>
                <w:color w:val="E87722"/>
                <w:sz w:val="20"/>
                <w:szCs w:val="20"/>
              </w:rPr>
              <w:t>PROPOSAL</w:t>
            </w:r>
          </w:p>
          <w:p w14:paraId="34332BE9" w14:textId="77777777" w:rsidR="00640BFD" w:rsidRDefault="00000000">
            <w:pPr>
              <w:spacing w:before="40"/>
            </w:pPr>
            <w:r>
              <w:rPr>
                <w:color w:val="4A4A6A"/>
                <w:sz w:val="20"/>
                <w:szCs w:val="20"/>
              </w:rPr>
              <w:t xml:space="preserve">Submitted by </w:t>
            </w:r>
            <w:proofErr w:type="spellStart"/>
            <w:proofErr w:type="gramStart"/>
            <w:r>
              <w:rPr>
                <w:color w:val="4A4A6A"/>
                <w:sz w:val="20"/>
                <w:szCs w:val="20"/>
              </w:rPr>
              <w:t>Polymathics</w:t>
            </w:r>
            <w:proofErr w:type="spellEnd"/>
            <w:r>
              <w:rPr>
                <w:color w:val="4A4A6A"/>
                <w:sz w:val="20"/>
                <w:szCs w:val="20"/>
              </w:rPr>
              <w:t xml:space="preserve">  •</w:t>
            </w:r>
            <w:proofErr w:type="gramEnd"/>
            <w:r>
              <w:rPr>
                <w:color w:val="4A4A6A"/>
                <w:sz w:val="20"/>
                <w:szCs w:val="20"/>
              </w:rPr>
              <w:t xml:space="preserve">  AI Automation</w:t>
            </w:r>
          </w:p>
        </w:tc>
      </w:tr>
    </w:tbl>
    <w:p w14:paraId="6894B3B4" w14:textId="77777777" w:rsidR="00640BFD" w:rsidRDefault="00640BFD">
      <w:pPr>
        <w:spacing w:before="4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40BFD" w14:paraId="142EB0B6"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0D0D78"/>
            <w:tcMar>
              <w:top w:w="600" w:type="dxa"/>
              <w:left w:w="500" w:type="dxa"/>
              <w:bottom w:w="600" w:type="dxa"/>
              <w:right w:w="500" w:type="dxa"/>
            </w:tcMar>
          </w:tcPr>
          <w:p w14:paraId="2BBEE3D2" w14:textId="77777777" w:rsidR="00640BFD" w:rsidRDefault="00000000">
            <w:pPr>
              <w:spacing w:after="120"/>
            </w:pPr>
            <w:r>
              <w:rPr>
                <w:b/>
                <w:bCs/>
                <w:color w:val="FFFFFF"/>
                <w:sz w:val="64"/>
                <w:szCs w:val="64"/>
              </w:rPr>
              <w:t>Automated Bid Sheet</w:t>
            </w:r>
          </w:p>
          <w:p w14:paraId="5536CA8D" w14:textId="77777777" w:rsidR="00640BFD" w:rsidRDefault="00000000">
            <w:pPr>
              <w:spacing w:after="280"/>
            </w:pPr>
            <w:r>
              <w:rPr>
                <w:b/>
                <w:bCs/>
                <w:color w:val="FFFFFF"/>
                <w:sz w:val="64"/>
                <w:szCs w:val="64"/>
              </w:rPr>
              <w:t>Generation System</w:t>
            </w:r>
          </w:p>
          <w:p w14:paraId="32056634" w14:textId="0E0602FF" w:rsidR="00640BFD" w:rsidRDefault="00000000">
            <w:r>
              <w:rPr>
                <w:b/>
                <w:bCs/>
                <w:color w:val="E87722"/>
                <w:sz w:val="28"/>
                <w:szCs w:val="28"/>
              </w:rPr>
              <w:t>Prepared for Terzo Roofing</w:t>
            </w:r>
            <w:r w:rsidR="00101A81">
              <w:rPr>
                <w:b/>
                <w:bCs/>
                <w:color w:val="E87722"/>
                <w:sz w:val="28"/>
                <w:szCs w:val="28"/>
              </w:rPr>
              <w:t xml:space="preserve"> Texas</w:t>
            </w:r>
          </w:p>
        </w:tc>
      </w:tr>
    </w:tbl>
    <w:p w14:paraId="5E3DE519" w14:textId="77777777" w:rsidR="00640BFD" w:rsidRDefault="00640BFD">
      <w:pPr>
        <w:spacing w:before="4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40BFD" w14:paraId="79912869"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F4F5FA"/>
            <w:tcMar>
              <w:top w:w="240" w:type="dxa"/>
              <w:left w:w="400" w:type="dxa"/>
              <w:bottom w:w="240" w:type="dxa"/>
              <w:right w:w="400" w:type="dxa"/>
            </w:tcMar>
          </w:tcPr>
          <w:p w14:paraId="078AC5A7" w14:textId="41F48D5A" w:rsidR="00640BFD" w:rsidRDefault="00000000">
            <w:pPr>
              <w:spacing w:after="80"/>
            </w:pPr>
            <w:r>
              <w:rPr>
                <w:b/>
                <w:bCs/>
                <w:color w:val="0D0D78"/>
                <w:sz w:val="20"/>
                <w:szCs w:val="20"/>
              </w:rPr>
              <w:t xml:space="preserve">Prepared by:  </w:t>
            </w:r>
            <w:proofErr w:type="spellStart"/>
            <w:proofErr w:type="gramStart"/>
            <w:r>
              <w:rPr>
                <w:color w:val="4A4A6A"/>
                <w:sz w:val="20"/>
                <w:szCs w:val="20"/>
              </w:rPr>
              <w:t>Polymathics</w:t>
            </w:r>
            <w:proofErr w:type="spellEnd"/>
            <w:r>
              <w:rPr>
                <w:color w:val="4A4A6A"/>
                <w:sz w:val="20"/>
                <w:szCs w:val="20"/>
              </w:rPr>
              <w:t xml:space="preserve">  |</w:t>
            </w:r>
            <w:proofErr w:type="gramEnd"/>
            <w:r>
              <w:rPr>
                <w:color w:val="4A4A6A"/>
                <w:sz w:val="20"/>
                <w:szCs w:val="20"/>
              </w:rPr>
              <w:t xml:space="preserve">  AI Automation</w:t>
            </w:r>
            <w:r w:rsidR="00101A81">
              <w:rPr>
                <w:color w:val="4A4A6A"/>
                <w:sz w:val="20"/>
                <w:szCs w:val="20"/>
              </w:rPr>
              <w:t xml:space="preserve"> </w:t>
            </w:r>
          </w:p>
          <w:p w14:paraId="71CD5BC6" w14:textId="322FBC56" w:rsidR="00640BFD" w:rsidRDefault="00000000">
            <w:pPr>
              <w:spacing w:after="80"/>
            </w:pPr>
            <w:r>
              <w:rPr>
                <w:b/>
                <w:bCs/>
                <w:color w:val="0D0D78"/>
                <w:sz w:val="20"/>
                <w:szCs w:val="20"/>
              </w:rPr>
              <w:t xml:space="preserve">Prepared for:  </w:t>
            </w:r>
            <w:r>
              <w:rPr>
                <w:color w:val="4A4A6A"/>
                <w:sz w:val="20"/>
                <w:szCs w:val="20"/>
              </w:rPr>
              <w:t>Terzo Roofing</w:t>
            </w:r>
            <w:r w:rsidR="0094680B">
              <w:rPr>
                <w:color w:val="4A4A6A"/>
                <w:sz w:val="20"/>
                <w:szCs w:val="20"/>
              </w:rPr>
              <w:t xml:space="preserve"> Texas</w:t>
            </w:r>
          </w:p>
          <w:p w14:paraId="6E46BF67" w14:textId="77777777" w:rsidR="00640BFD" w:rsidRDefault="00000000">
            <w:pPr>
              <w:spacing w:after="80"/>
            </w:pPr>
            <w:r>
              <w:rPr>
                <w:b/>
                <w:bCs/>
                <w:color w:val="0D0D78"/>
                <w:sz w:val="20"/>
                <w:szCs w:val="20"/>
              </w:rPr>
              <w:t xml:space="preserve">Date:  </w:t>
            </w:r>
            <w:r>
              <w:rPr>
                <w:color w:val="4A4A6A"/>
                <w:sz w:val="20"/>
                <w:szCs w:val="20"/>
              </w:rPr>
              <w:t>March 2026</w:t>
            </w:r>
          </w:p>
          <w:p w14:paraId="2B29B1A7" w14:textId="77777777" w:rsidR="00640BFD" w:rsidRDefault="00000000">
            <w:proofErr w:type="gramStart"/>
            <w:r>
              <w:rPr>
                <w:b/>
                <w:bCs/>
                <w:color w:val="0D0D78"/>
                <w:sz w:val="20"/>
                <w:szCs w:val="20"/>
              </w:rPr>
              <w:t>Confidential  |</w:t>
            </w:r>
            <w:proofErr w:type="gramEnd"/>
            <w:r>
              <w:rPr>
                <w:b/>
                <w:bCs/>
                <w:color w:val="0D0D78"/>
                <w:sz w:val="20"/>
                <w:szCs w:val="20"/>
              </w:rPr>
              <w:t xml:space="preserve">  </w:t>
            </w:r>
            <w:r>
              <w:rPr>
                <w:color w:val="2B2BC8"/>
                <w:sz w:val="20"/>
                <w:szCs w:val="20"/>
              </w:rPr>
              <w:t>polymathics.ai</w:t>
            </w:r>
          </w:p>
        </w:tc>
      </w:tr>
    </w:tbl>
    <w:p w14:paraId="50C82EB1" w14:textId="77777777" w:rsidR="00640BFD" w:rsidRDefault="00640BFD">
      <w:pPr>
        <w:spacing w:before="3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40BFD" w14:paraId="5B71615A"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E8F5EE"/>
            <w:tcMar>
              <w:top w:w="180" w:type="dxa"/>
              <w:left w:w="400" w:type="dxa"/>
              <w:bottom w:w="180" w:type="dxa"/>
              <w:right w:w="400" w:type="dxa"/>
            </w:tcMar>
          </w:tcPr>
          <w:p w14:paraId="2AB42161" w14:textId="77777777" w:rsidR="00640BFD" w:rsidRDefault="00000000">
            <w:r>
              <w:rPr>
                <w:b/>
                <w:bCs/>
                <w:color w:val="1A7A4A"/>
              </w:rPr>
              <w:t xml:space="preserve">Total Investment: $3,000 flat </w:t>
            </w:r>
            <w:proofErr w:type="gramStart"/>
            <w:r>
              <w:rPr>
                <w:b/>
                <w:bCs/>
                <w:color w:val="1A7A4A"/>
              </w:rPr>
              <w:t>fee  •</w:t>
            </w:r>
            <w:proofErr w:type="gramEnd"/>
            <w:r>
              <w:rPr>
                <w:b/>
                <w:bCs/>
                <w:color w:val="1A7A4A"/>
              </w:rPr>
              <w:t xml:space="preserve">  </w:t>
            </w:r>
            <w:r>
              <w:rPr>
                <w:color w:val="1A7A4A"/>
              </w:rPr>
              <w:t>$1,000 retainer to begin</w:t>
            </w:r>
          </w:p>
        </w:tc>
      </w:tr>
    </w:tbl>
    <w:p w14:paraId="27B08EBE" w14:textId="77777777" w:rsidR="00640BFD" w:rsidRDefault="00640BFD">
      <w:pPr>
        <w:spacing w:before="2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40BFD" w14:paraId="0B010F71"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0D0D78"/>
            <w:tcMar>
              <w:top w:w="80" w:type="dxa"/>
              <w:left w:w="400" w:type="dxa"/>
              <w:bottom w:w="80" w:type="dxa"/>
              <w:right w:w="400" w:type="dxa"/>
            </w:tcMar>
          </w:tcPr>
          <w:p w14:paraId="3B60C8B8" w14:textId="77777777" w:rsidR="00640BFD" w:rsidRDefault="00000000">
            <w:proofErr w:type="gramStart"/>
            <w:r>
              <w:rPr>
                <w:color w:val="FFFFFF"/>
                <w:sz w:val="18"/>
                <w:szCs w:val="18"/>
              </w:rPr>
              <w:t>www.polymathics.ai  |</w:t>
            </w:r>
            <w:proofErr w:type="gramEnd"/>
            <w:r>
              <w:rPr>
                <w:color w:val="FFFFFF"/>
                <w:sz w:val="18"/>
                <w:szCs w:val="18"/>
              </w:rPr>
              <w:t xml:space="preserve">  Dag </w:t>
            </w:r>
            <w:proofErr w:type="gramStart"/>
            <w:r>
              <w:rPr>
                <w:color w:val="FFFFFF"/>
                <w:sz w:val="18"/>
                <w:szCs w:val="18"/>
              </w:rPr>
              <w:t>Farias  |</w:t>
            </w:r>
            <w:proofErr w:type="gramEnd"/>
            <w:r>
              <w:rPr>
                <w:color w:val="FFFFFF"/>
                <w:sz w:val="18"/>
                <w:szCs w:val="18"/>
              </w:rPr>
              <w:t xml:space="preserve">  dagfarias@polymathicsai.com</w:t>
            </w:r>
          </w:p>
        </w:tc>
      </w:tr>
    </w:tbl>
    <w:p w14:paraId="42BA184D" w14:textId="77777777" w:rsidR="00640BFD" w:rsidRDefault="00640BFD">
      <w:pPr>
        <w:sectPr w:rsidR="00640BFD">
          <w:pgSz w:w="12240" w:h="15840"/>
          <w:pgMar w:top="720" w:right="720" w:bottom="720" w:left="720" w:header="708" w:footer="708" w:gutter="0"/>
          <w:cols w:space="720"/>
          <w:docGrid w:linePitch="360"/>
        </w:sectPr>
      </w:pPr>
    </w:p>
    <w:p w14:paraId="784308ED" w14:textId="77777777" w:rsidR="00640BFD" w:rsidRDefault="00000000">
      <w:pPr>
        <w:pStyle w:val="Heading1"/>
        <w:pBdr>
          <w:bottom w:val="single" w:sz="6" w:space="4" w:color="E87722"/>
        </w:pBdr>
      </w:pPr>
      <w:r>
        <w:lastRenderedPageBreak/>
        <w:t>1.  Executive Summary</w:t>
      </w:r>
    </w:p>
    <w:p w14:paraId="3EBA6CD3" w14:textId="77777777" w:rsidR="00640BFD" w:rsidRDefault="00640BFD">
      <w:pPr>
        <w:spacing w:before="60"/>
      </w:pPr>
    </w:p>
    <w:p w14:paraId="10EDB6BE" w14:textId="77777777" w:rsidR="00640BFD" w:rsidRDefault="00000000">
      <w:pPr>
        <w:spacing w:before="60" w:after="60"/>
      </w:pPr>
      <w:proofErr w:type="spellStart"/>
      <w:r>
        <w:rPr>
          <w:color w:val="4A4A6A"/>
        </w:rPr>
        <w:t>Polymathics</w:t>
      </w:r>
      <w:proofErr w:type="spellEnd"/>
      <w:r>
        <w:rPr>
          <w:color w:val="4A4A6A"/>
        </w:rPr>
        <w:t xml:space="preserve"> proposes a focused, fast-to-deploy automation that eliminates manual data entry from Terzo Roofing’s estimating process. By reading CSV exports directly from Quick Measure and Eagle View, the system will automatically populate Terzo’s existing Excel bid sheet — turning a multi-step manual process into a single click.</w:t>
      </w:r>
    </w:p>
    <w:p w14:paraId="0A885392" w14:textId="77777777" w:rsidR="00640BFD" w:rsidRDefault="00640BFD">
      <w:pPr>
        <w:spacing w:before="80"/>
      </w:pPr>
    </w:p>
    <w:p w14:paraId="2AFAB286" w14:textId="77777777" w:rsidR="00640BFD" w:rsidRDefault="00000000">
      <w:pPr>
        <w:spacing w:before="60" w:after="60"/>
      </w:pPr>
      <w:r>
        <w:rPr>
          <w:color w:val="4A4A6A"/>
        </w:rPr>
        <w:t>This is a lean, practical engagement: no new software to learn, no platforms to maintain, no changes to how Terzo presents bids to clients. The existing Excel template stays in place; the automation simply fills it in accurately and instantly from measurement data.</w:t>
      </w:r>
    </w:p>
    <w:p w14:paraId="6E9F9824" w14:textId="77777777" w:rsidR="00640BFD" w:rsidRDefault="00640BF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240"/>
        <w:gridCol w:w="2960"/>
        <w:gridCol w:w="240"/>
        <w:gridCol w:w="2960"/>
      </w:tblGrid>
      <w:tr w:rsidR="00640BFD" w14:paraId="15EB3FD2" w14:textId="77777777">
        <w:tblPrEx>
          <w:tblCellMar>
            <w:top w:w="0" w:type="dxa"/>
            <w:bottom w:w="0" w:type="dxa"/>
          </w:tblCellMar>
        </w:tblPrEx>
        <w:tc>
          <w:tcPr>
            <w:tcW w:w="2960" w:type="dxa"/>
            <w:tcBorders>
              <w:top w:val="none" w:sz="0" w:space="0" w:color="FFFFFF"/>
              <w:left w:val="none" w:sz="0" w:space="0" w:color="FFFFFF"/>
              <w:bottom w:val="none" w:sz="0" w:space="0" w:color="FFFFFF"/>
              <w:right w:val="none" w:sz="0" w:space="0" w:color="FFFFFF"/>
            </w:tcBorders>
            <w:shd w:val="clear" w:color="auto" w:fill="0D0D78"/>
            <w:tcMar>
              <w:top w:w="220" w:type="dxa"/>
              <w:left w:w="240" w:type="dxa"/>
              <w:bottom w:w="220" w:type="dxa"/>
              <w:right w:w="240" w:type="dxa"/>
            </w:tcMar>
          </w:tcPr>
          <w:p w14:paraId="7B9C98A2" w14:textId="77777777" w:rsidR="00640BFD" w:rsidRDefault="00000000">
            <w:pPr>
              <w:spacing w:after="80"/>
              <w:jc w:val="center"/>
            </w:pPr>
            <w:r>
              <w:rPr>
                <w:b/>
                <w:bCs/>
                <w:color w:val="E87722"/>
                <w:sz w:val="24"/>
                <w:szCs w:val="24"/>
              </w:rPr>
              <w:t>Minutes, Not Hours</w:t>
            </w:r>
          </w:p>
          <w:p w14:paraId="41986CEC" w14:textId="77777777" w:rsidR="00640BFD" w:rsidRDefault="00000000">
            <w:pPr>
              <w:jc w:val="center"/>
            </w:pPr>
            <w:r>
              <w:rPr>
                <w:color w:val="FFFFFF"/>
                <w:sz w:val="19"/>
                <w:szCs w:val="19"/>
              </w:rPr>
              <w:t>Bid sheets populated automatically from CSV exports</w:t>
            </w:r>
          </w:p>
        </w:tc>
        <w:tc>
          <w:tcPr>
            <w:tcW w:w="240" w:type="dxa"/>
            <w:tcBorders>
              <w:top w:val="none" w:sz="0" w:space="0" w:color="FFFFFF"/>
              <w:left w:val="none" w:sz="0" w:space="0" w:color="FFFFFF"/>
              <w:bottom w:val="none" w:sz="0" w:space="0" w:color="FFFFFF"/>
              <w:right w:val="none" w:sz="0" w:space="0" w:color="FFFFFF"/>
            </w:tcBorders>
            <w:shd w:val="clear" w:color="auto" w:fill="FFFFFF"/>
          </w:tcPr>
          <w:p w14:paraId="0F976D22" w14:textId="77777777" w:rsidR="00640BFD" w:rsidRDefault="00640BFD"/>
        </w:tc>
        <w:tc>
          <w:tcPr>
            <w:tcW w:w="2960" w:type="dxa"/>
            <w:tcBorders>
              <w:top w:val="none" w:sz="0" w:space="0" w:color="FFFFFF"/>
              <w:left w:val="none" w:sz="0" w:space="0" w:color="FFFFFF"/>
              <w:bottom w:val="none" w:sz="0" w:space="0" w:color="FFFFFF"/>
              <w:right w:val="none" w:sz="0" w:space="0" w:color="FFFFFF"/>
            </w:tcBorders>
            <w:shd w:val="clear" w:color="auto" w:fill="0D0D78"/>
            <w:tcMar>
              <w:top w:w="220" w:type="dxa"/>
              <w:left w:w="240" w:type="dxa"/>
              <w:bottom w:w="220" w:type="dxa"/>
              <w:right w:w="240" w:type="dxa"/>
            </w:tcMar>
          </w:tcPr>
          <w:p w14:paraId="3F426B32" w14:textId="77777777" w:rsidR="00640BFD" w:rsidRDefault="00000000">
            <w:pPr>
              <w:spacing w:after="80"/>
              <w:jc w:val="center"/>
            </w:pPr>
            <w:r>
              <w:rPr>
                <w:b/>
                <w:bCs/>
                <w:color w:val="E87722"/>
                <w:sz w:val="24"/>
                <w:szCs w:val="24"/>
              </w:rPr>
              <w:t>Zero Transcription Errors</w:t>
            </w:r>
          </w:p>
          <w:p w14:paraId="72173FB1" w14:textId="77777777" w:rsidR="00640BFD" w:rsidRDefault="00000000">
            <w:pPr>
              <w:jc w:val="center"/>
            </w:pPr>
            <w:r>
              <w:rPr>
                <w:color w:val="FFFFFF"/>
                <w:sz w:val="19"/>
                <w:szCs w:val="19"/>
              </w:rPr>
              <w:t>Measurements flow directly from source to Excel</w:t>
            </w:r>
          </w:p>
        </w:tc>
        <w:tc>
          <w:tcPr>
            <w:tcW w:w="240" w:type="dxa"/>
            <w:tcBorders>
              <w:top w:val="none" w:sz="0" w:space="0" w:color="FFFFFF"/>
              <w:left w:val="none" w:sz="0" w:space="0" w:color="FFFFFF"/>
              <w:bottom w:val="none" w:sz="0" w:space="0" w:color="FFFFFF"/>
              <w:right w:val="none" w:sz="0" w:space="0" w:color="FFFFFF"/>
            </w:tcBorders>
            <w:shd w:val="clear" w:color="auto" w:fill="FFFFFF"/>
          </w:tcPr>
          <w:p w14:paraId="00F3640A" w14:textId="77777777" w:rsidR="00640BFD" w:rsidRDefault="00640BFD"/>
        </w:tc>
        <w:tc>
          <w:tcPr>
            <w:tcW w:w="2960" w:type="dxa"/>
            <w:tcBorders>
              <w:top w:val="none" w:sz="0" w:space="0" w:color="FFFFFF"/>
              <w:left w:val="none" w:sz="0" w:space="0" w:color="FFFFFF"/>
              <w:bottom w:val="none" w:sz="0" w:space="0" w:color="FFFFFF"/>
              <w:right w:val="none" w:sz="0" w:space="0" w:color="FFFFFF"/>
            </w:tcBorders>
            <w:shd w:val="clear" w:color="auto" w:fill="0D0D78"/>
            <w:tcMar>
              <w:top w:w="220" w:type="dxa"/>
              <w:left w:w="240" w:type="dxa"/>
              <w:bottom w:w="220" w:type="dxa"/>
              <w:right w:w="240" w:type="dxa"/>
            </w:tcMar>
          </w:tcPr>
          <w:p w14:paraId="145174FB" w14:textId="77777777" w:rsidR="00640BFD" w:rsidRDefault="00000000">
            <w:pPr>
              <w:spacing w:after="80"/>
              <w:jc w:val="center"/>
            </w:pPr>
            <w:r>
              <w:rPr>
                <w:b/>
                <w:bCs/>
                <w:color w:val="E87722"/>
                <w:sz w:val="24"/>
                <w:szCs w:val="24"/>
              </w:rPr>
              <w:t>$3,000 Flat Fee</w:t>
            </w:r>
          </w:p>
          <w:p w14:paraId="14016E25" w14:textId="77777777" w:rsidR="00640BFD" w:rsidRDefault="00000000">
            <w:pPr>
              <w:jc w:val="center"/>
            </w:pPr>
            <w:r>
              <w:rPr>
                <w:color w:val="FFFFFF"/>
                <w:sz w:val="19"/>
                <w:szCs w:val="19"/>
              </w:rPr>
              <w:t>$1,000 retainer to begin, balance on delivery</w:t>
            </w:r>
          </w:p>
        </w:tc>
      </w:tr>
    </w:tbl>
    <w:p w14:paraId="7CFC2A39" w14:textId="77777777" w:rsidR="00640BFD" w:rsidRDefault="00640BFD">
      <w:pPr>
        <w:spacing w:before="240"/>
      </w:pPr>
    </w:p>
    <w:p w14:paraId="70ECC779" w14:textId="77777777" w:rsidR="00640BFD" w:rsidRDefault="00000000">
      <w:pPr>
        <w:pStyle w:val="Heading1"/>
        <w:pBdr>
          <w:bottom w:val="single" w:sz="6" w:space="4" w:color="E87722"/>
        </w:pBdr>
      </w:pPr>
      <w:r>
        <w:t>2.  The Challenge</w:t>
      </w:r>
    </w:p>
    <w:p w14:paraId="46AD71A8" w14:textId="77777777" w:rsidR="00640BFD" w:rsidRDefault="00640BFD">
      <w:pPr>
        <w:spacing w:before="60"/>
      </w:pPr>
    </w:p>
    <w:p w14:paraId="06EE07E3" w14:textId="77777777" w:rsidR="00640BFD" w:rsidRDefault="00000000">
      <w:pPr>
        <w:spacing w:before="60" w:after="60"/>
      </w:pPr>
      <w:r>
        <w:rPr>
          <w:color w:val="4A4A6A"/>
        </w:rPr>
        <w:t>Terzo Roofing’s estimators currently run measurements through Quick Measure and Eagle View, then manually copy pitch, area, facet data, and edge lengths into the Excel bid sheet. This repetitive transcription step takes time on every single job and introduces unnecessary risk of pricing errors.</w:t>
      </w:r>
    </w:p>
    <w:p w14:paraId="74B1385F" w14:textId="77777777" w:rsidR="00640BFD" w:rsidRDefault="00640BFD">
      <w:pPr>
        <w:spacing w:before="80"/>
      </w:pPr>
    </w:p>
    <w:p w14:paraId="4DCC9B75" w14:textId="77777777" w:rsidR="00640BFD" w:rsidRDefault="00000000">
      <w:pPr>
        <w:pStyle w:val="ListParagraph"/>
        <w:numPr>
          <w:ilvl w:val="0"/>
          <w:numId w:val="2"/>
        </w:numPr>
        <w:spacing w:before="40" w:after="40"/>
      </w:pPr>
      <w:r>
        <w:rPr>
          <w:color w:val="4A4A6A"/>
        </w:rPr>
        <w:t>Measurement data is available in CSV format but requires manual re-entry into Excel.</w:t>
      </w:r>
    </w:p>
    <w:p w14:paraId="3D74B697" w14:textId="77777777" w:rsidR="00640BFD" w:rsidRDefault="00000000">
      <w:pPr>
        <w:pStyle w:val="ListParagraph"/>
        <w:numPr>
          <w:ilvl w:val="0"/>
          <w:numId w:val="2"/>
        </w:numPr>
        <w:spacing w:before="40" w:after="40"/>
      </w:pPr>
      <w:r>
        <w:rPr>
          <w:color w:val="4A4A6A"/>
        </w:rPr>
        <w:t>Each bid demands the same copy-and-paste routine regardless of job size or complexity.</w:t>
      </w:r>
    </w:p>
    <w:p w14:paraId="418D8597" w14:textId="77777777" w:rsidR="00640BFD" w:rsidRDefault="00000000">
      <w:pPr>
        <w:pStyle w:val="ListParagraph"/>
        <w:numPr>
          <w:ilvl w:val="0"/>
          <w:numId w:val="2"/>
        </w:numPr>
        <w:spacing w:before="40" w:after="40"/>
      </w:pPr>
      <w:r>
        <w:rPr>
          <w:color w:val="4A4A6A"/>
        </w:rPr>
        <w:t>Any input error flows directly into material quantities and final pricing.</w:t>
      </w:r>
    </w:p>
    <w:p w14:paraId="6D4AB750" w14:textId="77777777" w:rsidR="00640BFD" w:rsidRDefault="00000000">
      <w:pPr>
        <w:pStyle w:val="ListParagraph"/>
        <w:numPr>
          <w:ilvl w:val="0"/>
          <w:numId w:val="2"/>
        </w:numPr>
        <w:spacing w:before="40" w:after="40"/>
      </w:pPr>
      <w:r>
        <w:rPr>
          <w:color w:val="4A4A6A"/>
        </w:rPr>
        <w:t>Estimator time is spent on data entry rather than reviewing, pricing strategy, or winning new work.</w:t>
      </w:r>
    </w:p>
    <w:p w14:paraId="66676083" w14:textId="77777777" w:rsidR="00640BFD" w:rsidRDefault="00640BFD">
      <w:pPr>
        <w:spacing w:before="200"/>
      </w:pPr>
    </w:p>
    <w:p w14:paraId="26EE6360" w14:textId="77777777" w:rsidR="00640BFD" w:rsidRDefault="00000000">
      <w:pPr>
        <w:pStyle w:val="Heading1"/>
        <w:pBdr>
          <w:bottom w:val="single" w:sz="6" w:space="4" w:color="E87722"/>
        </w:pBdr>
      </w:pPr>
      <w:r>
        <w:t>3.  Proposed Solution</w:t>
      </w:r>
    </w:p>
    <w:p w14:paraId="22670EED" w14:textId="77777777" w:rsidR="00640BFD" w:rsidRDefault="00640BFD">
      <w:pPr>
        <w:spacing w:before="60"/>
      </w:pPr>
    </w:p>
    <w:p w14:paraId="66B464A6" w14:textId="77777777" w:rsidR="00640BFD" w:rsidRDefault="00000000">
      <w:pPr>
        <w:spacing w:before="60" w:after="60"/>
      </w:pPr>
      <w:proofErr w:type="spellStart"/>
      <w:r>
        <w:rPr>
          <w:color w:val="4A4A6A"/>
        </w:rPr>
        <w:t>Polymathics</w:t>
      </w:r>
      <w:proofErr w:type="spellEnd"/>
      <w:r>
        <w:rPr>
          <w:color w:val="4A4A6A"/>
        </w:rPr>
        <w:t xml:space="preserve"> will build a lightweight automation script that reads the CSV output from Quick Measure and Eagle View, maps each measurement field to the correct cell in Terzo’s Excel bid sheet, and produces a fully populated bid file ready for estimator review.</w:t>
      </w:r>
    </w:p>
    <w:p w14:paraId="31862A3E" w14:textId="77777777" w:rsidR="00640BFD" w:rsidRDefault="00640BFD">
      <w:pPr>
        <w:spacing w:before="80"/>
      </w:pPr>
    </w:p>
    <w:p w14:paraId="030F629F" w14:textId="77777777" w:rsidR="00640BFD" w:rsidRDefault="00000000">
      <w:pPr>
        <w:spacing w:before="60" w:after="60"/>
      </w:pPr>
      <w:r>
        <w:rPr>
          <w:color w:val="4A4A6A"/>
        </w:rPr>
        <w:t>No new tools, no logins, no subscriptions. The estimator exports a CSV from Quick Measure or Eagle View as they do today, runs the automation, and opens a completed Excel bid sheet. All existing formulas, formatting, and client-facing layout remain exactly as they are.</w:t>
      </w:r>
    </w:p>
    <w:p w14:paraId="004715ED" w14:textId="77777777" w:rsidR="00640BFD" w:rsidRDefault="00640BFD">
      <w:pPr>
        <w:spacing w:before="200"/>
      </w:pPr>
    </w:p>
    <w:p w14:paraId="4220E65D" w14:textId="77777777" w:rsidR="00640BFD" w:rsidRDefault="00000000">
      <w:pPr>
        <w:pStyle w:val="Heading1"/>
        <w:pBdr>
          <w:bottom w:val="single" w:sz="6" w:space="4" w:color="E87722"/>
        </w:pBdr>
      </w:pPr>
      <w:r>
        <w:lastRenderedPageBreak/>
        <w:t>4.  Scope of Work</w:t>
      </w:r>
    </w:p>
    <w:p w14:paraId="03325048" w14:textId="77777777" w:rsidR="00640BFD" w:rsidRDefault="00640BFD">
      <w:pPr>
        <w:spacing w:before="60"/>
      </w:pPr>
    </w:p>
    <w:p w14:paraId="3C3E7CD9" w14:textId="77777777" w:rsidR="00640BFD" w:rsidRDefault="00000000">
      <w:pPr>
        <w:spacing w:before="60" w:after="60"/>
      </w:pPr>
      <w:r>
        <w:rPr>
          <w:color w:val="4A4A6A"/>
        </w:rPr>
        <w:t>The engagement covers two data source integrations and delivery of the automation script:</w:t>
      </w:r>
    </w:p>
    <w:p w14:paraId="44486E7F" w14:textId="77777777" w:rsidR="00640BFD" w:rsidRDefault="00640BF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40BFD" w14:paraId="2156A7BD" w14:textId="77777777">
        <w:tblPrEx>
          <w:tblCellMar>
            <w:top w:w="0" w:type="dxa"/>
            <w:bottom w:w="0" w:type="dxa"/>
          </w:tblCellMar>
        </w:tblPrEx>
        <w:tc>
          <w:tcPr>
            <w:tcW w:w="2200" w:type="dxa"/>
            <w:tcBorders>
              <w:top w:val="single" w:sz="1" w:space="0" w:color="0D0D78"/>
              <w:left w:val="single" w:sz="1" w:space="0" w:color="0D0D78"/>
              <w:bottom w:val="single" w:sz="1" w:space="0" w:color="0D0D78"/>
              <w:right w:val="single" w:sz="1" w:space="0" w:color="0D0D78"/>
            </w:tcBorders>
            <w:shd w:val="clear" w:color="auto" w:fill="0D0D78"/>
            <w:tcMar>
              <w:top w:w="120" w:type="dxa"/>
              <w:left w:w="180" w:type="dxa"/>
              <w:bottom w:w="120" w:type="dxa"/>
              <w:right w:w="180" w:type="dxa"/>
            </w:tcMar>
            <w:vAlign w:val="center"/>
          </w:tcPr>
          <w:p w14:paraId="29C3CA91" w14:textId="77777777" w:rsidR="00640BFD" w:rsidRDefault="00000000">
            <w:r>
              <w:rPr>
                <w:b/>
                <w:bCs/>
                <w:color w:val="FFFFFF"/>
                <w:sz w:val="20"/>
                <w:szCs w:val="20"/>
              </w:rPr>
              <w:t>Data Source</w:t>
            </w:r>
          </w:p>
        </w:tc>
        <w:tc>
          <w:tcPr>
            <w:tcW w:w="7160" w:type="dxa"/>
            <w:tcBorders>
              <w:top w:val="single" w:sz="1" w:space="0" w:color="0D0D78"/>
              <w:left w:val="single" w:sz="1" w:space="0" w:color="0D0D78"/>
              <w:bottom w:val="single" w:sz="1" w:space="0" w:color="0D0D78"/>
              <w:right w:val="single" w:sz="1" w:space="0" w:color="0D0D78"/>
            </w:tcBorders>
            <w:shd w:val="clear" w:color="auto" w:fill="0D0D78"/>
            <w:tcMar>
              <w:top w:w="120" w:type="dxa"/>
              <w:left w:w="180" w:type="dxa"/>
              <w:bottom w:w="120" w:type="dxa"/>
              <w:right w:w="180" w:type="dxa"/>
            </w:tcMar>
          </w:tcPr>
          <w:p w14:paraId="573EDAA4" w14:textId="77777777" w:rsidR="00640BFD" w:rsidRDefault="00000000">
            <w:r>
              <w:rPr>
                <w:color w:val="FFFFFF"/>
                <w:sz w:val="20"/>
                <w:szCs w:val="20"/>
              </w:rPr>
              <w:t>What We Automate</w:t>
            </w:r>
          </w:p>
        </w:tc>
      </w:tr>
      <w:tr w:rsidR="00640BFD" w14:paraId="00B1B7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146DAF31" w14:textId="77777777" w:rsidR="00640BFD" w:rsidRDefault="00000000">
            <w:r>
              <w:rPr>
                <w:b/>
                <w:bCs/>
                <w:color w:val="2B2BC8"/>
                <w:sz w:val="20"/>
                <w:szCs w:val="20"/>
              </w:rPr>
              <w:t>Quick Measure</w:t>
            </w:r>
          </w:p>
        </w:tc>
        <w:tc>
          <w:tcPr>
            <w:tcW w:w="7160" w:type="dxa"/>
            <w:tcBorders>
              <w:top w:val="single" w:sz="1" w:space="0" w:color="CCCCCC"/>
              <w:left w:val="single" w:sz="1" w:space="0" w:color="CCCCCC"/>
              <w:bottom w:val="single" w:sz="1" w:space="0" w:color="CCCCCC"/>
              <w:right w:val="single" w:sz="1" w:space="0" w:color="CCCCCC"/>
            </w:tcBorders>
            <w:shd w:val="clear" w:color="auto" w:fill="F4F5FA"/>
            <w:tcMar>
              <w:top w:w="120" w:type="dxa"/>
              <w:left w:w="180" w:type="dxa"/>
              <w:bottom w:w="120" w:type="dxa"/>
              <w:right w:w="180" w:type="dxa"/>
            </w:tcMar>
          </w:tcPr>
          <w:p w14:paraId="4EE6A0C0" w14:textId="77777777" w:rsidR="00640BFD" w:rsidRDefault="00000000">
            <w:r>
              <w:rPr>
                <w:color w:val="4A4A6A"/>
                <w:sz w:val="20"/>
                <w:szCs w:val="20"/>
              </w:rPr>
              <w:t>Parse CSV exports from Quick Measure to extract pitch, total roof area, individual facet areas, slope data, and angular measurements. Map each field to the corresponding cell in the Excel bid template.</w:t>
            </w:r>
          </w:p>
        </w:tc>
      </w:tr>
      <w:tr w:rsidR="00640BFD" w14:paraId="4365E6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3CCDE403" w14:textId="77777777" w:rsidR="00640BFD" w:rsidRDefault="00000000">
            <w:r>
              <w:rPr>
                <w:b/>
                <w:bCs/>
                <w:color w:val="2B2BC8"/>
                <w:sz w:val="20"/>
                <w:szCs w:val="20"/>
              </w:rPr>
              <w:t>Eagle View</w:t>
            </w:r>
          </w:p>
        </w:tc>
        <w:tc>
          <w:tcPr>
            <w:tcW w:w="7160" w:type="dxa"/>
            <w:tcBorders>
              <w:top w:val="single" w:sz="1" w:space="0" w:color="CCCCCC"/>
              <w:left w:val="single" w:sz="1" w:space="0" w:color="CCCCCC"/>
              <w:bottom w:val="single" w:sz="1" w:space="0" w:color="CCCCCC"/>
              <w:right w:val="single" w:sz="1" w:space="0" w:color="CCCCCC"/>
            </w:tcBorders>
            <w:shd w:val="clear" w:color="auto" w:fill="F4F5FA"/>
            <w:tcMar>
              <w:top w:w="120" w:type="dxa"/>
              <w:left w:w="180" w:type="dxa"/>
              <w:bottom w:w="120" w:type="dxa"/>
              <w:right w:w="180" w:type="dxa"/>
            </w:tcMar>
          </w:tcPr>
          <w:p w14:paraId="41B121AE" w14:textId="77777777" w:rsidR="00640BFD" w:rsidRDefault="00000000">
            <w:r>
              <w:rPr>
                <w:color w:val="4A4A6A"/>
                <w:sz w:val="20"/>
                <w:szCs w:val="20"/>
              </w:rPr>
              <w:t>Parse CSV exports from Eagle View to extract total squares, pitch-by-facet breakdown, ridge, hip, valley, eave, and rake edge lengths, and waste factor recommendations. Map all values to the bid sheet.</w:t>
            </w:r>
          </w:p>
        </w:tc>
      </w:tr>
    </w:tbl>
    <w:p w14:paraId="37410CDD" w14:textId="77777777" w:rsidR="00640BFD" w:rsidRDefault="00640BFD">
      <w:pPr>
        <w:spacing w:before="160"/>
      </w:pPr>
    </w:p>
    <w:p w14:paraId="25D44BB8" w14:textId="0FD32D2E" w:rsidR="00640BFD" w:rsidRDefault="00000000">
      <w:pPr>
        <w:pStyle w:val="ListParagraph"/>
        <w:numPr>
          <w:ilvl w:val="0"/>
          <w:numId w:val="2"/>
        </w:numPr>
        <w:spacing w:before="40" w:after="40"/>
      </w:pPr>
      <w:r>
        <w:rPr>
          <w:b/>
          <w:bCs/>
          <w:color w:val="4A4A6A"/>
        </w:rPr>
        <w:t>Automation script that reads Quick Measure and Eagle View CSV files and populates the Excel bid sheet.</w:t>
      </w:r>
    </w:p>
    <w:p w14:paraId="5C698DDC" w14:textId="77777777" w:rsidR="00640BFD" w:rsidRDefault="00000000">
      <w:pPr>
        <w:pStyle w:val="ListParagraph"/>
        <w:numPr>
          <w:ilvl w:val="0"/>
          <w:numId w:val="2"/>
        </w:numPr>
        <w:spacing w:before="40" w:after="40"/>
      </w:pPr>
      <w:r>
        <w:rPr>
          <w:color w:val="4A4A6A"/>
        </w:rPr>
        <w:t>Field mapping configuration: a simple reference file Terzo can update if column names change.</w:t>
      </w:r>
    </w:p>
    <w:p w14:paraId="58741DB7" w14:textId="77777777" w:rsidR="00640BFD" w:rsidRDefault="00000000">
      <w:pPr>
        <w:pStyle w:val="ListParagraph"/>
        <w:numPr>
          <w:ilvl w:val="0"/>
          <w:numId w:val="2"/>
        </w:numPr>
        <w:spacing w:before="40" w:after="40"/>
      </w:pPr>
      <w:r>
        <w:rPr>
          <w:color w:val="4A4A6A"/>
        </w:rPr>
        <w:t>Tested against a representative set of residential and commercial CSV samples.</w:t>
      </w:r>
    </w:p>
    <w:p w14:paraId="79A4EBCA" w14:textId="77777777" w:rsidR="00640BFD" w:rsidRDefault="00000000">
      <w:pPr>
        <w:pStyle w:val="ListParagraph"/>
        <w:numPr>
          <w:ilvl w:val="0"/>
          <w:numId w:val="2"/>
        </w:numPr>
        <w:spacing w:before="40" w:after="40"/>
      </w:pPr>
      <w:r>
        <w:rPr>
          <w:color w:val="4A4A6A"/>
        </w:rPr>
        <w:t>Step-by-step usage guide so any team member can run the automation independently.</w:t>
      </w:r>
    </w:p>
    <w:p w14:paraId="46F69D51" w14:textId="77777777" w:rsidR="00640BFD" w:rsidRDefault="00640BFD">
      <w:pPr>
        <w:spacing w:before="200"/>
      </w:pPr>
    </w:p>
    <w:p w14:paraId="7DFE0CB5" w14:textId="77777777" w:rsidR="00640BFD" w:rsidRDefault="00000000">
      <w:pPr>
        <w:pStyle w:val="Heading1"/>
        <w:pBdr>
          <w:bottom w:val="single" w:sz="6" w:space="4" w:color="E87722"/>
        </w:pBdr>
      </w:pPr>
      <w:r>
        <w:t>5.  How It Works</w:t>
      </w:r>
    </w:p>
    <w:p w14:paraId="163A6541" w14:textId="77777777" w:rsidR="00640BFD" w:rsidRDefault="00640BFD">
      <w:pPr>
        <w:spacing w:before="60"/>
      </w:pPr>
    </w:p>
    <w:p w14:paraId="594B3EDC" w14:textId="77777777" w:rsidR="00640BFD" w:rsidRDefault="00000000">
      <w:pPr>
        <w:spacing w:before="60" w:after="60"/>
      </w:pPr>
      <w:r>
        <w:rPr>
          <w:color w:val="4A4A6A"/>
        </w:rPr>
        <w:t>The automated workflow is three simple steps from measurement export to completed bid:</w:t>
      </w:r>
    </w:p>
    <w:p w14:paraId="36B76C5E" w14:textId="77777777" w:rsidR="00640BFD" w:rsidRDefault="00640BFD">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640BFD" w14:paraId="50F9C45F"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87722"/>
            <w:tcMar>
              <w:top w:w="160" w:type="dxa"/>
              <w:left w:w="120" w:type="dxa"/>
              <w:bottom w:w="160" w:type="dxa"/>
              <w:right w:w="120" w:type="dxa"/>
            </w:tcMar>
            <w:vAlign w:val="center"/>
          </w:tcPr>
          <w:p w14:paraId="35C521F3" w14:textId="77777777" w:rsidR="00640BFD" w:rsidRDefault="00000000">
            <w:pPr>
              <w:jc w:val="center"/>
            </w:pPr>
            <w:r>
              <w:rPr>
                <w:b/>
                <w:bCs/>
                <w:color w:val="FFFFFF"/>
                <w:sz w:val="32"/>
                <w:szCs w:val="32"/>
              </w:rPr>
              <w:t>1</w:t>
            </w:r>
          </w:p>
        </w:tc>
        <w:tc>
          <w:tcPr>
            <w:tcW w:w="8560" w:type="dxa"/>
            <w:tcBorders>
              <w:top w:val="none" w:sz="0" w:space="0" w:color="FFFFFF"/>
              <w:left w:val="none" w:sz="0" w:space="0" w:color="FFFFFF"/>
              <w:bottom w:val="none" w:sz="0" w:space="0" w:color="FFFFFF"/>
              <w:right w:val="none" w:sz="0" w:space="0" w:color="FFFFFF"/>
            </w:tcBorders>
            <w:shd w:val="clear" w:color="auto" w:fill="F4F5FA"/>
            <w:tcMar>
              <w:top w:w="140" w:type="dxa"/>
              <w:left w:w="240" w:type="dxa"/>
              <w:bottom w:w="140" w:type="dxa"/>
              <w:right w:w="240" w:type="dxa"/>
            </w:tcMar>
          </w:tcPr>
          <w:p w14:paraId="66B42BE9" w14:textId="77777777" w:rsidR="00640BFD" w:rsidRDefault="00000000">
            <w:pPr>
              <w:spacing w:after="40"/>
            </w:pPr>
            <w:r>
              <w:rPr>
                <w:b/>
                <w:bCs/>
                <w:color w:val="0D0D78"/>
              </w:rPr>
              <w:t>Export CSV from Quick Measure or Eagle View</w:t>
            </w:r>
          </w:p>
          <w:p w14:paraId="2905722C" w14:textId="77777777" w:rsidR="00640BFD" w:rsidRDefault="00000000">
            <w:r>
              <w:rPr>
                <w:color w:val="4A4A6A"/>
                <w:sz w:val="20"/>
                <w:szCs w:val="20"/>
              </w:rPr>
              <w:t>The estimator completes their measurement as normal and exports the standard CSV report from either platform. No change to the existing measurement workflow.</w:t>
            </w:r>
          </w:p>
        </w:tc>
      </w:tr>
      <w:tr w:rsidR="00640BFD" w14:paraId="54FB5877"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2B2BC8"/>
            <w:tcMar>
              <w:top w:w="160" w:type="dxa"/>
              <w:left w:w="120" w:type="dxa"/>
              <w:bottom w:w="160" w:type="dxa"/>
              <w:right w:w="120" w:type="dxa"/>
            </w:tcMar>
            <w:vAlign w:val="center"/>
          </w:tcPr>
          <w:p w14:paraId="18EF47CE" w14:textId="77777777" w:rsidR="00640BFD" w:rsidRDefault="00000000">
            <w:pPr>
              <w:jc w:val="center"/>
            </w:pPr>
            <w:r>
              <w:rPr>
                <w:b/>
                <w:bCs/>
                <w:color w:val="FFFFFF"/>
                <w:sz w:val="32"/>
                <w:szCs w:val="32"/>
              </w:rPr>
              <w:t>2</w:t>
            </w:r>
          </w:p>
        </w:tc>
        <w:tc>
          <w:tcPr>
            <w:tcW w:w="8560" w:type="dxa"/>
            <w:tcBorders>
              <w:top w:val="none" w:sz="0" w:space="0" w:color="FFFFFF"/>
              <w:left w:val="none" w:sz="0" w:space="0" w:color="FFFFFF"/>
              <w:bottom w:val="none" w:sz="0" w:space="0" w:color="FFFFFF"/>
              <w:right w:val="none" w:sz="0" w:space="0" w:color="FFFFFF"/>
            </w:tcBorders>
            <w:shd w:val="clear" w:color="auto" w:fill="F4F5FA"/>
            <w:tcMar>
              <w:top w:w="140" w:type="dxa"/>
              <w:left w:w="240" w:type="dxa"/>
              <w:bottom w:w="140" w:type="dxa"/>
              <w:right w:w="240" w:type="dxa"/>
            </w:tcMar>
          </w:tcPr>
          <w:p w14:paraId="2EA274C4" w14:textId="77777777" w:rsidR="00640BFD" w:rsidRDefault="00000000">
            <w:pPr>
              <w:spacing w:after="40"/>
            </w:pPr>
            <w:r>
              <w:rPr>
                <w:b/>
                <w:bCs/>
                <w:color w:val="0D0D78"/>
              </w:rPr>
              <w:t>Run the Automation</w:t>
            </w:r>
          </w:p>
          <w:p w14:paraId="29664F42" w14:textId="77777777" w:rsidR="00640BFD" w:rsidRDefault="00000000">
            <w:r>
              <w:rPr>
                <w:color w:val="4A4A6A"/>
                <w:sz w:val="20"/>
                <w:szCs w:val="20"/>
              </w:rPr>
              <w:t xml:space="preserve">The estimator runs the </w:t>
            </w:r>
            <w:proofErr w:type="spellStart"/>
            <w:r>
              <w:rPr>
                <w:color w:val="4A4A6A"/>
                <w:sz w:val="20"/>
                <w:szCs w:val="20"/>
              </w:rPr>
              <w:t>Polymathics</w:t>
            </w:r>
            <w:proofErr w:type="spellEnd"/>
            <w:r>
              <w:rPr>
                <w:color w:val="4A4A6A"/>
                <w:sz w:val="20"/>
                <w:szCs w:val="20"/>
              </w:rPr>
              <w:t xml:space="preserve"> script (a simple double-click or command). The script reads the CSV, identifies pitch, area, facet, edge length, and waste factor fields, and writes each value directly into the correct cell of the Excel bid sheet template.</w:t>
            </w:r>
          </w:p>
        </w:tc>
      </w:tr>
      <w:tr w:rsidR="00640BFD" w14:paraId="5C6E157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E87722"/>
            <w:tcMar>
              <w:top w:w="160" w:type="dxa"/>
              <w:left w:w="120" w:type="dxa"/>
              <w:bottom w:w="160" w:type="dxa"/>
              <w:right w:w="120" w:type="dxa"/>
            </w:tcMar>
            <w:vAlign w:val="center"/>
          </w:tcPr>
          <w:p w14:paraId="497D9DA1" w14:textId="77777777" w:rsidR="00640BFD" w:rsidRDefault="00000000">
            <w:pPr>
              <w:jc w:val="center"/>
            </w:pPr>
            <w:r>
              <w:rPr>
                <w:b/>
                <w:bCs/>
                <w:color w:val="FFFFFF"/>
                <w:sz w:val="32"/>
                <w:szCs w:val="32"/>
              </w:rPr>
              <w:t>3</w:t>
            </w:r>
          </w:p>
        </w:tc>
        <w:tc>
          <w:tcPr>
            <w:tcW w:w="8560" w:type="dxa"/>
            <w:tcBorders>
              <w:top w:val="none" w:sz="0" w:space="0" w:color="FFFFFF"/>
              <w:left w:val="none" w:sz="0" w:space="0" w:color="FFFFFF"/>
              <w:bottom w:val="none" w:sz="0" w:space="0" w:color="FFFFFF"/>
              <w:right w:val="none" w:sz="0" w:space="0" w:color="FFFFFF"/>
            </w:tcBorders>
            <w:shd w:val="clear" w:color="auto" w:fill="F4F5FA"/>
            <w:tcMar>
              <w:top w:w="140" w:type="dxa"/>
              <w:left w:w="240" w:type="dxa"/>
              <w:bottom w:w="140" w:type="dxa"/>
              <w:right w:w="240" w:type="dxa"/>
            </w:tcMar>
          </w:tcPr>
          <w:p w14:paraId="7314FF81" w14:textId="77777777" w:rsidR="00640BFD" w:rsidRDefault="00000000">
            <w:pPr>
              <w:spacing w:after="40"/>
            </w:pPr>
            <w:r>
              <w:rPr>
                <w:b/>
                <w:bCs/>
                <w:color w:val="0D0D78"/>
              </w:rPr>
              <w:t>Review and Send</w:t>
            </w:r>
          </w:p>
          <w:p w14:paraId="079AE5C9" w14:textId="77777777" w:rsidR="00640BFD" w:rsidRDefault="00000000">
            <w:r>
              <w:rPr>
                <w:color w:val="4A4A6A"/>
                <w:sz w:val="20"/>
                <w:szCs w:val="20"/>
              </w:rPr>
              <w:t>The populated Excel bid sheet opens ready for review. The estimator checks figures, adjusts any line items as needed, and delivers the bid to the client — exactly as they do today, just without the manual data entry.</w:t>
            </w:r>
          </w:p>
        </w:tc>
      </w:tr>
    </w:tbl>
    <w:p w14:paraId="063AD1C6" w14:textId="77777777" w:rsidR="00640BFD" w:rsidRDefault="00640BFD">
      <w:pPr>
        <w:spacing w:before="200"/>
      </w:pPr>
    </w:p>
    <w:p w14:paraId="198E545A" w14:textId="77777777" w:rsidR="00640BFD" w:rsidRDefault="00000000">
      <w:pPr>
        <w:pStyle w:val="Heading1"/>
        <w:pBdr>
          <w:bottom w:val="single" w:sz="6" w:space="4" w:color="E87722"/>
        </w:pBdr>
      </w:pPr>
      <w:r>
        <w:t>6.  Investment</w:t>
      </w:r>
    </w:p>
    <w:p w14:paraId="0446B5C0" w14:textId="77777777" w:rsidR="00640BFD" w:rsidRDefault="00640BF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
        <w:gridCol w:w="4560"/>
      </w:tblGrid>
      <w:tr w:rsidR="00640BFD" w14:paraId="3D720DDA"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shd w:val="clear" w:color="auto" w:fill="0D0D78"/>
            <w:tcMar>
              <w:top w:w="280" w:type="dxa"/>
              <w:left w:w="360" w:type="dxa"/>
              <w:bottom w:w="280" w:type="dxa"/>
              <w:right w:w="360" w:type="dxa"/>
            </w:tcMar>
          </w:tcPr>
          <w:p w14:paraId="27B72AF1" w14:textId="77777777" w:rsidR="00640BFD" w:rsidRDefault="00000000">
            <w:pPr>
              <w:spacing w:after="80"/>
              <w:jc w:val="center"/>
            </w:pPr>
            <w:r>
              <w:rPr>
                <w:b/>
                <w:bCs/>
                <w:color w:val="8080CC"/>
                <w:sz w:val="20"/>
                <w:szCs w:val="20"/>
              </w:rPr>
              <w:lastRenderedPageBreak/>
              <w:t>Total Investment</w:t>
            </w:r>
          </w:p>
          <w:p w14:paraId="38F72F20" w14:textId="77777777" w:rsidR="00640BFD" w:rsidRDefault="00000000">
            <w:pPr>
              <w:spacing w:after="80"/>
              <w:jc w:val="center"/>
            </w:pPr>
            <w:r>
              <w:rPr>
                <w:b/>
                <w:bCs/>
                <w:color w:val="FFFFFF"/>
                <w:sz w:val="52"/>
                <w:szCs w:val="52"/>
              </w:rPr>
              <w:t>$3,000</w:t>
            </w:r>
          </w:p>
          <w:p w14:paraId="7DD7B4B7" w14:textId="77777777" w:rsidR="00640BFD" w:rsidRDefault="00000000">
            <w:pPr>
              <w:jc w:val="center"/>
            </w:pPr>
            <w:r>
              <w:rPr>
                <w:color w:val="F4F5FA"/>
                <w:sz w:val="18"/>
                <w:szCs w:val="18"/>
              </w:rPr>
              <w:t>Flat fee • no hidden costs</w:t>
            </w:r>
          </w:p>
        </w:tc>
        <w:tc>
          <w:tcPr>
            <w:tcW w:w="240" w:type="dxa"/>
            <w:tcBorders>
              <w:top w:val="none" w:sz="0" w:space="0" w:color="FFFFFF"/>
              <w:left w:val="none" w:sz="0" w:space="0" w:color="FFFFFF"/>
              <w:bottom w:val="none" w:sz="0" w:space="0" w:color="FFFFFF"/>
              <w:right w:val="none" w:sz="0" w:space="0" w:color="FFFFFF"/>
            </w:tcBorders>
            <w:shd w:val="clear" w:color="auto" w:fill="FFFFFF"/>
          </w:tcPr>
          <w:p w14:paraId="573CC55E" w14:textId="77777777" w:rsidR="00640BFD" w:rsidRDefault="00640BFD"/>
        </w:tc>
        <w:tc>
          <w:tcPr>
            <w:tcW w:w="4560" w:type="dxa"/>
            <w:tcBorders>
              <w:top w:val="none" w:sz="0" w:space="0" w:color="FFFFFF"/>
              <w:left w:val="none" w:sz="0" w:space="0" w:color="FFFFFF"/>
              <w:bottom w:val="none" w:sz="0" w:space="0" w:color="FFFFFF"/>
              <w:right w:val="none" w:sz="0" w:space="0" w:color="FFFFFF"/>
            </w:tcBorders>
            <w:shd w:val="clear" w:color="auto" w:fill="E87722"/>
            <w:tcMar>
              <w:top w:w="280" w:type="dxa"/>
              <w:left w:w="360" w:type="dxa"/>
              <w:bottom w:w="280" w:type="dxa"/>
              <w:right w:w="360" w:type="dxa"/>
            </w:tcMar>
          </w:tcPr>
          <w:p w14:paraId="516C8EC6" w14:textId="77777777" w:rsidR="00640BFD" w:rsidRDefault="00000000">
            <w:pPr>
              <w:spacing w:after="80"/>
              <w:jc w:val="center"/>
            </w:pPr>
            <w:r>
              <w:rPr>
                <w:b/>
                <w:bCs/>
                <w:color w:val="FFFFFF"/>
                <w:sz w:val="20"/>
                <w:szCs w:val="20"/>
              </w:rPr>
              <w:t>Retainer to Begin</w:t>
            </w:r>
          </w:p>
          <w:p w14:paraId="4CAE23C9" w14:textId="77777777" w:rsidR="00640BFD" w:rsidRDefault="00000000">
            <w:pPr>
              <w:spacing w:after="80"/>
              <w:jc w:val="center"/>
            </w:pPr>
            <w:r>
              <w:rPr>
                <w:b/>
                <w:bCs/>
                <w:color w:val="FFFFFF"/>
                <w:sz w:val="52"/>
                <w:szCs w:val="52"/>
              </w:rPr>
              <w:t>$1,000</w:t>
            </w:r>
          </w:p>
          <w:p w14:paraId="4F9FB866" w14:textId="77777777" w:rsidR="00640BFD" w:rsidRDefault="00000000">
            <w:pPr>
              <w:jc w:val="center"/>
            </w:pPr>
            <w:r>
              <w:rPr>
                <w:color w:val="FFFFFF"/>
                <w:sz w:val="18"/>
                <w:szCs w:val="18"/>
              </w:rPr>
              <w:t>Balance due upon delivery</w:t>
            </w:r>
          </w:p>
        </w:tc>
      </w:tr>
    </w:tbl>
    <w:p w14:paraId="5B8A3424" w14:textId="77777777" w:rsidR="00640BFD" w:rsidRDefault="00640BFD">
      <w:pPr>
        <w:spacing w:before="120"/>
      </w:pPr>
    </w:p>
    <w:p w14:paraId="5FFF4203" w14:textId="77777777" w:rsidR="00640BFD" w:rsidRDefault="00000000">
      <w:pPr>
        <w:spacing w:before="60" w:after="60"/>
      </w:pPr>
      <w:r>
        <w:rPr>
          <w:color w:val="4A4A6A"/>
        </w:rPr>
        <w:t>The $3,000 flat fee covers discovery, development, field mapping, testing across residential and commercial CSV samples, and a usage guide. A $1,000 retainer is due upon agreement to begin work; the remaining $2,000 balance is due upon delivery of the completed automation.</w:t>
      </w:r>
    </w:p>
    <w:p w14:paraId="5E944D5F" w14:textId="77777777" w:rsidR="00640BFD" w:rsidRDefault="00640BFD">
      <w:pPr>
        <w:spacing w:before="80"/>
      </w:pPr>
    </w:p>
    <w:p w14:paraId="7A691F02" w14:textId="480625AA" w:rsidR="00640BFD" w:rsidRDefault="00000000">
      <w:pPr>
        <w:spacing w:before="60" w:after="60"/>
      </w:pPr>
      <w:r>
        <w:rPr>
          <w:color w:val="4A4A6A"/>
        </w:rPr>
        <w:t>There are no ongoing fees and no per-use charges. Once delivered, Terzo Roofing owns the automation outright.</w:t>
      </w:r>
    </w:p>
    <w:p w14:paraId="2DD78657" w14:textId="77777777" w:rsidR="00640BFD" w:rsidRDefault="00640BFD">
      <w:pPr>
        <w:spacing w:before="200"/>
      </w:pPr>
    </w:p>
    <w:p w14:paraId="40497FC3" w14:textId="77777777" w:rsidR="00640BFD" w:rsidRDefault="00000000">
      <w:pPr>
        <w:pStyle w:val="Heading1"/>
        <w:pBdr>
          <w:bottom w:val="single" w:sz="6" w:space="4" w:color="E87722"/>
        </w:pBdr>
      </w:pPr>
      <w:r>
        <w:t>7.  Proposed Timeline</w:t>
      </w:r>
    </w:p>
    <w:p w14:paraId="5EB7329B" w14:textId="77777777" w:rsidR="00640BFD" w:rsidRDefault="00640BF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640BFD" w14:paraId="777DA59F" w14:textId="77777777">
        <w:tblPrEx>
          <w:tblCellMar>
            <w:top w:w="0" w:type="dxa"/>
            <w:bottom w:w="0" w:type="dxa"/>
          </w:tblCellMar>
        </w:tblPrEx>
        <w:tc>
          <w:tcPr>
            <w:tcW w:w="2600" w:type="dxa"/>
            <w:tcBorders>
              <w:top w:val="single" w:sz="1" w:space="0" w:color="0D0D78"/>
              <w:left w:val="single" w:sz="1" w:space="0" w:color="0D0D78"/>
              <w:bottom w:val="single" w:sz="1" w:space="0" w:color="0D0D78"/>
              <w:right w:val="single" w:sz="1" w:space="0" w:color="0D0D78"/>
            </w:tcBorders>
            <w:shd w:val="clear" w:color="auto" w:fill="0D0D78"/>
            <w:tcMar>
              <w:top w:w="120" w:type="dxa"/>
              <w:left w:w="180" w:type="dxa"/>
              <w:bottom w:w="120" w:type="dxa"/>
              <w:right w:w="180" w:type="dxa"/>
            </w:tcMar>
          </w:tcPr>
          <w:p w14:paraId="351D4B30" w14:textId="77777777" w:rsidR="00640BFD" w:rsidRDefault="00000000">
            <w:r>
              <w:rPr>
                <w:b/>
                <w:bCs/>
                <w:color w:val="FFFFFF"/>
                <w:sz w:val="20"/>
                <w:szCs w:val="20"/>
              </w:rPr>
              <w:t>Phase</w:t>
            </w:r>
          </w:p>
        </w:tc>
        <w:tc>
          <w:tcPr>
            <w:tcW w:w="1400" w:type="dxa"/>
            <w:tcBorders>
              <w:top w:val="single" w:sz="1" w:space="0" w:color="0D0D78"/>
              <w:left w:val="single" w:sz="1" w:space="0" w:color="0D0D78"/>
              <w:bottom w:val="single" w:sz="1" w:space="0" w:color="0D0D78"/>
              <w:right w:val="single" w:sz="1" w:space="0" w:color="0D0D78"/>
            </w:tcBorders>
            <w:shd w:val="clear" w:color="auto" w:fill="0D0D78"/>
            <w:tcMar>
              <w:top w:w="120" w:type="dxa"/>
              <w:left w:w="180" w:type="dxa"/>
              <w:bottom w:w="120" w:type="dxa"/>
              <w:right w:w="180" w:type="dxa"/>
            </w:tcMar>
          </w:tcPr>
          <w:p w14:paraId="3FDA32F9" w14:textId="77777777" w:rsidR="00640BFD" w:rsidRDefault="00000000">
            <w:r>
              <w:rPr>
                <w:b/>
                <w:bCs/>
                <w:color w:val="FFFFFF"/>
                <w:sz w:val="20"/>
                <w:szCs w:val="20"/>
              </w:rPr>
              <w:t>Duration</w:t>
            </w:r>
          </w:p>
        </w:tc>
        <w:tc>
          <w:tcPr>
            <w:tcW w:w="5360" w:type="dxa"/>
            <w:tcBorders>
              <w:top w:val="single" w:sz="1" w:space="0" w:color="0D0D78"/>
              <w:left w:val="single" w:sz="1" w:space="0" w:color="0D0D78"/>
              <w:bottom w:val="single" w:sz="1" w:space="0" w:color="0D0D78"/>
              <w:right w:val="single" w:sz="1" w:space="0" w:color="0D0D78"/>
            </w:tcBorders>
            <w:shd w:val="clear" w:color="auto" w:fill="0D0D78"/>
            <w:tcMar>
              <w:top w:w="120" w:type="dxa"/>
              <w:left w:w="180" w:type="dxa"/>
              <w:bottom w:w="120" w:type="dxa"/>
              <w:right w:w="180" w:type="dxa"/>
            </w:tcMar>
          </w:tcPr>
          <w:p w14:paraId="30E25FB0" w14:textId="77777777" w:rsidR="00640BFD" w:rsidRDefault="00000000">
            <w:r>
              <w:rPr>
                <w:color w:val="FFFFFF"/>
                <w:sz w:val="20"/>
                <w:szCs w:val="20"/>
              </w:rPr>
              <w:t>Key Deliverables</w:t>
            </w:r>
          </w:p>
        </w:tc>
      </w:tr>
      <w:tr w:rsidR="00640BFD" w14:paraId="5771F3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tcPr>
          <w:p w14:paraId="2A47B7EE" w14:textId="77777777" w:rsidR="00640BFD" w:rsidRDefault="00000000">
            <w:r>
              <w:rPr>
                <w:b/>
                <w:bCs/>
                <w:color w:val="0D0D78"/>
                <w:sz w:val="20"/>
                <w:szCs w:val="20"/>
              </w:rPr>
              <w:t>Phase 1: Discovery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tcPr>
          <w:p w14:paraId="1C67DFFC" w14:textId="6B04671E" w:rsidR="00640BFD" w:rsidRDefault="0094680B">
            <w:r>
              <w:rPr>
                <w:color w:val="E87722"/>
                <w:sz w:val="20"/>
                <w:szCs w:val="20"/>
              </w:rPr>
              <w:t>2</w:t>
            </w:r>
            <w:r w:rsidR="00000000">
              <w:rPr>
                <w:color w:val="E87722"/>
                <w:sz w:val="20"/>
                <w:szCs w:val="20"/>
              </w:rPr>
              <w:t>–3 Days</w:t>
            </w:r>
          </w:p>
        </w:tc>
        <w:tc>
          <w:tcPr>
            <w:tcW w:w="5360" w:type="dxa"/>
            <w:tcBorders>
              <w:top w:val="single" w:sz="1" w:space="0" w:color="CCCCCC"/>
              <w:left w:val="single" w:sz="1" w:space="0" w:color="CCCCCC"/>
              <w:bottom w:val="single" w:sz="1" w:space="0" w:color="CCCCCC"/>
              <w:right w:val="single" w:sz="1" w:space="0" w:color="CCCCCC"/>
            </w:tcBorders>
            <w:shd w:val="clear" w:color="auto" w:fill="F4F5FA"/>
            <w:tcMar>
              <w:top w:w="120" w:type="dxa"/>
              <w:left w:w="180" w:type="dxa"/>
              <w:bottom w:w="120" w:type="dxa"/>
              <w:right w:w="180" w:type="dxa"/>
            </w:tcMar>
          </w:tcPr>
          <w:p w14:paraId="580874B4" w14:textId="77777777" w:rsidR="00640BFD" w:rsidRDefault="00000000">
            <w:r>
              <w:rPr>
                <w:color w:val="4A4A6A"/>
                <w:sz w:val="20"/>
                <w:szCs w:val="20"/>
              </w:rPr>
              <w:t>Review Quick Measure and Eagle View CSV samples; confirm Excel bid template field mapping with Terzo estimating team.</w:t>
            </w:r>
          </w:p>
        </w:tc>
      </w:tr>
      <w:tr w:rsidR="00640BFD" w14:paraId="7888C6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tcPr>
          <w:p w14:paraId="49856B59" w14:textId="77777777" w:rsidR="00640BFD" w:rsidRDefault="00000000">
            <w:r>
              <w:rPr>
                <w:b/>
                <w:bCs/>
                <w:color w:val="0D0D78"/>
                <w:sz w:val="20"/>
                <w:szCs w:val="20"/>
              </w:rPr>
              <w:t>Phase 2: Build &amp; Test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tcPr>
          <w:p w14:paraId="1E740F53" w14:textId="43A0D5B6" w:rsidR="00640BFD" w:rsidRDefault="0094680B">
            <w:r>
              <w:rPr>
                <w:color w:val="E87722"/>
                <w:sz w:val="20"/>
                <w:szCs w:val="20"/>
              </w:rPr>
              <w:t>8</w:t>
            </w:r>
            <w:r w:rsidR="00000000">
              <w:rPr>
                <w:color w:val="E87722"/>
                <w:sz w:val="20"/>
                <w:szCs w:val="20"/>
              </w:rPr>
              <w:t>–</w:t>
            </w:r>
            <w:r>
              <w:rPr>
                <w:color w:val="E87722"/>
                <w:sz w:val="20"/>
                <w:szCs w:val="20"/>
              </w:rPr>
              <w:t>9</w:t>
            </w:r>
            <w:r w:rsidR="00000000">
              <w:rPr>
                <w:color w:val="E87722"/>
                <w:sz w:val="20"/>
                <w:szCs w:val="20"/>
              </w:rPr>
              <w:t xml:space="preserve"> Days</w:t>
            </w:r>
          </w:p>
        </w:tc>
        <w:tc>
          <w:tcPr>
            <w:tcW w:w="5360" w:type="dxa"/>
            <w:tcBorders>
              <w:top w:val="single" w:sz="1" w:space="0" w:color="CCCCCC"/>
              <w:left w:val="single" w:sz="1" w:space="0" w:color="CCCCCC"/>
              <w:bottom w:val="single" w:sz="1" w:space="0" w:color="CCCCCC"/>
              <w:right w:val="single" w:sz="1" w:space="0" w:color="CCCCCC"/>
            </w:tcBorders>
            <w:shd w:val="clear" w:color="auto" w:fill="F4F5FA"/>
            <w:tcMar>
              <w:top w:w="120" w:type="dxa"/>
              <w:left w:w="180" w:type="dxa"/>
              <w:bottom w:w="120" w:type="dxa"/>
              <w:right w:w="180" w:type="dxa"/>
            </w:tcMar>
          </w:tcPr>
          <w:p w14:paraId="657C9C65" w14:textId="77777777" w:rsidR="00640BFD" w:rsidRDefault="00000000">
            <w:r>
              <w:rPr>
                <w:color w:val="4A4A6A"/>
                <w:sz w:val="20"/>
                <w:szCs w:val="20"/>
              </w:rPr>
              <w:t>Develop automation script; map all CSV fields to Excel cells; test against residential and commercial samples; validate output accuracy.</w:t>
            </w:r>
          </w:p>
        </w:tc>
      </w:tr>
      <w:tr w:rsidR="00640BFD" w14:paraId="5981C3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tcPr>
          <w:p w14:paraId="322887DE" w14:textId="77777777" w:rsidR="00640BFD" w:rsidRDefault="00000000">
            <w:r>
              <w:rPr>
                <w:b/>
                <w:bCs/>
                <w:color w:val="0D0D78"/>
                <w:sz w:val="20"/>
                <w:szCs w:val="20"/>
              </w:rPr>
              <w:t>Phase 3: Delivery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tcPr>
          <w:p w14:paraId="57F1145B" w14:textId="77777777" w:rsidR="00640BFD" w:rsidRDefault="00000000">
            <w:r>
              <w:rPr>
                <w:color w:val="E87722"/>
                <w:sz w:val="20"/>
                <w:szCs w:val="20"/>
              </w:rPr>
              <w:t>1–2 Days</w:t>
            </w:r>
          </w:p>
        </w:tc>
        <w:tc>
          <w:tcPr>
            <w:tcW w:w="5360" w:type="dxa"/>
            <w:tcBorders>
              <w:top w:val="single" w:sz="1" w:space="0" w:color="CCCCCC"/>
              <w:left w:val="single" w:sz="1" w:space="0" w:color="CCCCCC"/>
              <w:bottom w:val="single" w:sz="1" w:space="0" w:color="CCCCCC"/>
              <w:right w:val="single" w:sz="1" w:space="0" w:color="CCCCCC"/>
            </w:tcBorders>
            <w:shd w:val="clear" w:color="auto" w:fill="F4F5FA"/>
            <w:tcMar>
              <w:top w:w="120" w:type="dxa"/>
              <w:left w:w="180" w:type="dxa"/>
              <w:bottom w:w="120" w:type="dxa"/>
              <w:right w:w="180" w:type="dxa"/>
            </w:tcMar>
          </w:tcPr>
          <w:p w14:paraId="56A6D68D" w14:textId="77777777" w:rsidR="00640BFD" w:rsidRDefault="00000000">
            <w:r>
              <w:rPr>
                <w:color w:val="4A4A6A"/>
                <w:sz w:val="20"/>
                <w:szCs w:val="20"/>
              </w:rPr>
              <w:t>Deliver final script and usage guide; walkthrough with Terzo team; confirm the automation works end-to-end on live data.</w:t>
            </w:r>
          </w:p>
        </w:tc>
      </w:tr>
    </w:tbl>
    <w:p w14:paraId="624359DC" w14:textId="77777777" w:rsidR="00640BFD" w:rsidRDefault="00640BFD">
      <w:pPr>
        <w:spacing w:before="80"/>
      </w:pPr>
    </w:p>
    <w:p w14:paraId="4CDB3AB1" w14:textId="4A76F2F7" w:rsidR="00640BFD" w:rsidRDefault="00000000">
      <w:pPr>
        <w:spacing w:before="60" w:after="60"/>
      </w:pPr>
      <w:r>
        <w:rPr>
          <w:color w:val="4A4A6A"/>
        </w:rPr>
        <w:t xml:space="preserve">Total estimated engagement: </w:t>
      </w:r>
      <w:r w:rsidR="0094680B">
        <w:rPr>
          <w:color w:val="4A4A6A"/>
        </w:rPr>
        <w:t>2</w:t>
      </w:r>
      <w:r>
        <w:rPr>
          <w:color w:val="4A4A6A"/>
        </w:rPr>
        <w:t xml:space="preserve"> weeks from kickoff. Timeline assumes timely access to sample CSV exports from Quick Measure and Eagle View and Terzo’s current Excel bid template.</w:t>
      </w:r>
    </w:p>
    <w:p w14:paraId="1167761D" w14:textId="77777777" w:rsidR="00640BFD" w:rsidRDefault="00640BFD">
      <w:pPr>
        <w:spacing w:before="200"/>
      </w:pPr>
    </w:p>
    <w:p w14:paraId="492AF9E5" w14:textId="77777777" w:rsidR="00640BFD" w:rsidRDefault="00000000">
      <w:pPr>
        <w:pStyle w:val="Heading1"/>
        <w:pBdr>
          <w:bottom w:val="single" w:sz="6" w:space="4" w:color="E87722"/>
        </w:pBdr>
      </w:pPr>
      <w:r>
        <w:t xml:space="preserve">8.  Why </w:t>
      </w:r>
      <w:proofErr w:type="spellStart"/>
      <w:r>
        <w:t>Polymathics</w:t>
      </w:r>
      <w:proofErr w:type="spellEnd"/>
    </w:p>
    <w:p w14:paraId="10C1AB59" w14:textId="77777777" w:rsidR="00640BFD" w:rsidRDefault="00640BFD">
      <w:pPr>
        <w:spacing w:before="60"/>
      </w:pPr>
    </w:p>
    <w:p w14:paraId="70D7310C" w14:textId="77777777" w:rsidR="00640BFD" w:rsidRDefault="00000000">
      <w:pPr>
        <w:spacing w:before="60" w:after="60"/>
      </w:pPr>
      <w:proofErr w:type="spellStart"/>
      <w:r>
        <w:rPr>
          <w:color w:val="4A4A6A"/>
        </w:rPr>
        <w:t>Polymathics</w:t>
      </w:r>
      <w:proofErr w:type="spellEnd"/>
      <w:r>
        <w:rPr>
          <w:color w:val="4A4A6A"/>
        </w:rPr>
        <w:t xml:space="preserve"> builds practical AI automations for small and mid-sized businesses — solutions that solve a specific problem quickly and deliver measurable value without unnecessary complexity. For this engagement, we bring:</w:t>
      </w:r>
    </w:p>
    <w:p w14:paraId="0A8190A6" w14:textId="77777777" w:rsidR="00640BFD" w:rsidRDefault="00640BFD">
      <w:pPr>
        <w:spacing w:before="80"/>
      </w:pPr>
    </w:p>
    <w:p w14:paraId="2796EA60" w14:textId="77777777" w:rsidR="00640BFD" w:rsidRDefault="00000000">
      <w:pPr>
        <w:pStyle w:val="ListParagraph"/>
        <w:numPr>
          <w:ilvl w:val="0"/>
          <w:numId w:val="2"/>
        </w:numPr>
        <w:spacing w:before="40" w:after="40"/>
      </w:pPr>
      <w:r>
        <w:rPr>
          <w:b/>
          <w:bCs/>
          <w:color w:val="4A4A6A"/>
        </w:rPr>
        <w:t>Experience building CSV-to-Excel automation for field service and construction workflows.</w:t>
      </w:r>
    </w:p>
    <w:p w14:paraId="63AA35F2" w14:textId="77777777" w:rsidR="00640BFD" w:rsidRDefault="00000000">
      <w:pPr>
        <w:pStyle w:val="ListParagraph"/>
        <w:numPr>
          <w:ilvl w:val="0"/>
          <w:numId w:val="2"/>
        </w:numPr>
        <w:spacing w:before="40" w:after="40"/>
      </w:pPr>
      <w:r>
        <w:rPr>
          <w:color w:val="4A4A6A"/>
        </w:rPr>
        <w:t>A fast, focused delivery model: scoped tightly, built quickly, handed off cleanly.</w:t>
      </w:r>
    </w:p>
    <w:p w14:paraId="13E47349" w14:textId="77777777" w:rsidR="00640BFD" w:rsidRDefault="00000000">
      <w:pPr>
        <w:pStyle w:val="ListParagraph"/>
        <w:numPr>
          <w:ilvl w:val="0"/>
          <w:numId w:val="2"/>
        </w:numPr>
        <w:spacing w:before="40" w:after="40"/>
      </w:pPr>
      <w:r>
        <w:rPr>
          <w:color w:val="4A4A6A"/>
        </w:rPr>
        <w:lastRenderedPageBreak/>
        <w:t>Construction industry familiarity: we understand roofing measurement terminology and how bid sheets are structured.</w:t>
      </w:r>
    </w:p>
    <w:p w14:paraId="3E27805A" w14:textId="77777777" w:rsidR="00640BFD" w:rsidRDefault="00000000">
      <w:pPr>
        <w:pStyle w:val="ListParagraph"/>
        <w:numPr>
          <w:ilvl w:val="0"/>
          <w:numId w:val="2"/>
        </w:numPr>
        <w:spacing w:before="40" w:after="40"/>
      </w:pPr>
      <w:r>
        <w:rPr>
          <w:color w:val="4A4A6A"/>
        </w:rPr>
        <w:t>No-bloat approach: Terzo gets exactly what is needed and nothing more.</w:t>
      </w:r>
    </w:p>
    <w:p w14:paraId="0C73C574" w14:textId="77777777" w:rsidR="00640BFD" w:rsidRDefault="00640BFD">
      <w:pPr>
        <w:spacing w:before="200"/>
      </w:pPr>
    </w:p>
    <w:p w14:paraId="506AB4ED" w14:textId="77777777" w:rsidR="00640BFD" w:rsidRDefault="00000000">
      <w:pPr>
        <w:pStyle w:val="Heading1"/>
        <w:pBdr>
          <w:bottom w:val="single" w:sz="6" w:space="4" w:color="E87722"/>
        </w:pBdr>
      </w:pPr>
      <w:r>
        <w:t>9.  Next Steps</w:t>
      </w:r>
    </w:p>
    <w:p w14:paraId="28ABD45F" w14:textId="77777777" w:rsidR="00640BFD" w:rsidRDefault="00640BFD">
      <w:pPr>
        <w:spacing w:before="60"/>
      </w:pPr>
    </w:p>
    <w:p w14:paraId="62FF060B" w14:textId="54D53F61" w:rsidR="00640BFD" w:rsidRDefault="00000000">
      <w:pPr>
        <w:spacing w:before="60" w:after="60"/>
      </w:pPr>
      <w:r>
        <w:rPr>
          <w:color w:val="4A4A6A"/>
        </w:rPr>
        <w:t>To get started, we need just three things from Terzo Roofing</w:t>
      </w:r>
      <w:r w:rsidR="0094680B">
        <w:rPr>
          <w:color w:val="4A4A6A"/>
        </w:rPr>
        <w:t xml:space="preserve"> Texas</w:t>
      </w:r>
      <w:r>
        <w:rPr>
          <w:color w:val="4A4A6A"/>
        </w:rPr>
        <w:t>:</w:t>
      </w:r>
    </w:p>
    <w:p w14:paraId="6C97C369" w14:textId="77777777" w:rsidR="00640BFD" w:rsidRDefault="00640BFD">
      <w:pPr>
        <w:spacing w:before="80"/>
      </w:pPr>
    </w:p>
    <w:p w14:paraId="1530972C" w14:textId="77777777" w:rsidR="00640BFD" w:rsidRDefault="00000000">
      <w:pPr>
        <w:pStyle w:val="ListParagraph"/>
        <w:numPr>
          <w:ilvl w:val="0"/>
          <w:numId w:val="2"/>
        </w:numPr>
        <w:spacing w:before="40" w:after="40"/>
      </w:pPr>
      <w:r>
        <w:rPr>
          <w:b/>
          <w:bCs/>
          <w:color w:val="4A4A6A"/>
        </w:rPr>
        <w:t>A sample CSV export from Quick Measure (residential and/or commercial).</w:t>
      </w:r>
    </w:p>
    <w:p w14:paraId="0424286A" w14:textId="77777777" w:rsidR="00640BFD" w:rsidRDefault="00000000">
      <w:pPr>
        <w:pStyle w:val="ListParagraph"/>
        <w:numPr>
          <w:ilvl w:val="0"/>
          <w:numId w:val="2"/>
        </w:numPr>
        <w:spacing w:before="40" w:after="40"/>
      </w:pPr>
      <w:r>
        <w:rPr>
          <w:color w:val="4A4A6A"/>
        </w:rPr>
        <w:t>A sample CSV export from Eagle View.</w:t>
      </w:r>
    </w:p>
    <w:p w14:paraId="7A2F0B2C" w14:textId="77777777" w:rsidR="00640BFD" w:rsidRDefault="00000000">
      <w:pPr>
        <w:pStyle w:val="ListParagraph"/>
        <w:numPr>
          <w:ilvl w:val="0"/>
          <w:numId w:val="2"/>
        </w:numPr>
        <w:spacing w:before="40" w:after="40"/>
      </w:pPr>
      <w:r>
        <w:rPr>
          <w:color w:val="4A4A6A"/>
        </w:rPr>
        <w:t>A copy of the current Excel bid sheet template.</w:t>
      </w:r>
    </w:p>
    <w:p w14:paraId="79CC9EAD" w14:textId="77777777" w:rsidR="00640BFD" w:rsidRDefault="00640BFD">
      <w:pPr>
        <w:spacing w:before="80"/>
      </w:pPr>
    </w:p>
    <w:p w14:paraId="39F05141" w14:textId="0951365C" w:rsidR="00640BFD" w:rsidRDefault="00000000">
      <w:pPr>
        <w:spacing w:before="60" w:after="60"/>
      </w:pPr>
      <w:r>
        <w:rPr>
          <w:color w:val="4A4A6A"/>
        </w:rPr>
        <w:t xml:space="preserve">Once we have those files, </w:t>
      </w:r>
      <w:proofErr w:type="spellStart"/>
      <w:r>
        <w:rPr>
          <w:color w:val="4A4A6A"/>
        </w:rPr>
        <w:t>Polymathics</w:t>
      </w:r>
      <w:proofErr w:type="spellEnd"/>
      <w:r>
        <w:rPr>
          <w:color w:val="4A4A6A"/>
        </w:rPr>
        <w:t xml:space="preserve"> can begin immediately. The $1,000 retainer kicks off the engagement, with the completed automation delivered within </w:t>
      </w:r>
      <w:r w:rsidR="0094680B">
        <w:rPr>
          <w:color w:val="4A4A6A"/>
        </w:rPr>
        <w:t>2</w:t>
      </w:r>
      <w:r>
        <w:rPr>
          <w:color w:val="4A4A6A"/>
        </w:rPr>
        <w:t xml:space="preserve"> weeks and the $2,000 balance due on delivery.</w:t>
      </w:r>
    </w:p>
    <w:p w14:paraId="5369EE93" w14:textId="77777777" w:rsidR="00640BFD" w:rsidRDefault="00640BFD">
      <w:pPr>
        <w:spacing w:before="160"/>
      </w:pPr>
    </w:p>
    <w:p w14:paraId="21F24D94" w14:textId="77777777" w:rsidR="00640BFD" w:rsidRDefault="00640BFD">
      <w:pPr>
        <w:pBdr>
          <w:bottom w:val="single" w:sz="4" w:space="1" w:color="E87722"/>
        </w:pBdr>
        <w:spacing w:before="140" w:after="140"/>
      </w:pPr>
    </w:p>
    <w:p w14:paraId="6796E7E0" w14:textId="77777777" w:rsidR="00640BFD" w:rsidRDefault="00640BF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40BFD" w14:paraId="51648A79" w14:textId="77777777">
        <w:tblPrEx>
          <w:tblCellMar>
            <w:top w:w="0" w:type="dxa"/>
            <w:bottom w:w="0" w:type="dxa"/>
          </w:tblCellMar>
        </w:tblPrEx>
        <w:tc>
          <w:tcPr>
            <w:tcW w:w="9360" w:type="dxa"/>
            <w:tcBorders>
              <w:top w:val="none" w:sz="0" w:space="0" w:color="FFFFFF"/>
              <w:left w:val="single" w:sz="20" w:space="0" w:color="E87722"/>
              <w:bottom w:val="none" w:sz="0" w:space="0" w:color="FFFFFF"/>
              <w:right w:val="none" w:sz="0" w:space="0" w:color="FFFFFF"/>
            </w:tcBorders>
            <w:shd w:val="clear" w:color="auto" w:fill="F4F5FA"/>
            <w:tcMar>
              <w:top w:w="180" w:type="dxa"/>
              <w:left w:w="300" w:type="dxa"/>
              <w:bottom w:w="180" w:type="dxa"/>
              <w:right w:w="300" w:type="dxa"/>
            </w:tcMar>
          </w:tcPr>
          <w:p w14:paraId="234A76A9" w14:textId="77777777" w:rsidR="00640BFD" w:rsidRDefault="00000000">
            <w:pPr>
              <w:spacing w:after="60"/>
            </w:pPr>
            <w:r>
              <w:rPr>
                <w:b/>
                <w:bCs/>
                <w:color w:val="0D0D78"/>
                <w:sz w:val="24"/>
                <w:szCs w:val="24"/>
              </w:rPr>
              <w:t>Dag Farias</w:t>
            </w:r>
          </w:p>
          <w:p w14:paraId="7AB6F5A7" w14:textId="77777777" w:rsidR="00640BFD" w:rsidRDefault="00000000">
            <w:pPr>
              <w:spacing w:after="60"/>
            </w:pPr>
            <w:proofErr w:type="spellStart"/>
            <w:proofErr w:type="gramStart"/>
            <w:r>
              <w:rPr>
                <w:color w:val="4A4A6A"/>
                <w:sz w:val="20"/>
                <w:szCs w:val="20"/>
              </w:rPr>
              <w:t>Polymathics</w:t>
            </w:r>
            <w:proofErr w:type="spellEnd"/>
            <w:r>
              <w:rPr>
                <w:color w:val="4A4A6A"/>
                <w:sz w:val="20"/>
                <w:szCs w:val="20"/>
              </w:rPr>
              <w:t xml:space="preserve">  •</w:t>
            </w:r>
            <w:proofErr w:type="gramEnd"/>
            <w:r>
              <w:rPr>
                <w:color w:val="4A4A6A"/>
                <w:sz w:val="20"/>
                <w:szCs w:val="20"/>
              </w:rPr>
              <w:t xml:space="preserve">  AI Automation</w:t>
            </w:r>
          </w:p>
          <w:p w14:paraId="57FAF3B7" w14:textId="77777777" w:rsidR="00640BFD" w:rsidRDefault="00000000">
            <w:proofErr w:type="gramStart"/>
            <w:r>
              <w:rPr>
                <w:color w:val="4A4A6A"/>
                <w:sz w:val="20"/>
                <w:szCs w:val="20"/>
              </w:rPr>
              <w:t>dagfarias@polymathicsai.com  •</w:t>
            </w:r>
            <w:proofErr w:type="gramEnd"/>
            <w:r>
              <w:rPr>
                <w:color w:val="4A4A6A"/>
                <w:sz w:val="20"/>
                <w:szCs w:val="20"/>
              </w:rPr>
              <w:t xml:space="preserve">  917-916-</w:t>
            </w:r>
            <w:proofErr w:type="gramStart"/>
            <w:r>
              <w:rPr>
                <w:color w:val="4A4A6A"/>
                <w:sz w:val="20"/>
                <w:szCs w:val="20"/>
              </w:rPr>
              <w:t>5299  •</w:t>
            </w:r>
            <w:proofErr w:type="gramEnd"/>
            <w:r>
              <w:rPr>
                <w:color w:val="4A4A6A"/>
                <w:sz w:val="20"/>
                <w:szCs w:val="20"/>
              </w:rPr>
              <w:t xml:space="preserve">  </w:t>
            </w:r>
            <w:r>
              <w:rPr>
                <w:color w:val="2B2BC8"/>
                <w:sz w:val="20"/>
                <w:szCs w:val="20"/>
              </w:rPr>
              <w:t>www.polymathicsai.com</w:t>
            </w:r>
          </w:p>
        </w:tc>
      </w:tr>
    </w:tbl>
    <w:p w14:paraId="19211961" w14:textId="77777777" w:rsidR="00640BFD" w:rsidRDefault="00640BFD">
      <w:pPr>
        <w:spacing w:before="40"/>
      </w:pPr>
    </w:p>
    <w:sectPr w:rsidR="00640BF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11ECD" w14:textId="77777777" w:rsidR="00B5649B" w:rsidRDefault="00B5649B">
      <w:r>
        <w:separator/>
      </w:r>
    </w:p>
  </w:endnote>
  <w:endnote w:type="continuationSeparator" w:id="0">
    <w:p w14:paraId="33E58E0D" w14:textId="77777777" w:rsidR="00B5649B" w:rsidRDefault="00B56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3739" w14:textId="77777777" w:rsidR="00640BFD" w:rsidRDefault="00000000">
    <w:pPr>
      <w:pBdr>
        <w:top w:val="single" w:sz="4" w:space="4" w:color="F4F5FA"/>
      </w:pBdr>
      <w:spacing w:before="120"/>
      <w:jc w:val="center"/>
    </w:pPr>
    <w:proofErr w:type="gramStart"/>
    <w:r>
      <w:rPr>
        <w:color w:val="4A4A6A"/>
        <w:sz w:val="16"/>
        <w:szCs w:val="16"/>
      </w:rPr>
      <w:t>Confidential  |</w:t>
    </w:r>
    <w:proofErr w:type="gramEnd"/>
    <w:r>
      <w:rPr>
        <w:color w:val="4A4A6A"/>
        <w:sz w:val="16"/>
        <w:szCs w:val="16"/>
      </w:rPr>
      <w:t xml:space="preserve">  © 2026 </w:t>
    </w:r>
    <w:proofErr w:type="spellStart"/>
    <w:r>
      <w:rPr>
        <w:color w:val="4A4A6A"/>
        <w:sz w:val="16"/>
        <w:szCs w:val="16"/>
      </w:rPr>
      <w:t>Polymathics</w:t>
    </w:r>
    <w:proofErr w:type="spellEnd"/>
    <w:r>
      <w:rPr>
        <w:color w:val="4A4A6A"/>
        <w:sz w:val="16"/>
        <w:szCs w:val="16"/>
      </w:rPr>
      <w:t xml:space="preserve">. All rights reserved.  </w:t>
    </w:r>
    <w:proofErr w:type="gramStart"/>
    <w:r>
      <w:rPr>
        <w:color w:val="4A4A6A"/>
        <w:sz w:val="16"/>
        <w:szCs w:val="16"/>
      </w:rPr>
      <w:t>|  polymathics.ai</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DC99B" w14:textId="77777777" w:rsidR="00B5649B" w:rsidRDefault="00B5649B">
      <w:r>
        <w:separator/>
      </w:r>
    </w:p>
  </w:footnote>
  <w:footnote w:type="continuationSeparator" w:id="0">
    <w:p w14:paraId="11681F34" w14:textId="77777777" w:rsidR="00B5649B" w:rsidRDefault="00B564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BA426" w14:textId="77777777" w:rsidR="00640BFD" w:rsidRDefault="00000000">
    <w:pPr>
      <w:pBdr>
        <w:bottom w:val="single" w:sz="4" w:space="4" w:color="E87722"/>
      </w:pBdr>
      <w:tabs>
        <w:tab w:val="right" w:pos="9026"/>
      </w:tabs>
      <w:spacing w:after="240"/>
    </w:pPr>
    <w:proofErr w:type="spellStart"/>
    <w:proofErr w:type="gramStart"/>
    <w:r>
      <w:rPr>
        <w:color w:val="4A4A6A"/>
        <w:sz w:val="18"/>
        <w:szCs w:val="18"/>
      </w:rPr>
      <w:t>Polymathics</w:t>
    </w:r>
    <w:proofErr w:type="spellEnd"/>
    <w:r>
      <w:rPr>
        <w:color w:val="4A4A6A"/>
        <w:sz w:val="18"/>
        <w:szCs w:val="18"/>
      </w:rPr>
      <w:t xml:space="preserve">  |</w:t>
    </w:r>
    <w:proofErr w:type="gramEnd"/>
    <w:r>
      <w:rPr>
        <w:color w:val="4A4A6A"/>
        <w:sz w:val="18"/>
        <w:szCs w:val="18"/>
      </w:rPr>
      <w:t xml:space="preserve">  Terzo Roofing — Automated Bid Sheet Proposal</w:t>
    </w:r>
    <w:r>
      <w:tab/>
    </w:r>
    <w:r>
      <w:rPr>
        <w:color w:val="4A4A6A"/>
        <w:sz w:val="18"/>
        <w:szCs w:val="18"/>
      </w:rPr>
      <w:fldChar w:fldCharType="begin"/>
    </w:r>
    <w:r>
      <w:rPr>
        <w:color w:val="4A4A6A"/>
        <w:sz w:val="18"/>
        <w:szCs w:val="18"/>
      </w:rPr>
      <w:instrText>PAGE</w:instrText>
    </w:r>
    <w:r>
      <w:rPr>
        <w:color w:val="4A4A6A"/>
        <w:sz w:val="18"/>
        <w:szCs w:val="18"/>
      </w:rPr>
      <w:fldChar w:fldCharType="separate"/>
    </w:r>
    <w:r w:rsidR="00101A81">
      <w:rPr>
        <w:noProof/>
        <w:color w:val="4A4A6A"/>
        <w:sz w:val="18"/>
        <w:szCs w:val="18"/>
      </w:rPr>
      <w:t>2</w:t>
    </w:r>
    <w:r>
      <w:rPr>
        <w:color w:val="4A4A6A"/>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12C88"/>
    <w:multiLevelType w:val="hybridMultilevel"/>
    <w:tmpl w:val="510EE270"/>
    <w:lvl w:ilvl="0" w:tplc="8E143E8A">
      <w:start w:val="1"/>
      <w:numFmt w:val="bullet"/>
      <w:lvlText w:val="•"/>
      <w:lvlJc w:val="left"/>
      <w:pPr>
        <w:ind w:left="540" w:hanging="300"/>
      </w:pPr>
    </w:lvl>
    <w:lvl w:ilvl="1" w:tplc="7FA8E6A2">
      <w:numFmt w:val="decimal"/>
      <w:lvlText w:val=""/>
      <w:lvlJc w:val="left"/>
    </w:lvl>
    <w:lvl w:ilvl="2" w:tplc="623E4CE0">
      <w:numFmt w:val="decimal"/>
      <w:lvlText w:val=""/>
      <w:lvlJc w:val="left"/>
    </w:lvl>
    <w:lvl w:ilvl="3" w:tplc="B4EC6572">
      <w:numFmt w:val="decimal"/>
      <w:lvlText w:val=""/>
      <w:lvlJc w:val="left"/>
    </w:lvl>
    <w:lvl w:ilvl="4" w:tplc="247ADF1A">
      <w:numFmt w:val="decimal"/>
      <w:lvlText w:val=""/>
      <w:lvlJc w:val="left"/>
    </w:lvl>
    <w:lvl w:ilvl="5" w:tplc="6EDA1D48">
      <w:numFmt w:val="decimal"/>
      <w:lvlText w:val=""/>
      <w:lvlJc w:val="left"/>
    </w:lvl>
    <w:lvl w:ilvl="6" w:tplc="CEE23D18">
      <w:numFmt w:val="decimal"/>
      <w:lvlText w:val=""/>
      <w:lvlJc w:val="left"/>
    </w:lvl>
    <w:lvl w:ilvl="7" w:tplc="356A8CC6">
      <w:numFmt w:val="decimal"/>
      <w:lvlText w:val=""/>
      <w:lvlJc w:val="left"/>
    </w:lvl>
    <w:lvl w:ilvl="8" w:tplc="EB466336">
      <w:numFmt w:val="decimal"/>
      <w:lvlText w:val=""/>
      <w:lvlJc w:val="left"/>
    </w:lvl>
  </w:abstractNum>
  <w:abstractNum w:abstractNumId="1" w15:restartNumberingAfterBreak="0">
    <w:nsid w:val="33A45341"/>
    <w:multiLevelType w:val="hybridMultilevel"/>
    <w:tmpl w:val="6B948464"/>
    <w:lvl w:ilvl="0" w:tplc="99528678">
      <w:start w:val="1"/>
      <w:numFmt w:val="bullet"/>
      <w:lvlText w:val="●"/>
      <w:lvlJc w:val="left"/>
      <w:pPr>
        <w:ind w:left="720" w:hanging="360"/>
      </w:pPr>
    </w:lvl>
    <w:lvl w:ilvl="1" w:tplc="31D6313C">
      <w:start w:val="1"/>
      <w:numFmt w:val="bullet"/>
      <w:lvlText w:val="○"/>
      <w:lvlJc w:val="left"/>
      <w:pPr>
        <w:ind w:left="1440" w:hanging="360"/>
      </w:pPr>
    </w:lvl>
    <w:lvl w:ilvl="2" w:tplc="5600D852">
      <w:start w:val="1"/>
      <w:numFmt w:val="bullet"/>
      <w:lvlText w:val="■"/>
      <w:lvlJc w:val="left"/>
      <w:pPr>
        <w:ind w:left="2160" w:hanging="360"/>
      </w:pPr>
    </w:lvl>
    <w:lvl w:ilvl="3" w:tplc="4B9C387A">
      <w:start w:val="1"/>
      <w:numFmt w:val="bullet"/>
      <w:lvlText w:val="●"/>
      <w:lvlJc w:val="left"/>
      <w:pPr>
        <w:ind w:left="2880" w:hanging="360"/>
      </w:pPr>
    </w:lvl>
    <w:lvl w:ilvl="4" w:tplc="F356AC1A">
      <w:start w:val="1"/>
      <w:numFmt w:val="bullet"/>
      <w:lvlText w:val="○"/>
      <w:lvlJc w:val="left"/>
      <w:pPr>
        <w:ind w:left="3600" w:hanging="360"/>
      </w:pPr>
    </w:lvl>
    <w:lvl w:ilvl="5" w:tplc="DAAA384A">
      <w:start w:val="1"/>
      <w:numFmt w:val="bullet"/>
      <w:lvlText w:val="■"/>
      <w:lvlJc w:val="left"/>
      <w:pPr>
        <w:ind w:left="4320" w:hanging="360"/>
      </w:pPr>
    </w:lvl>
    <w:lvl w:ilvl="6" w:tplc="FCA6F538">
      <w:start w:val="1"/>
      <w:numFmt w:val="bullet"/>
      <w:lvlText w:val="●"/>
      <w:lvlJc w:val="left"/>
      <w:pPr>
        <w:ind w:left="5040" w:hanging="360"/>
      </w:pPr>
    </w:lvl>
    <w:lvl w:ilvl="7" w:tplc="16B0A0B4">
      <w:start w:val="1"/>
      <w:numFmt w:val="bullet"/>
      <w:lvlText w:val="●"/>
      <w:lvlJc w:val="left"/>
      <w:pPr>
        <w:ind w:left="5760" w:hanging="360"/>
      </w:pPr>
    </w:lvl>
    <w:lvl w:ilvl="8" w:tplc="89307774">
      <w:start w:val="1"/>
      <w:numFmt w:val="bullet"/>
      <w:lvlText w:val="●"/>
      <w:lvlJc w:val="left"/>
      <w:pPr>
        <w:ind w:left="6480" w:hanging="360"/>
      </w:pPr>
    </w:lvl>
  </w:abstractNum>
  <w:num w:numId="1" w16cid:durableId="565844604">
    <w:abstractNumId w:val="1"/>
    <w:lvlOverride w:ilvl="0">
      <w:startOverride w:val="1"/>
    </w:lvlOverride>
  </w:num>
  <w:num w:numId="2" w16cid:durableId="1648632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BFD"/>
    <w:rsid w:val="00101A81"/>
    <w:rsid w:val="00204598"/>
    <w:rsid w:val="00640BFD"/>
    <w:rsid w:val="0094680B"/>
    <w:rsid w:val="00B56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EF5C22"/>
  <w15:docId w15:val="{B6047046-C526-7544-A883-490F0BE62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D0D78"/>
      <w:sz w:val="32"/>
      <w:szCs w:val="32"/>
    </w:rPr>
  </w:style>
  <w:style w:type="paragraph" w:styleId="Heading2">
    <w:name w:val="heading 2"/>
    <w:uiPriority w:val="9"/>
    <w:unhideWhenUsed/>
    <w:qFormat/>
    <w:pPr>
      <w:spacing w:before="220" w:after="80"/>
      <w:outlineLvl w:val="1"/>
    </w:pPr>
    <w:rPr>
      <w:b/>
      <w:bCs/>
      <w:color w:val="2B2BC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982</Words>
  <Characters>5598</Characters>
  <Application>Microsoft Office Word</Application>
  <DocSecurity>0</DocSecurity>
  <Lines>46</Lines>
  <Paragraphs>13</Paragraphs>
  <ScaleCrop>false</ScaleCrop>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Dagoberto Farias</cp:lastModifiedBy>
  <cp:revision>3</cp:revision>
  <dcterms:created xsi:type="dcterms:W3CDTF">2026-03-03T22:10:00Z</dcterms:created>
  <dcterms:modified xsi:type="dcterms:W3CDTF">2026-03-03T22:18:00Z</dcterms:modified>
</cp:coreProperties>
</file>