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781F" w14:textId="33CACCE7" w:rsidR="008A55E2" w:rsidRPr="00995364" w:rsidRDefault="008A55E2" w:rsidP="008A55E2">
      <w:pPr>
        <w:pStyle w:val="Title"/>
        <w:rPr>
          <w:rFonts w:ascii="Arial" w:hAnsi="Arial" w:cs="Arial"/>
        </w:rPr>
      </w:pPr>
      <w:r w:rsidRPr="00995364">
        <w:rPr>
          <w:rFonts w:ascii="Arial" w:hAnsi="Arial" w:cs="Arial"/>
        </w:rPr>
        <w:t>superBT-V04</w:t>
      </w:r>
      <w:r w:rsidR="00375294" w:rsidRPr="00995364">
        <w:rPr>
          <w:rFonts w:ascii="Arial" w:hAnsi="Arial" w:cs="Arial"/>
        </w:rPr>
        <w:t xml:space="preserve"> </w:t>
      </w:r>
      <w:r w:rsidR="00866238" w:rsidRPr="00995364">
        <w:rPr>
          <w:rFonts w:ascii="Arial" w:hAnsi="Arial" w:cs="Arial"/>
        </w:rPr>
        <w:t>(</w:t>
      </w:r>
      <w:hyperlink r:id="rId8" w:history="1">
        <w:r w:rsidR="00866238" w:rsidRPr="00995364">
          <w:rPr>
            <w:rStyle w:val="Hyperlink"/>
            <w:rFonts w:ascii="Arial" w:hAnsi="Arial" w:cs="Arial"/>
          </w:rPr>
          <w:t>.docx</w:t>
        </w:r>
      </w:hyperlink>
      <w:r w:rsidR="00866238" w:rsidRPr="00995364">
        <w:rPr>
          <w:rFonts w:ascii="Arial" w:hAnsi="Arial" w:cs="Arial"/>
        </w:rPr>
        <w:t xml:space="preserve"> </w:t>
      </w:r>
      <w:hyperlink r:id="rId9" w:history="1">
        <w:r w:rsidR="00866238" w:rsidRPr="00995364">
          <w:rPr>
            <w:rStyle w:val="Hyperlink"/>
            <w:rFonts w:ascii="Arial" w:hAnsi="Arial" w:cs="Arial"/>
          </w:rPr>
          <w:t>.pdf</w:t>
        </w:r>
      </w:hyperlink>
      <w:r w:rsidR="00866238" w:rsidRPr="00995364">
        <w:rPr>
          <w:rFonts w:ascii="Arial" w:hAnsi="Arial" w:cs="Arial"/>
        </w:rPr>
        <w:t>)</w:t>
      </w:r>
    </w:p>
    <w:p w14:paraId="595243EA" w14:textId="74F1FAF3" w:rsidR="008A55E2" w:rsidRPr="00995364" w:rsidRDefault="008A55E2" w:rsidP="008A55E2">
      <w:pPr>
        <w:pStyle w:val="Title"/>
        <w:rPr>
          <w:rFonts w:ascii="Arial" w:hAnsi="Arial" w:cs="Arial"/>
          <w:sz w:val="28"/>
          <w:szCs w:val="28"/>
        </w:rPr>
      </w:pPr>
      <w:r w:rsidRPr="00995364">
        <w:rPr>
          <w:rFonts w:ascii="Arial" w:hAnsi="Arial" w:cs="Arial"/>
          <w:sz w:val="28"/>
          <w:szCs w:val="28"/>
        </w:rPr>
        <w:t>a super Best Track</w:t>
      </w:r>
      <w:r w:rsidR="001001CE" w:rsidRPr="00995364">
        <w:rPr>
          <w:rFonts w:ascii="Arial" w:hAnsi="Arial" w:cs="Arial"/>
          <w:sz w:val="28"/>
          <w:szCs w:val="28"/>
        </w:rPr>
        <w:t xml:space="preserve"> (BT)</w:t>
      </w:r>
      <w:r w:rsidRPr="00995364">
        <w:rPr>
          <w:rFonts w:ascii="Arial" w:hAnsi="Arial" w:cs="Arial"/>
          <w:sz w:val="28"/>
          <w:szCs w:val="28"/>
        </w:rPr>
        <w:t xml:space="preserve"> for Tropical Cyclone </w:t>
      </w:r>
      <w:r w:rsidR="001001CE" w:rsidRPr="00995364">
        <w:rPr>
          <w:rFonts w:ascii="Arial" w:hAnsi="Arial" w:cs="Arial"/>
          <w:sz w:val="28"/>
          <w:szCs w:val="28"/>
        </w:rPr>
        <w:t xml:space="preserve">(TC) </w:t>
      </w:r>
      <w:r w:rsidRPr="00995364">
        <w:rPr>
          <w:rFonts w:ascii="Arial" w:hAnsi="Arial" w:cs="Arial"/>
          <w:sz w:val="28"/>
          <w:szCs w:val="28"/>
        </w:rPr>
        <w:t>forecasting and research</w:t>
      </w:r>
    </w:p>
    <w:p w14:paraId="703124FD" w14:textId="107B6467" w:rsidR="00866238" w:rsidRPr="00995364" w:rsidRDefault="00674FAC" w:rsidP="00866238">
      <w:pPr>
        <w:jc w:val="center"/>
        <w:rPr>
          <w:rFonts w:ascii="Arial" w:hAnsi="Arial" w:cs="Arial"/>
        </w:rPr>
      </w:pPr>
      <w:hyperlink r:id="rId10" w:history="1">
        <w:r w:rsidR="00375294" w:rsidRPr="00995364">
          <w:rPr>
            <w:rFonts w:ascii="Arial" w:hAnsi="Arial" w:cs="Arial"/>
            <w:color w:val="0000FF"/>
            <w:u w:val="single"/>
          </w:rPr>
          <w:t xml:space="preserve">GitHub - tenkiman/superBT-V04: first release of the superBT </w:t>
        </w:r>
        <w:r w:rsidR="00A46ECC">
          <w:rPr>
            <w:rFonts w:ascii="Arial" w:hAnsi="Arial" w:cs="Arial"/>
            <w:color w:val="0000FF"/>
            <w:u w:val="single"/>
          </w:rPr>
          <w:t>-</w:t>
        </w:r>
        <w:r w:rsidR="00375294" w:rsidRPr="00995364">
          <w:rPr>
            <w:rFonts w:ascii="Arial" w:hAnsi="Arial" w:cs="Arial"/>
            <w:color w:val="0000FF"/>
            <w:u w:val="single"/>
          </w:rPr>
          <w:t xml:space="preserve"> V04</w:t>
        </w:r>
      </w:hyperlink>
    </w:p>
    <w:p w14:paraId="0DFE7727" w14:textId="55C7E1E0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t>Mike Fiorino</w:t>
      </w:r>
    </w:p>
    <w:p w14:paraId="43E0DB2D" w14:textId="22612DBC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t>George Mason University</w:t>
      </w:r>
    </w:p>
    <w:p w14:paraId="5D3D8C16" w14:textId="1E22E0FA" w:rsidR="008A55E2" w:rsidRPr="00995364" w:rsidRDefault="00674FAC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hyperlink r:id="rId11" w:history="1">
        <w:r w:rsidR="008A55E2" w:rsidRPr="00995364">
          <w:rPr>
            <w:rStyle w:val="Hyperlink"/>
            <w:rFonts w:ascii="Arial" w:hAnsi="Arial" w:cs="Arial"/>
            <w:sz w:val="24"/>
            <w:szCs w:val="24"/>
          </w:rPr>
          <w:t>mfiorino@gmu.edu</w:t>
        </w:r>
      </w:hyperlink>
    </w:p>
    <w:p w14:paraId="658E266D" w14:textId="6EE1CFA4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fldChar w:fldCharType="begin"/>
      </w:r>
      <w:r w:rsidRPr="00995364">
        <w:rPr>
          <w:rFonts w:ascii="Arial" w:hAnsi="Arial" w:cs="Arial"/>
          <w:sz w:val="24"/>
          <w:szCs w:val="24"/>
        </w:rPr>
        <w:instrText xml:space="preserve"> DATE \@ "d MMMM yyyy" </w:instrText>
      </w:r>
      <w:r w:rsidRPr="00995364">
        <w:rPr>
          <w:rFonts w:ascii="Arial" w:hAnsi="Arial" w:cs="Arial"/>
          <w:sz w:val="24"/>
          <w:szCs w:val="24"/>
        </w:rPr>
        <w:fldChar w:fldCharType="separate"/>
      </w:r>
      <w:r w:rsidR="00706D27">
        <w:rPr>
          <w:rFonts w:ascii="Arial" w:hAnsi="Arial" w:cs="Arial"/>
          <w:noProof/>
          <w:sz w:val="24"/>
          <w:szCs w:val="24"/>
        </w:rPr>
        <w:t>20 October 2023</w:t>
      </w:r>
      <w:r w:rsidRPr="00995364">
        <w:rPr>
          <w:rFonts w:ascii="Arial" w:hAnsi="Arial" w:cs="Arial"/>
          <w:sz w:val="24"/>
          <w:szCs w:val="24"/>
        </w:rPr>
        <w:fldChar w:fldCharType="end"/>
      </w:r>
    </w:p>
    <w:p w14:paraId="7C9FCAE9" w14:textId="77777777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5C9819A9" w14:textId="01B8644F" w:rsidR="008A55E2" w:rsidRPr="00995364" w:rsidRDefault="00C0733C" w:rsidP="002B32C9">
      <w:pPr>
        <w:rPr>
          <w:rFonts w:ascii="Arial" w:hAnsi="Arial" w:cs="Arial"/>
          <w:b/>
          <w:bCs/>
          <w:sz w:val="28"/>
          <w:szCs w:val="28"/>
        </w:rPr>
      </w:pPr>
      <w:bookmarkStart w:id="0" w:name="_Hlk146714584"/>
      <w:r w:rsidRPr="00995364">
        <w:rPr>
          <w:rFonts w:ascii="Arial" w:hAnsi="Arial" w:cs="Arial"/>
          <w:b/>
          <w:bCs/>
          <w:sz w:val="28"/>
          <w:szCs w:val="28"/>
        </w:rPr>
        <w:t>What is a superBT?</w:t>
      </w:r>
    </w:p>
    <w:bookmarkEnd w:id="0"/>
    <w:p w14:paraId="07F58D1C" w14:textId="77777777" w:rsidR="00A46ECC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The superBT is a </w:t>
      </w:r>
      <w:r w:rsidR="001001CE" w:rsidRPr="00995364">
        <w:rPr>
          <w:rFonts w:ascii="Arial" w:hAnsi="Arial" w:cs="Arial"/>
        </w:rPr>
        <w:t>TC</w:t>
      </w:r>
      <w:r w:rsidRPr="00995364">
        <w:rPr>
          <w:rFonts w:ascii="Arial" w:hAnsi="Arial" w:cs="Arial"/>
        </w:rPr>
        <w:t>-centric superposition of reanalysis (</w:t>
      </w:r>
      <w:r w:rsidRPr="00995364">
        <w:rPr>
          <w:rFonts w:ascii="Arial" w:hAnsi="Arial" w:cs="Arial"/>
          <w:b/>
          <w:bCs/>
          <w:i/>
          <w:iCs/>
        </w:rPr>
        <w:t>NWP-dynamics)</w:t>
      </w:r>
      <w:r w:rsidRPr="00995364">
        <w:rPr>
          <w:rFonts w:ascii="Arial" w:hAnsi="Arial" w:cs="Arial"/>
        </w:rPr>
        <w:t xml:space="preserve"> and precipitation (</w:t>
      </w:r>
      <w:r w:rsidRPr="00995364">
        <w:rPr>
          <w:rFonts w:ascii="Arial" w:hAnsi="Arial" w:cs="Arial"/>
          <w:b/>
          <w:bCs/>
          <w:i/>
          <w:iCs/>
        </w:rPr>
        <w:t>thermodynamics</w:t>
      </w:r>
      <w:r w:rsidRPr="00995364">
        <w:rPr>
          <w:rFonts w:ascii="Arial" w:hAnsi="Arial" w:cs="Arial"/>
        </w:rPr>
        <w:t xml:space="preserve">) datasets onto TC </w:t>
      </w:r>
      <w:r w:rsidR="00706A2C" w:rsidRPr="00995364">
        <w:rPr>
          <w:rFonts w:ascii="Arial" w:hAnsi="Arial" w:cs="Arial"/>
        </w:rPr>
        <w:t xml:space="preserve">track </w:t>
      </w:r>
      <w:r w:rsidRPr="00995364">
        <w:rPr>
          <w:rFonts w:ascii="Arial" w:hAnsi="Arial" w:cs="Arial"/>
        </w:rPr>
        <w:t>data</w:t>
      </w:r>
      <w:r w:rsidR="00706A2C"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>from the two US operational forecasting centers</w:t>
      </w:r>
      <w:r w:rsidR="00A46ECC">
        <w:rPr>
          <w:rFonts w:ascii="Arial" w:hAnsi="Arial" w:cs="Arial"/>
        </w:rPr>
        <w:t xml:space="preserve">: </w:t>
      </w:r>
      <w:r w:rsidRPr="00995364">
        <w:rPr>
          <w:rFonts w:ascii="Arial" w:hAnsi="Arial" w:cs="Arial"/>
        </w:rPr>
        <w:t xml:space="preserve"> </w:t>
      </w:r>
      <w:r w:rsidR="00706A2C" w:rsidRPr="00995364">
        <w:rPr>
          <w:rFonts w:ascii="Arial" w:hAnsi="Arial" w:cs="Arial"/>
        </w:rPr>
        <w:t xml:space="preserve">the </w:t>
      </w:r>
      <w:r w:rsidRPr="00995364">
        <w:rPr>
          <w:rFonts w:ascii="Arial" w:hAnsi="Arial" w:cs="Arial"/>
        </w:rPr>
        <w:t>Joint Typhoon Warning Center (JTWC)</w:t>
      </w:r>
      <w:r w:rsidR="00706A2C" w:rsidRPr="00995364">
        <w:rPr>
          <w:rFonts w:ascii="Arial" w:hAnsi="Arial" w:cs="Arial"/>
        </w:rPr>
        <w:t xml:space="preserve">, Pearl Harbor HI </w:t>
      </w:r>
      <w:r w:rsidRPr="00995364">
        <w:rPr>
          <w:rFonts w:ascii="Arial" w:hAnsi="Arial" w:cs="Arial"/>
        </w:rPr>
        <w:t>and the National Hurricane Center (NHC)</w:t>
      </w:r>
      <w:r w:rsidR="00706A2C" w:rsidRPr="00995364">
        <w:rPr>
          <w:rFonts w:ascii="Arial" w:hAnsi="Arial" w:cs="Arial"/>
        </w:rPr>
        <w:t>, Miami FL</w:t>
      </w:r>
      <w:r w:rsidRPr="00995364">
        <w:rPr>
          <w:rFonts w:ascii="Arial" w:hAnsi="Arial" w:cs="Arial"/>
        </w:rPr>
        <w:t>.</w:t>
      </w:r>
      <w:r w:rsidR="00027497"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 xml:space="preserve">The superBT can be </w:t>
      </w:r>
      <w:r w:rsidR="00F63F1C" w:rsidRPr="00995364">
        <w:rPr>
          <w:rFonts w:ascii="Arial" w:hAnsi="Arial" w:cs="Arial"/>
        </w:rPr>
        <w:t>thought of</w:t>
      </w:r>
      <w:r w:rsidRPr="00995364">
        <w:rPr>
          <w:rFonts w:ascii="Arial" w:hAnsi="Arial" w:cs="Arial"/>
        </w:rPr>
        <w:t xml:space="preserve"> as a Best Track dataset with additional variables related to TC intensity and structure change (e.g., vertical wind shear).</w:t>
      </w:r>
    </w:p>
    <w:p w14:paraId="27A1E7AB" w14:textId="4A733AF8" w:rsidR="00C0733C" w:rsidRPr="00995364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A special property of the superBT is that it includes a</w:t>
      </w:r>
      <w:r w:rsidR="00F63F1C" w:rsidRPr="00995364">
        <w:rPr>
          <w:rFonts w:ascii="Arial" w:hAnsi="Arial" w:cs="Arial"/>
        </w:rPr>
        <w:t xml:space="preserve"> curated and</w:t>
      </w:r>
      <w:r w:rsidRPr="00995364">
        <w:rPr>
          <w:rFonts w:ascii="Arial" w:hAnsi="Arial" w:cs="Arial"/>
        </w:rPr>
        <w:t xml:space="preserve"> </w:t>
      </w:r>
      <w:r w:rsidR="00F63F1C" w:rsidRPr="00995364">
        <w:rPr>
          <w:rFonts w:ascii="Arial" w:hAnsi="Arial" w:cs="Arial"/>
        </w:rPr>
        <w:t>unique set</w:t>
      </w:r>
      <w:r w:rsidRPr="00995364">
        <w:rPr>
          <w:rFonts w:ascii="Arial" w:hAnsi="Arial" w:cs="Arial"/>
        </w:rPr>
        <w:t xml:space="preserve"> of both </w:t>
      </w:r>
      <w:r w:rsidRPr="00995364">
        <w:rPr>
          <w:rFonts w:ascii="Arial" w:hAnsi="Arial" w:cs="Arial"/>
          <w:b/>
          <w:bCs/>
          <w:i/>
          <w:iCs/>
        </w:rPr>
        <w:t>developing</w:t>
      </w:r>
      <w:r w:rsidRPr="00995364">
        <w:rPr>
          <w:rFonts w:ascii="Arial" w:hAnsi="Arial" w:cs="Arial"/>
        </w:rPr>
        <w:t xml:space="preserve"> </w:t>
      </w:r>
      <w:r w:rsidR="00ED4777" w:rsidRPr="00995364">
        <w:rPr>
          <w:rFonts w:ascii="Arial" w:hAnsi="Arial" w:cs="Arial"/>
        </w:rPr>
        <w:t>(</w:t>
      </w:r>
      <w:r w:rsidR="00ED4777" w:rsidRPr="00995364">
        <w:rPr>
          <w:rFonts w:ascii="Arial" w:hAnsi="Arial" w:cs="Arial"/>
          <w:b/>
          <w:bCs/>
        </w:rPr>
        <w:t>9Xdev</w:t>
      </w:r>
      <w:r w:rsidR="00ED4777" w:rsidRPr="00995364">
        <w:rPr>
          <w:rFonts w:ascii="Arial" w:hAnsi="Arial" w:cs="Arial"/>
        </w:rPr>
        <w:t xml:space="preserve">) </w:t>
      </w:r>
      <w:r w:rsidRPr="00995364">
        <w:rPr>
          <w:rFonts w:ascii="Arial" w:hAnsi="Arial" w:cs="Arial"/>
        </w:rPr>
        <w:t xml:space="preserve">and </w:t>
      </w:r>
      <w:r w:rsidRPr="00995364">
        <w:rPr>
          <w:rFonts w:ascii="Arial" w:hAnsi="Arial" w:cs="Arial"/>
          <w:b/>
          <w:bCs/>
          <w:i/>
          <w:iCs/>
        </w:rPr>
        <w:t>non-developing</w:t>
      </w:r>
      <w:r w:rsidR="001001CE" w:rsidRPr="00995364">
        <w:rPr>
          <w:rFonts w:ascii="Arial" w:hAnsi="Arial" w:cs="Arial"/>
          <w:b/>
          <w:bCs/>
          <w:i/>
          <w:iCs/>
        </w:rPr>
        <w:t xml:space="preserve"> </w:t>
      </w:r>
      <w:r w:rsidR="00ED4777" w:rsidRPr="00995364">
        <w:rPr>
          <w:rFonts w:ascii="Arial" w:hAnsi="Arial" w:cs="Arial"/>
        </w:rPr>
        <w:t>(</w:t>
      </w:r>
      <w:r w:rsidR="00ED4777" w:rsidRPr="00995364">
        <w:rPr>
          <w:rFonts w:ascii="Arial" w:hAnsi="Arial" w:cs="Arial"/>
          <w:b/>
          <w:bCs/>
        </w:rPr>
        <w:t>9Xnon</w:t>
      </w:r>
      <w:r w:rsidR="00ED4777" w:rsidRPr="00995364">
        <w:rPr>
          <w:rFonts w:ascii="Arial" w:hAnsi="Arial" w:cs="Arial"/>
        </w:rPr>
        <w:t xml:space="preserve">) </w:t>
      </w:r>
      <w:r w:rsidRPr="00995364">
        <w:rPr>
          <w:rFonts w:ascii="Arial" w:hAnsi="Arial" w:cs="Arial"/>
          <w:b/>
          <w:bCs/>
        </w:rPr>
        <w:t>pTCs</w:t>
      </w:r>
      <w:r w:rsidR="00ED4777" w:rsidRPr="00995364">
        <w:rPr>
          <w:rStyle w:val="FootnoteReference"/>
          <w:rFonts w:ascii="Arial" w:hAnsi="Arial" w:cs="Arial"/>
        </w:rPr>
        <w:footnoteReference w:id="1"/>
      </w:r>
      <w:r w:rsidRPr="00995364">
        <w:rPr>
          <w:rFonts w:ascii="Arial" w:hAnsi="Arial" w:cs="Arial"/>
        </w:rPr>
        <w:t>.</w:t>
      </w:r>
      <w:r w:rsidR="00A46ECC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>Furthermore, genesis is defined either as the first TC position in the track or the first warning/advisory as both JTWC and NHC are required to issue warnings on a system analyzed to be a TC regardless of initial intensity (maximum surface wind speed)</w:t>
      </w:r>
      <w:r w:rsidR="00A46ECC">
        <w:rPr>
          <w:rFonts w:ascii="Arial" w:hAnsi="Arial" w:cs="Arial"/>
        </w:rPr>
        <w:t xml:space="preserve">. </w:t>
      </w:r>
      <w:r w:rsidRPr="00995364">
        <w:rPr>
          <w:rFonts w:ascii="Arial" w:hAnsi="Arial" w:cs="Arial"/>
        </w:rPr>
        <w:t>Unlike IBTrACS</w:t>
      </w:r>
      <w:r w:rsidR="00F63F1C" w:rsidRPr="00995364">
        <w:rPr>
          <w:rFonts w:ascii="Arial" w:hAnsi="Arial" w:cs="Arial"/>
        </w:rPr>
        <w:t xml:space="preserve">, </w:t>
      </w:r>
      <w:r w:rsidRPr="00995364">
        <w:rPr>
          <w:rFonts w:ascii="Arial" w:hAnsi="Arial" w:cs="Arial"/>
        </w:rPr>
        <w:t xml:space="preserve">or the JTWC/NHC best tracks, </w:t>
      </w:r>
      <w:r w:rsidR="00ED4777" w:rsidRPr="00995364">
        <w:rPr>
          <w:rFonts w:ascii="Arial" w:hAnsi="Arial" w:cs="Arial"/>
        </w:rPr>
        <w:t>the superBT</w:t>
      </w:r>
      <w:r w:rsidRPr="00995364">
        <w:rPr>
          <w:rFonts w:ascii="Arial" w:hAnsi="Arial" w:cs="Arial"/>
        </w:rPr>
        <w:t xml:space="preserve"> TC (</w:t>
      </w: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0-50) includes positions from the pTC that became the TC</w:t>
      </w:r>
      <w:r w:rsidR="00E54DEE" w:rsidRPr="00995364">
        <w:rPr>
          <w:rFonts w:ascii="Arial" w:hAnsi="Arial" w:cs="Arial"/>
        </w:rPr>
        <w:t xml:space="preserve"> (</w:t>
      </w:r>
      <w:r w:rsidR="00E54DEE" w:rsidRPr="00995364">
        <w:rPr>
          <w:rFonts w:ascii="Arial" w:hAnsi="Arial" w:cs="Arial"/>
          <w:b/>
          <w:bCs/>
        </w:rPr>
        <w:t>9Xdev</w:t>
      </w:r>
      <w:r w:rsidR="00E54DEE" w:rsidRPr="00995364">
        <w:rPr>
          <w:rFonts w:ascii="Arial" w:hAnsi="Arial" w:cs="Arial"/>
        </w:rPr>
        <w:t>)</w:t>
      </w:r>
      <w:r w:rsidRPr="00995364">
        <w:rPr>
          <w:rFonts w:ascii="Arial" w:hAnsi="Arial" w:cs="Arial"/>
        </w:rPr>
        <w:t>.</w:t>
      </w:r>
    </w:p>
    <w:p w14:paraId="2DD424B0" w14:textId="380C417C" w:rsidR="001001CE" w:rsidRDefault="001001CE" w:rsidP="001001CE">
      <w:pPr>
        <w:spacing w:after="0" w:line="240" w:lineRule="auto"/>
        <w:contextualSpacing/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 xml:space="preserve">V04 </w:t>
      </w:r>
      <w:r w:rsidR="00A46ECC">
        <w:rPr>
          <w:rFonts w:ascii="Arial" w:hAnsi="Arial" w:cs="Arial"/>
          <w:b/>
          <w:bCs/>
          <w:sz w:val="28"/>
          <w:szCs w:val="28"/>
        </w:rPr>
        <w:t>-</w:t>
      </w:r>
      <w:r w:rsidRPr="00995364">
        <w:rPr>
          <w:rFonts w:ascii="Arial" w:hAnsi="Arial" w:cs="Arial"/>
          <w:b/>
          <w:bCs/>
          <w:sz w:val="28"/>
          <w:szCs w:val="28"/>
        </w:rPr>
        <w:t xml:space="preserve"> initial beta version</w:t>
      </w:r>
    </w:p>
    <w:p w14:paraId="44904FA2" w14:textId="77777777" w:rsidR="00706D27" w:rsidRPr="00995364" w:rsidRDefault="00706D27" w:rsidP="001001CE">
      <w:pPr>
        <w:spacing w:after="0" w:line="240" w:lineRule="auto"/>
        <w:contextualSpacing/>
        <w:jc w:val="left"/>
        <w:rPr>
          <w:rFonts w:ascii="Arial" w:hAnsi="Arial" w:cs="Arial"/>
          <w:b/>
          <w:bCs/>
          <w:sz w:val="28"/>
          <w:szCs w:val="28"/>
        </w:rPr>
      </w:pPr>
    </w:p>
    <w:p w14:paraId="3E90343A" w14:textId="0797C5A9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  <w:b/>
          <w:bCs/>
        </w:rPr>
      </w:pPr>
      <w:r w:rsidRPr="00995364">
        <w:rPr>
          <w:rFonts w:ascii="Arial" w:hAnsi="Arial" w:cs="Arial"/>
          <w:b/>
          <w:bCs/>
        </w:rPr>
        <w:t>2007-2022 – 16</w:t>
      </w:r>
      <w:r w:rsidR="00F11543" w:rsidRPr="00995364">
        <w:rPr>
          <w:rFonts w:ascii="Arial" w:hAnsi="Arial" w:cs="Arial"/>
          <w:b/>
          <w:bCs/>
        </w:rPr>
        <w:t>-</w:t>
      </w:r>
      <w:r w:rsidRPr="00995364">
        <w:rPr>
          <w:rFonts w:ascii="Arial" w:hAnsi="Arial" w:cs="Arial"/>
          <w:b/>
          <w:bCs/>
        </w:rPr>
        <w:t>y data set</w:t>
      </w:r>
    </w:p>
    <w:p w14:paraId="3D306911" w14:textId="38ED6AA1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Global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  <w:b/>
          <w:bCs/>
        </w:rPr>
        <w:t>NHEM</w:t>
      </w:r>
      <w:r w:rsidRPr="00995364">
        <w:rPr>
          <w:rFonts w:ascii="Arial" w:hAnsi="Arial" w:cs="Arial"/>
        </w:rPr>
        <w:t xml:space="preserve"> &amp; </w:t>
      </w:r>
      <w:r w:rsidRPr="00995364">
        <w:rPr>
          <w:rFonts w:ascii="Arial" w:hAnsi="Arial" w:cs="Arial"/>
          <w:b/>
          <w:bCs/>
        </w:rPr>
        <w:t>SHEM</w:t>
      </w:r>
      <w:r w:rsidRPr="00995364">
        <w:rPr>
          <w:rFonts w:ascii="Arial" w:hAnsi="Arial" w:cs="Arial"/>
        </w:rPr>
        <w:t xml:space="preserve"> basins</w:t>
      </w:r>
    </w:p>
    <w:p w14:paraId="053B7C68" w14:textId="2D850369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JTWC/NHC</w:t>
      </w:r>
      <w:r w:rsidRPr="00995364">
        <w:rPr>
          <w:rFonts w:ascii="Arial" w:hAnsi="Arial" w:cs="Arial"/>
        </w:rPr>
        <w:t xml:space="preserve">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best tracks (</w:t>
      </w:r>
      <w:r w:rsidR="00A46ECC">
        <w:rPr>
          <w:rFonts w:ascii="Arial" w:hAnsi="Arial" w:cs="Arial"/>
        </w:rPr>
        <w:t>“</w:t>
      </w:r>
      <w:r w:rsidRPr="00995364">
        <w:rPr>
          <w:rFonts w:ascii="Arial" w:hAnsi="Arial" w:cs="Arial"/>
        </w:rPr>
        <w:t>bdeck</w:t>
      </w:r>
      <w:r w:rsidR="00A46ECC">
        <w:rPr>
          <w:rFonts w:ascii="Arial" w:hAnsi="Arial" w:cs="Arial"/>
        </w:rPr>
        <w:t>”</w:t>
      </w:r>
      <w:r w:rsidRPr="00995364">
        <w:rPr>
          <w:rFonts w:ascii="Arial" w:hAnsi="Arial" w:cs="Arial"/>
        </w:rPr>
        <w:t>) &amp; aid files (</w:t>
      </w:r>
      <w:r w:rsidR="00A46ECC">
        <w:rPr>
          <w:rFonts w:ascii="Arial" w:hAnsi="Arial" w:cs="Arial"/>
        </w:rPr>
        <w:t>“</w:t>
      </w:r>
      <w:r w:rsidRPr="00995364">
        <w:rPr>
          <w:rFonts w:ascii="Arial" w:hAnsi="Arial" w:cs="Arial"/>
        </w:rPr>
        <w:t>adeck</w:t>
      </w:r>
      <w:r w:rsidR="00A46ECC">
        <w:rPr>
          <w:rFonts w:ascii="Arial" w:hAnsi="Arial" w:cs="Arial"/>
        </w:rPr>
        <w:t>”</w:t>
      </w:r>
      <w:r w:rsidRPr="00995364">
        <w:rPr>
          <w:rFonts w:ascii="Arial" w:hAnsi="Arial" w:cs="Arial"/>
        </w:rPr>
        <w:t>)</w:t>
      </w:r>
    </w:p>
    <w:p w14:paraId="56206358" w14:textId="2A6991E4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operationally designated TCs</w:t>
      </w:r>
    </w:p>
    <w:p w14:paraId="338FFE56" w14:textId="6163E30F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9Xdev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  <w:b/>
          <w:bCs/>
        </w:rPr>
        <w:t xml:space="preserve"> </w:t>
      </w:r>
      <w:r w:rsidRPr="00995364">
        <w:rPr>
          <w:rFonts w:ascii="Arial" w:hAnsi="Arial" w:cs="Arial"/>
        </w:rPr>
        <w:t xml:space="preserve">pre/potential TC (pTC) that developed into </w:t>
      </w: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or TC</w:t>
      </w:r>
      <w:r w:rsidR="00916D76" w:rsidRPr="00995364">
        <w:rPr>
          <w:rFonts w:ascii="Arial" w:hAnsi="Arial" w:cs="Arial"/>
        </w:rPr>
        <w:t xml:space="preserve"> (developers)</w:t>
      </w:r>
    </w:p>
    <w:p w14:paraId="361CFB24" w14:textId="435EF540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9Xnon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pre/potential TC (pTC) that did </w:t>
      </w:r>
      <w:r w:rsidRPr="00995364">
        <w:rPr>
          <w:rFonts w:ascii="Arial" w:hAnsi="Arial" w:cs="Arial"/>
          <w:b/>
          <w:bCs/>
          <w:i/>
          <w:iCs/>
        </w:rPr>
        <w:t>not</w:t>
      </w:r>
      <w:r w:rsidRPr="00995364">
        <w:rPr>
          <w:rFonts w:ascii="Arial" w:hAnsi="Arial" w:cs="Arial"/>
        </w:rPr>
        <w:t xml:space="preserve"> develop</w:t>
      </w:r>
      <w:r w:rsidR="00916D76" w:rsidRPr="00995364">
        <w:rPr>
          <w:rFonts w:ascii="Arial" w:hAnsi="Arial" w:cs="Arial"/>
        </w:rPr>
        <w:t xml:space="preserve"> (non-developers)</w:t>
      </w:r>
    </w:p>
    <w:p w14:paraId="10DB5C03" w14:textId="77777777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ERA5 reanalysis </w:t>
      </w:r>
      <w:r w:rsidRPr="00995364">
        <w:rPr>
          <w:rFonts w:ascii="Arial" w:hAnsi="Arial" w:cs="Arial"/>
          <w:b/>
          <w:bCs/>
          <w:i/>
          <w:iCs/>
        </w:rPr>
        <w:t>forecasts</w:t>
      </w:r>
      <w:r w:rsidRPr="00995364">
        <w:rPr>
          <w:rFonts w:ascii="Arial" w:hAnsi="Arial" w:cs="Arial"/>
        </w:rPr>
        <w:t xml:space="preserve"> for storm and large-scale diagnostics</w:t>
      </w:r>
    </w:p>
    <w:p w14:paraId="60625C0A" w14:textId="5D006262" w:rsidR="00706A2C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Three</w:t>
      </w:r>
      <w:r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  <w:b/>
          <w:bCs/>
        </w:rPr>
        <w:t>global</w:t>
      </w:r>
      <w:r w:rsidRPr="00995364">
        <w:rPr>
          <w:rFonts w:ascii="Arial" w:hAnsi="Arial" w:cs="Arial"/>
        </w:rPr>
        <w:t xml:space="preserve"> high-resolution </w:t>
      </w:r>
      <w:r w:rsidRPr="00995364">
        <w:rPr>
          <w:rFonts w:ascii="Arial" w:hAnsi="Arial" w:cs="Arial"/>
          <w:b/>
          <w:bCs/>
        </w:rPr>
        <w:t>precipitation</w:t>
      </w:r>
      <w:r w:rsidRPr="00995364">
        <w:rPr>
          <w:rFonts w:ascii="Arial" w:hAnsi="Arial" w:cs="Arial"/>
        </w:rPr>
        <w:t xml:space="preserve"> analyses: </w:t>
      </w:r>
      <w:r w:rsidRPr="00995364">
        <w:rPr>
          <w:rFonts w:ascii="Arial" w:hAnsi="Arial" w:cs="Arial"/>
          <w:b/>
          <w:bCs/>
        </w:rPr>
        <w:t>CMORPH, GsMAP &amp; IMERG</w:t>
      </w:r>
    </w:p>
    <w:p w14:paraId="793A93C4" w14:textId="77777777" w:rsidR="00706A2C" w:rsidRPr="00995364" w:rsidRDefault="00706A2C" w:rsidP="00706A2C">
      <w:pPr>
        <w:pStyle w:val="ListParagraph"/>
        <w:spacing w:after="0" w:line="240" w:lineRule="auto"/>
        <w:jc w:val="left"/>
        <w:rPr>
          <w:rFonts w:ascii="Arial" w:hAnsi="Arial" w:cs="Arial"/>
        </w:rPr>
      </w:pPr>
    </w:p>
    <w:p w14:paraId="280B19BF" w14:textId="0F88C5C6" w:rsidR="00C0733C" w:rsidRPr="00995364" w:rsidRDefault="00C0733C" w:rsidP="00F63F1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Technical Description</w:t>
      </w:r>
    </w:p>
    <w:p w14:paraId="09A82E68" w14:textId="3BD16C9F" w:rsidR="005A3D94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The superBT consists of three .csv data </w:t>
      </w:r>
      <w:r w:rsidR="00706A2C" w:rsidRPr="00995364">
        <w:rPr>
          <w:rFonts w:ascii="Arial" w:hAnsi="Arial" w:cs="Arial"/>
        </w:rPr>
        <w:t>files and three</w:t>
      </w:r>
      <w:r w:rsidRPr="00995364">
        <w:rPr>
          <w:rFonts w:ascii="Arial" w:hAnsi="Arial" w:cs="Arial"/>
        </w:rPr>
        <w:t xml:space="preserve"> metadata files </w:t>
      </w:r>
      <w:r w:rsidR="00706A2C" w:rsidRPr="00995364">
        <w:rPr>
          <w:rFonts w:ascii="Arial" w:hAnsi="Arial" w:cs="Arial"/>
        </w:rPr>
        <w:t>describing the contents of the data files</w:t>
      </w:r>
      <w:r w:rsidR="00A46ECC">
        <w:rPr>
          <w:rFonts w:ascii="Arial" w:hAnsi="Arial" w:cs="Arial"/>
        </w:rPr>
        <w:t xml:space="preserve">. </w:t>
      </w:r>
      <w:r w:rsidR="00706A2C" w:rsidRPr="00995364">
        <w:rPr>
          <w:rFonts w:ascii="Arial" w:hAnsi="Arial" w:cs="Arial"/>
        </w:rPr>
        <w:t>T</w:t>
      </w:r>
      <w:r w:rsidRPr="00995364">
        <w:rPr>
          <w:rFonts w:ascii="Arial" w:hAnsi="Arial" w:cs="Arial"/>
        </w:rPr>
        <w:t xml:space="preserve">echnically </w:t>
      </w:r>
      <w:r w:rsidR="00706A2C" w:rsidRPr="00995364">
        <w:rPr>
          <w:rFonts w:ascii="Arial" w:hAnsi="Arial" w:cs="Arial"/>
        </w:rPr>
        <w:t xml:space="preserve">the superBT is </w:t>
      </w:r>
      <w:r w:rsidRPr="00995364">
        <w:rPr>
          <w:rFonts w:ascii="Arial" w:hAnsi="Arial" w:cs="Arial"/>
        </w:rPr>
        <w:t>consistent with IBTrACS (</w:t>
      </w:r>
      <w:hyperlink r:id="rId12" w:history="1">
        <w:r w:rsidRPr="00995364">
          <w:rPr>
            <w:rFonts w:ascii="Arial" w:hAnsi="Arial" w:cs="Arial"/>
            <w:color w:val="0000FF"/>
            <w:u w:val="single"/>
          </w:rPr>
          <w:t>International Best Track Archive for Climate Stewardship (IBTrACS) | National Centers for Environmental Information (NCEI) (noaa.gov)</w:t>
        </w:r>
      </w:hyperlink>
      <w:r w:rsidR="00A46ECC">
        <w:rPr>
          <w:rFonts w:ascii="Arial" w:hAnsi="Arial" w:cs="Arial"/>
        </w:rPr>
        <w:t xml:space="preserve">. </w:t>
      </w:r>
      <w:r w:rsidR="00F63F1C" w:rsidRPr="00995364">
        <w:rPr>
          <w:rFonts w:ascii="Arial" w:hAnsi="Arial" w:cs="Arial"/>
        </w:rPr>
        <w:t>The data can be accessed by any application that reads .csv files</w:t>
      </w:r>
      <w:r w:rsidR="00A46ECC">
        <w:rPr>
          <w:rFonts w:ascii="Arial" w:hAnsi="Arial" w:cs="Arial"/>
        </w:rPr>
        <w:t xml:space="preserve">. </w:t>
      </w:r>
      <w:r w:rsidR="00F63F1C" w:rsidRPr="00995364">
        <w:rPr>
          <w:rFonts w:ascii="Arial" w:hAnsi="Arial" w:cs="Arial"/>
        </w:rPr>
        <w:t xml:space="preserve">An obvious data interface would be </w:t>
      </w:r>
      <w:hyperlink r:id="rId13" w:history="1">
        <w:r w:rsidR="00F63F1C" w:rsidRPr="00995364">
          <w:rPr>
            <w:rFonts w:ascii="Arial" w:hAnsi="Arial" w:cs="Arial"/>
            <w:color w:val="0000FF"/>
            <w:u w:val="single"/>
          </w:rPr>
          <w:t>pandas - Python Data Analysis Library (pydata.org)</w:t>
        </w:r>
      </w:hyperlink>
      <w:r w:rsidR="00A46ECC">
        <w:rPr>
          <w:rFonts w:ascii="Arial" w:hAnsi="Arial" w:cs="Arial"/>
        </w:rPr>
        <w:t xml:space="preserve">. </w:t>
      </w:r>
      <w:r w:rsidR="001001CE" w:rsidRPr="00995364">
        <w:rPr>
          <w:rFonts w:ascii="Arial" w:hAnsi="Arial" w:cs="Arial"/>
        </w:rPr>
        <w:t xml:space="preserve">The </w:t>
      </w:r>
      <w:r w:rsidR="00706A2C" w:rsidRPr="00995364">
        <w:rPr>
          <w:rFonts w:ascii="Arial" w:hAnsi="Arial" w:cs="Arial"/>
        </w:rPr>
        <w:t xml:space="preserve">superBT also include python2 code in the </w:t>
      </w:r>
      <w:hyperlink r:id="rId14" w:history="1">
        <w:r w:rsidR="001001CE" w:rsidRPr="00995364">
          <w:rPr>
            <w:rStyle w:val="Hyperlink"/>
            <w:rFonts w:ascii="Arial" w:hAnsi="Arial" w:cs="Arial"/>
          </w:rPr>
          <w:t>py2</w:t>
        </w:r>
      </w:hyperlink>
      <w:r w:rsidR="001001CE" w:rsidRPr="00995364">
        <w:rPr>
          <w:rFonts w:ascii="Arial" w:hAnsi="Arial" w:cs="Arial"/>
        </w:rPr>
        <w:t xml:space="preserve"> directory </w:t>
      </w:r>
      <w:r w:rsidR="00706A2C" w:rsidRPr="00995364">
        <w:rPr>
          <w:rFonts w:ascii="Arial" w:hAnsi="Arial" w:cs="Arial"/>
        </w:rPr>
        <w:t>of</w:t>
      </w:r>
      <w:r w:rsidR="001001CE" w:rsidRPr="00995364">
        <w:rPr>
          <w:rFonts w:ascii="Arial" w:hAnsi="Arial" w:cs="Arial"/>
        </w:rPr>
        <w:t xml:space="preserve"> the </w:t>
      </w:r>
      <w:hyperlink r:id="rId15" w:history="1">
        <w:r w:rsidR="001001CE" w:rsidRPr="00995364">
          <w:rPr>
            <w:rStyle w:val="Hyperlink"/>
            <w:rFonts w:ascii="Arial" w:hAnsi="Arial" w:cs="Arial"/>
          </w:rPr>
          <w:t>github repository</w:t>
        </w:r>
      </w:hyperlink>
      <w:r w:rsidR="001001CE" w:rsidRPr="00995364">
        <w:rPr>
          <w:rFonts w:ascii="Arial" w:hAnsi="Arial" w:cs="Arial"/>
        </w:rPr>
        <w:t xml:space="preserve"> for analysis and display</w:t>
      </w:r>
      <w:r w:rsidR="00A46ECC">
        <w:rPr>
          <w:rFonts w:ascii="Arial" w:hAnsi="Arial" w:cs="Arial"/>
        </w:rPr>
        <w:t xml:space="preserve">. </w:t>
      </w:r>
      <w:r w:rsidR="00706A2C" w:rsidRPr="00995364">
        <w:rPr>
          <w:rFonts w:ascii="Arial" w:hAnsi="Arial" w:cs="Arial"/>
        </w:rPr>
        <w:t>I have tested the py2 code in python3 with no obvious</w:t>
      </w:r>
      <w:r w:rsidR="00E37666" w:rsidRPr="00995364">
        <w:rPr>
          <w:rStyle w:val="FootnoteReference"/>
          <w:rFonts w:ascii="Arial" w:hAnsi="Arial" w:cs="Arial"/>
        </w:rPr>
        <w:footnoteReference w:id="2"/>
      </w:r>
      <w:r w:rsidR="00A46ECC">
        <w:rPr>
          <w:rFonts w:ascii="Arial" w:hAnsi="Arial" w:cs="Arial"/>
        </w:rPr>
        <w:t xml:space="preserve">. </w:t>
      </w:r>
      <w:r w:rsidR="00C65C9C" w:rsidRPr="00995364">
        <w:rPr>
          <w:rFonts w:ascii="Arial" w:hAnsi="Arial" w:cs="Arial"/>
        </w:rPr>
        <w:t xml:space="preserve">My development environment is </w:t>
      </w:r>
      <w:hyperlink r:id="rId16" w:history="1">
        <w:r w:rsidR="005A3D94">
          <w:rPr>
            <w:rStyle w:val="Hyperlink"/>
            <w:rFonts w:ascii="Arial" w:hAnsi="Arial" w:cs="Arial"/>
          </w:rPr>
          <w:t>Linux/Anaconda/openGrADS</w:t>
        </w:r>
      </w:hyperlink>
      <w:r w:rsidR="00C65C9C" w:rsidRPr="00995364">
        <w:rPr>
          <w:rFonts w:ascii="Arial" w:hAnsi="Arial" w:cs="Arial"/>
        </w:rPr>
        <w:t>.</w:t>
      </w:r>
    </w:p>
    <w:p w14:paraId="29D0EAA5" w14:textId="2253F344" w:rsidR="00915C87" w:rsidRPr="00995364" w:rsidRDefault="00915C87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The table below gives a description of the data files:</w:t>
      </w:r>
    </w:p>
    <w:tbl>
      <w:tblPr>
        <w:tblStyle w:val="TableGrid"/>
        <w:tblW w:w="11242" w:type="dxa"/>
        <w:tblLook w:val="04A0" w:firstRow="1" w:lastRow="0" w:firstColumn="1" w:lastColumn="0" w:noHBand="0" w:noVBand="1"/>
      </w:tblPr>
      <w:tblGrid>
        <w:gridCol w:w="3142"/>
        <w:gridCol w:w="3941"/>
        <w:gridCol w:w="4159"/>
      </w:tblGrid>
      <w:tr w:rsidR="00915C87" w14:paraId="31E12BC1" w14:textId="6F92426C" w:rsidTr="00674FAC">
        <w:trPr>
          <w:trHeight w:val="350"/>
        </w:trPr>
        <w:tc>
          <w:tcPr>
            <w:tcW w:w="3142" w:type="dxa"/>
            <w:noWrap/>
            <w:tcFitText/>
          </w:tcPr>
          <w:p w14:paraId="3556613C" w14:textId="34758711" w:rsidR="00915C87" w:rsidRPr="00995364" w:rsidRDefault="00915C87" w:rsidP="00915C87">
            <w:pPr>
              <w:tabs>
                <w:tab w:val="right" w:pos="3919"/>
              </w:tabs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file name</w:t>
            </w:r>
            <w:r w:rsidRPr="00995364">
              <w:rPr>
                <w:rFonts w:ascii="Arial" w:hAnsi="Arial" w:cs="Arial"/>
              </w:rPr>
              <w:tab/>
            </w:r>
          </w:p>
        </w:tc>
        <w:tc>
          <w:tcPr>
            <w:tcW w:w="3941" w:type="dxa"/>
          </w:tcPr>
          <w:p w14:paraId="4DDCFCF5" w14:textId="256AED32" w:rsidR="00915C87" w:rsidRPr="00995364" w:rsidRDefault="00915C87" w:rsidP="00F63F1C">
            <w:pPr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description</w:t>
            </w:r>
          </w:p>
        </w:tc>
        <w:tc>
          <w:tcPr>
            <w:tcW w:w="4159" w:type="dxa"/>
          </w:tcPr>
          <w:p w14:paraId="590B09E4" w14:textId="1BDD59DF" w:rsidR="00915C87" w:rsidRPr="00995364" w:rsidRDefault="00915C87" w:rsidP="00F63F1C">
            <w:pPr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# of lines-header</w:t>
            </w:r>
          </w:p>
        </w:tc>
      </w:tr>
      <w:tr w:rsidR="00915C87" w:rsidRPr="00915C87" w14:paraId="18E1AD9F" w14:textId="178755F5" w:rsidTr="00674FAC">
        <w:tc>
          <w:tcPr>
            <w:tcW w:w="3142" w:type="dxa"/>
          </w:tcPr>
          <w:p w14:paraId="09D96F35" w14:textId="5447FA24" w:rsidR="00915C87" w:rsidRPr="00915C87" w:rsidRDefault="00674FAC" w:rsidP="00F63F1C">
            <w:pPr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hyperlink r:id="rId17" w:history="1">
              <w:r w:rsidR="00915C87" w:rsidRPr="00132107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all-md3-2007-2022-MRG.csv</w:t>
              </w:r>
            </w:hyperlink>
          </w:p>
        </w:tc>
        <w:tc>
          <w:tcPr>
            <w:tcW w:w="3941" w:type="dxa"/>
          </w:tcPr>
          <w:p w14:paraId="758C0D28" w14:textId="63B7F18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positions for NN/9Xdev/9Xnondev </w:t>
            </w:r>
          </w:p>
        </w:tc>
        <w:tc>
          <w:tcPr>
            <w:tcW w:w="4159" w:type="dxa"/>
          </w:tcPr>
          <w:p w14:paraId="3DF96195" w14:textId="526242D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107050 #</w:t>
            </w:r>
            <w:r w:rsidR="00706A2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posits</w:t>
            </w:r>
          </w:p>
        </w:tc>
      </w:tr>
      <w:tr w:rsidR="00915C87" w:rsidRPr="00915C87" w14:paraId="2475E42C" w14:textId="23217935" w:rsidTr="00674FAC">
        <w:tc>
          <w:tcPr>
            <w:tcW w:w="3142" w:type="dxa"/>
          </w:tcPr>
          <w:p w14:paraId="26586268" w14:textId="30558920" w:rsidR="00915C87" w:rsidRPr="00915C87" w:rsidRDefault="00674FAC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hyperlink r:id="rId18" w:history="1">
              <w:r w:rsidR="00915C87" w:rsidRPr="00674FAC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sum-md3-2007-2022-MRG.csv</w:t>
              </w:r>
            </w:hyperlink>
          </w:p>
        </w:tc>
        <w:tc>
          <w:tcPr>
            <w:tcW w:w="3941" w:type="dxa"/>
          </w:tcPr>
          <w:p w14:paraId="27C3FAB6" w14:textId="18E69FD5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summary of each storm</w:t>
            </w:r>
          </w:p>
        </w:tc>
        <w:tc>
          <w:tcPr>
            <w:tcW w:w="4159" w:type="dxa"/>
          </w:tcPr>
          <w:p w14:paraId="5633A531" w14:textId="188FA7D6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5233 #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of storms</w:t>
            </w:r>
          </w:p>
        </w:tc>
      </w:tr>
      <w:tr w:rsidR="00915C87" w:rsidRPr="00915C87" w14:paraId="3B97B814" w14:textId="165538D2" w:rsidTr="00674FAC">
        <w:tc>
          <w:tcPr>
            <w:tcW w:w="3142" w:type="dxa"/>
          </w:tcPr>
          <w:p w14:paraId="59BF2D78" w14:textId="1E0B6941" w:rsidR="00915C87" w:rsidRPr="00915C87" w:rsidRDefault="00674FAC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hyperlink r:id="rId19" w:history="1">
              <w:r w:rsidR="00915C87" w:rsidRPr="00674FAC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sbt-v04-2007-2022-MRG.csv</w:t>
              </w:r>
            </w:hyperlink>
          </w:p>
        </w:tc>
        <w:tc>
          <w:tcPr>
            <w:tcW w:w="3941" w:type="dxa"/>
          </w:tcPr>
          <w:p w14:paraId="16404B5C" w14:textId="74542DBE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superBT</w:t>
            </w:r>
          </w:p>
        </w:tc>
        <w:tc>
          <w:tcPr>
            <w:tcW w:w="4159" w:type="dxa"/>
          </w:tcPr>
          <w:p w14:paraId="5E7198F8" w14:textId="396ED8D8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86595 # posits</w:t>
            </w:r>
          </w:p>
        </w:tc>
      </w:tr>
      <w:tr w:rsidR="00915C87" w:rsidRPr="00915C87" w14:paraId="094D9CC1" w14:textId="47064347" w:rsidTr="00674FAC">
        <w:tc>
          <w:tcPr>
            <w:tcW w:w="3142" w:type="dxa"/>
          </w:tcPr>
          <w:p w14:paraId="467D9ED2" w14:textId="44096B47" w:rsidR="00915C87" w:rsidRPr="00915C87" w:rsidRDefault="00674FAC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hyperlink r:id="rId20" w:history="1">
              <w:r w:rsidR="00915C87" w:rsidRPr="00674FAC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h-meta-md3-vars.csv</w:t>
              </w:r>
            </w:hyperlink>
          </w:p>
        </w:tc>
        <w:tc>
          <w:tcPr>
            <w:tcW w:w="3941" w:type="dxa"/>
          </w:tcPr>
          <w:p w14:paraId="5C42CA09" w14:textId="7215A1CB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all-md3-*.csv</w:t>
            </w:r>
          </w:p>
        </w:tc>
        <w:tc>
          <w:tcPr>
            <w:tcW w:w="4159" w:type="dxa"/>
          </w:tcPr>
          <w:p w14:paraId="564FC4D2" w14:textId="1CF6E8C8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32 variables</w:t>
            </w:r>
          </w:p>
        </w:tc>
      </w:tr>
      <w:tr w:rsidR="00915C87" w:rsidRPr="00915C87" w14:paraId="27AAF9D5" w14:textId="4D3E97D0" w:rsidTr="00674FAC">
        <w:tc>
          <w:tcPr>
            <w:tcW w:w="3142" w:type="dxa"/>
          </w:tcPr>
          <w:p w14:paraId="018357A8" w14:textId="0FBD54FA" w:rsidR="00915C87" w:rsidRPr="00915C87" w:rsidRDefault="00674FAC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hyperlink r:id="rId21" w:history="1">
              <w:r w:rsidR="00915C87" w:rsidRPr="00674FAC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h-meta-md3-sum-vars.csv</w:t>
              </w:r>
            </w:hyperlink>
          </w:p>
        </w:tc>
        <w:tc>
          <w:tcPr>
            <w:tcW w:w="3941" w:type="dxa"/>
          </w:tcPr>
          <w:p w14:paraId="26C67CB5" w14:textId="0AD40E60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sum-md3-*.csv</w:t>
            </w:r>
          </w:p>
        </w:tc>
        <w:tc>
          <w:tcPr>
            <w:tcW w:w="4159" w:type="dxa"/>
          </w:tcPr>
          <w:p w14:paraId="7552D323" w14:textId="23D4456F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25 variables</w:t>
            </w:r>
          </w:p>
        </w:tc>
      </w:tr>
      <w:tr w:rsidR="00915C87" w:rsidRPr="00915C87" w14:paraId="0E9665EB" w14:textId="057AD7FC" w:rsidTr="00674FAC">
        <w:tc>
          <w:tcPr>
            <w:tcW w:w="3142" w:type="dxa"/>
          </w:tcPr>
          <w:p w14:paraId="653F29B2" w14:textId="0086D16D" w:rsidR="00915C87" w:rsidRPr="00915C87" w:rsidRDefault="00674FAC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hyperlink r:id="rId22" w:history="1">
              <w:r w:rsidR="00915C87" w:rsidRPr="00674FAC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h-meta-sbt-v04-vars.csv</w:t>
              </w:r>
            </w:hyperlink>
          </w:p>
        </w:tc>
        <w:tc>
          <w:tcPr>
            <w:tcW w:w="3941" w:type="dxa"/>
          </w:tcPr>
          <w:p w14:paraId="432F7488" w14:textId="3CF58C53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sbt-v04*.csv</w:t>
            </w:r>
          </w:p>
        </w:tc>
        <w:tc>
          <w:tcPr>
            <w:tcW w:w="4159" w:type="dxa"/>
          </w:tcPr>
          <w:p w14:paraId="54BC922C" w14:textId="22AD2F9E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66 var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iables</w:t>
            </w:r>
          </w:p>
        </w:tc>
      </w:tr>
    </w:tbl>
    <w:p w14:paraId="5E5F08A5" w14:textId="6649865B" w:rsidR="00915C87" w:rsidRPr="00995364" w:rsidRDefault="00915C87" w:rsidP="00706A2C">
      <w:pPr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  <w:sz w:val="20"/>
          <w:szCs w:val="20"/>
        </w:rPr>
        <w:t xml:space="preserve">NB: the number of positions in the all-md3* file does not equal the number of positions in the superBT file because of duplicates </w:t>
      </w:r>
      <w:r w:rsidR="00013333" w:rsidRPr="00995364">
        <w:rPr>
          <w:rFonts w:ascii="Arial" w:hAnsi="Arial" w:cs="Arial"/>
          <w:sz w:val="20"/>
          <w:szCs w:val="20"/>
        </w:rPr>
        <w:t>in the</w:t>
      </w:r>
      <w:r w:rsidRPr="00995364">
        <w:rPr>
          <w:rFonts w:ascii="Arial" w:hAnsi="Arial" w:cs="Arial"/>
          <w:sz w:val="20"/>
          <w:szCs w:val="20"/>
        </w:rPr>
        <w:t xml:space="preserve"> full storm positions (9X+NN)</w:t>
      </w:r>
      <w:r w:rsidR="00A46ECC">
        <w:rPr>
          <w:rFonts w:ascii="Arial" w:hAnsi="Arial" w:cs="Arial"/>
          <w:sz w:val="20"/>
          <w:szCs w:val="20"/>
        </w:rPr>
        <w:t xml:space="preserve">. </w:t>
      </w:r>
      <w:r w:rsidRPr="00995364">
        <w:rPr>
          <w:rFonts w:ascii="Arial" w:hAnsi="Arial" w:cs="Arial"/>
          <w:sz w:val="20"/>
          <w:szCs w:val="20"/>
        </w:rPr>
        <w:t xml:space="preserve">There is a superBT position for all unique </w:t>
      </w:r>
      <w:r w:rsidR="00013333" w:rsidRPr="00995364">
        <w:rPr>
          <w:rFonts w:ascii="Arial" w:hAnsi="Arial" w:cs="Arial"/>
          <w:sz w:val="20"/>
          <w:szCs w:val="20"/>
        </w:rPr>
        <w:t>positions.</w:t>
      </w:r>
    </w:p>
    <w:p w14:paraId="4422A27F" w14:textId="358A05E0" w:rsidR="00915C87" w:rsidRPr="00995364" w:rsidRDefault="004429BD" w:rsidP="00915C87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Data Sources</w:t>
      </w:r>
    </w:p>
    <w:p w14:paraId="72FA782E" w14:textId="73FE29CD" w:rsidR="00915C87" w:rsidRPr="00995364" w:rsidRDefault="004429BD" w:rsidP="00915C87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The three main data sources are: 1) JTWC/NHC archives; 2) ERA5 00/12 UTC 10-d forecasts; and 3) three near global satellite rainfall analyses</w:t>
      </w:r>
      <w:r w:rsidR="00A46ECC">
        <w:rPr>
          <w:rFonts w:ascii="Arial" w:hAnsi="Arial" w:cs="Arial"/>
        </w:rPr>
        <w:t xml:space="preserve">. </w:t>
      </w:r>
      <w:r w:rsidRPr="00995364">
        <w:rPr>
          <w:rFonts w:ascii="Arial" w:hAnsi="Arial" w:cs="Arial"/>
        </w:rPr>
        <w:t>The table below gives more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"/>
        <w:gridCol w:w="1302"/>
        <w:gridCol w:w="2652"/>
        <w:gridCol w:w="1199"/>
        <w:gridCol w:w="3225"/>
      </w:tblGrid>
      <w:tr w:rsidR="004429BD" w:rsidRPr="00995364" w14:paraId="5F8572CC" w14:textId="77777777" w:rsidTr="00674FAC">
        <w:tc>
          <w:tcPr>
            <w:tcW w:w="971" w:type="dxa"/>
          </w:tcPr>
          <w:p w14:paraId="7D23E847" w14:textId="1532D57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1428" w:type="dxa"/>
          </w:tcPr>
          <w:p w14:paraId="6592F2A9" w14:textId="37165BC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307" w:type="dxa"/>
          </w:tcPr>
          <w:p w14:paraId="51743BCC" w14:textId="26779F68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223" w:type="dxa"/>
          </w:tcPr>
          <w:p w14:paraId="7326EB5B" w14:textId="7529E4B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4313" w:type="dxa"/>
          </w:tcPr>
          <w:p w14:paraId="371FF1A1" w14:textId="2AB7A16E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</w:tr>
      <w:tr w:rsidR="004429BD" w:rsidRPr="00995364" w14:paraId="5CCF88C7" w14:textId="77777777" w:rsidTr="00674FAC">
        <w:tc>
          <w:tcPr>
            <w:tcW w:w="971" w:type="dxa"/>
            <w:vMerge w:val="restart"/>
          </w:tcPr>
          <w:p w14:paraId="1D91D6A0" w14:textId="2C37EA2A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JTWC</w:t>
            </w:r>
          </w:p>
        </w:tc>
        <w:tc>
          <w:tcPr>
            <w:tcW w:w="1428" w:type="dxa"/>
          </w:tcPr>
          <w:p w14:paraId="7EE37BC8" w14:textId="15C029D3" w:rsidR="004429BD" w:rsidRPr="00995364" w:rsidRDefault="00674FA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adeck</w:t>
              </w:r>
            </w:hyperlink>
          </w:p>
        </w:tc>
        <w:tc>
          <w:tcPr>
            <w:tcW w:w="3307" w:type="dxa"/>
          </w:tcPr>
          <w:p w14:paraId="7810A8AE" w14:textId="01DF81F2" w:rsidR="004429BD" w:rsidRPr="00995364" w:rsidRDefault="00674FA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ATCF</w:t>
              </w:r>
            </w:hyperlink>
            <w:r w:rsidR="004429BD" w:rsidRPr="00995364">
              <w:rPr>
                <w:rFonts w:ascii="Arial" w:hAnsi="Arial" w:cs="Arial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32241352" w14:textId="5C893910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partial</w:t>
            </w:r>
          </w:p>
        </w:tc>
        <w:tc>
          <w:tcPr>
            <w:tcW w:w="4313" w:type="dxa"/>
          </w:tcPr>
          <w:p w14:paraId="2D061139" w14:textId="6146E805" w:rsidR="004429BD" w:rsidRPr="00995364" w:rsidRDefault="00674FA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ucar.edu adecks_open</w:t>
              </w:r>
            </w:hyperlink>
          </w:p>
        </w:tc>
      </w:tr>
      <w:tr w:rsidR="004429BD" w:rsidRPr="00995364" w14:paraId="4F9A2CEC" w14:textId="77777777" w:rsidTr="00674FAC">
        <w:tc>
          <w:tcPr>
            <w:tcW w:w="971" w:type="dxa"/>
            <w:vMerge/>
          </w:tcPr>
          <w:p w14:paraId="20BF28AA" w14:textId="7777777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</w:tcPr>
          <w:p w14:paraId="6087CA96" w14:textId="7ECCDDDD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bdeck</w:t>
            </w:r>
          </w:p>
        </w:tc>
        <w:tc>
          <w:tcPr>
            <w:tcW w:w="3307" w:type="dxa"/>
          </w:tcPr>
          <w:p w14:paraId="5473CB9C" w14:textId="60BC45A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795707D2" w14:textId="595416BB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1AD3EF90" w14:textId="54AE0329" w:rsidR="004429BD" w:rsidRPr="00995364" w:rsidRDefault="00674FA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6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JTWC best tracks</w:t>
              </w:r>
            </w:hyperlink>
          </w:p>
        </w:tc>
      </w:tr>
      <w:tr w:rsidR="004429BD" w:rsidRPr="00995364" w14:paraId="64364B38" w14:textId="77777777" w:rsidTr="00674FAC">
        <w:tc>
          <w:tcPr>
            <w:tcW w:w="971" w:type="dxa"/>
            <w:vMerge w:val="restart"/>
          </w:tcPr>
          <w:p w14:paraId="68BA29C1" w14:textId="1A07B1DF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 xml:space="preserve">NHC </w:t>
            </w:r>
          </w:p>
        </w:tc>
        <w:tc>
          <w:tcPr>
            <w:tcW w:w="1428" w:type="dxa"/>
          </w:tcPr>
          <w:p w14:paraId="48E0D104" w14:textId="032925D1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adeck</w:t>
            </w:r>
          </w:p>
        </w:tc>
        <w:tc>
          <w:tcPr>
            <w:tcW w:w="3307" w:type="dxa"/>
          </w:tcPr>
          <w:p w14:paraId="73BF629D" w14:textId="1179490E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10370AE9" w14:textId="43CBB80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2AAA5973" w14:textId="4E72CCF0" w:rsidR="004429BD" w:rsidRPr="00995364" w:rsidRDefault="00674FA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7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NHC public adecks</w:t>
              </w:r>
            </w:hyperlink>
          </w:p>
        </w:tc>
      </w:tr>
      <w:tr w:rsidR="004429BD" w:rsidRPr="00995364" w14:paraId="04E35109" w14:textId="77777777" w:rsidTr="00674FAC">
        <w:tc>
          <w:tcPr>
            <w:tcW w:w="971" w:type="dxa"/>
            <w:vMerge/>
          </w:tcPr>
          <w:p w14:paraId="11F09743" w14:textId="7777777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</w:tcPr>
          <w:p w14:paraId="55E798BD" w14:textId="7757D788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bdeck</w:t>
            </w:r>
          </w:p>
        </w:tc>
        <w:tc>
          <w:tcPr>
            <w:tcW w:w="3307" w:type="dxa"/>
          </w:tcPr>
          <w:p w14:paraId="30DB7BBA" w14:textId="5FCC663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6F266C14" w14:textId="54D121A3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300D2F7B" w14:textId="78702DFB" w:rsidR="004429BD" w:rsidRPr="00995364" w:rsidRDefault="00674FA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8" w:anchor="hurdat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NHC Data Archive</w:t>
              </w:r>
            </w:hyperlink>
          </w:p>
        </w:tc>
      </w:tr>
      <w:tr w:rsidR="004429BD" w:rsidRPr="00995364" w14:paraId="65ABA294" w14:textId="77777777" w:rsidTr="00674FAC">
        <w:tc>
          <w:tcPr>
            <w:tcW w:w="971" w:type="dxa"/>
          </w:tcPr>
          <w:p w14:paraId="1FA88776" w14:textId="0E62F156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ECMWF</w:t>
            </w:r>
          </w:p>
        </w:tc>
        <w:tc>
          <w:tcPr>
            <w:tcW w:w="1428" w:type="dxa"/>
          </w:tcPr>
          <w:p w14:paraId="1F616E65" w14:textId="79E8DF9C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ERA5</w:t>
            </w:r>
          </w:p>
        </w:tc>
        <w:tc>
          <w:tcPr>
            <w:tcW w:w="3307" w:type="dxa"/>
          </w:tcPr>
          <w:p w14:paraId="77D4D8D4" w14:textId="4CDF48FB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00/12 UTC 10-d forecasts</w:t>
            </w:r>
          </w:p>
        </w:tc>
        <w:tc>
          <w:tcPr>
            <w:tcW w:w="1223" w:type="dxa"/>
          </w:tcPr>
          <w:p w14:paraId="3B8F2970" w14:textId="2DD75437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not open</w:t>
            </w:r>
          </w:p>
        </w:tc>
        <w:tc>
          <w:tcPr>
            <w:tcW w:w="4313" w:type="dxa"/>
          </w:tcPr>
          <w:p w14:paraId="7E35813B" w14:textId="75F77A32" w:rsidR="004429BD" w:rsidRPr="00995364" w:rsidRDefault="00674FA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9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ECMWF Reanalysis v5</w:t>
              </w:r>
            </w:hyperlink>
          </w:p>
        </w:tc>
      </w:tr>
      <w:tr w:rsidR="004429BD" w:rsidRPr="00995364" w14:paraId="0B4EBCC1" w14:textId="77777777" w:rsidTr="00674FAC">
        <w:tc>
          <w:tcPr>
            <w:tcW w:w="971" w:type="dxa"/>
          </w:tcPr>
          <w:p w14:paraId="0488E235" w14:textId="233B99C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NCEP</w:t>
            </w:r>
          </w:p>
        </w:tc>
        <w:tc>
          <w:tcPr>
            <w:tcW w:w="1428" w:type="dxa"/>
          </w:tcPr>
          <w:p w14:paraId="125AC7F3" w14:textId="6945735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CMORPH</w:t>
            </w:r>
          </w:p>
        </w:tc>
        <w:tc>
          <w:tcPr>
            <w:tcW w:w="3307" w:type="dxa"/>
          </w:tcPr>
          <w:p w14:paraId="3FB56DB3" w14:textId="6D1D28F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2E3E3D40" w14:textId="1EF9541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24C09632" w14:textId="6BF03387" w:rsidR="004429BD" w:rsidRPr="00995364" w:rsidRDefault="00674FA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CMORPH Precipitation</w:t>
              </w:r>
            </w:hyperlink>
          </w:p>
        </w:tc>
      </w:tr>
      <w:tr w:rsidR="004429BD" w:rsidRPr="00995364" w14:paraId="36E1342F" w14:textId="77777777" w:rsidTr="00674FAC">
        <w:tc>
          <w:tcPr>
            <w:tcW w:w="971" w:type="dxa"/>
          </w:tcPr>
          <w:p w14:paraId="66AC019E" w14:textId="4A270281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JAXA</w:t>
            </w:r>
          </w:p>
        </w:tc>
        <w:tc>
          <w:tcPr>
            <w:tcW w:w="1428" w:type="dxa"/>
          </w:tcPr>
          <w:p w14:paraId="6FC6EB81" w14:textId="58E7F2F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GsMAP</w:t>
            </w:r>
          </w:p>
        </w:tc>
        <w:tc>
          <w:tcPr>
            <w:tcW w:w="3307" w:type="dxa"/>
          </w:tcPr>
          <w:p w14:paraId="3D459D4A" w14:textId="76C95C20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32AFE93D" w14:textId="24316956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21939C55" w14:textId="591393C7" w:rsidR="004429BD" w:rsidRPr="00995364" w:rsidRDefault="00674FA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31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JAXA Global Rainfall Watch (GSMaP)</w:t>
              </w:r>
            </w:hyperlink>
          </w:p>
        </w:tc>
      </w:tr>
      <w:tr w:rsidR="004429BD" w:rsidRPr="00995364" w14:paraId="692F6583" w14:textId="77777777" w:rsidTr="00674FAC">
        <w:tc>
          <w:tcPr>
            <w:tcW w:w="971" w:type="dxa"/>
          </w:tcPr>
          <w:p w14:paraId="590D67F9" w14:textId="7B3F78D3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NASA</w:t>
            </w:r>
          </w:p>
        </w:tc>
        <w:tc>
          <w:tcPr>
            <w:tcW w:w="1428" w:type="dxa"/>
          </w:tcPr>
          <w:p w14:paraId="725AAE05" w14:textId="162D0B8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IMERG</w:t>
            </w:r>
          </w:p>
        </w:tc>
        <w:tc>
          <w:tcPr>
            <w:tcW w:w="3307" w:type="dxa"/>
          </w:tcPr>
          <w:p w14:paraId="1BD2EB9B" w14:textId="7829DE8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05A56178" w14:textId="1F4D327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3498E900" w14:textId="574BB6C4" w:rsidR="004429BD" w:rsidRPr="00995364" w:rsidRDefault="00674FAC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32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IMERG: Integrated Multi-satellitE Retrievals for GPM</w:t>
              </w:r>
            </w:hyperlink>
          </w:p>
        </w:tc>
      </w:tr>
    </w:tbl>
    <w:p w14:paraId="687717F5" w14:textId="7D16CDA9" w:rsidR="001001CE" w:rsidRPr="00995364" w:rsidRDefault="00013333" w:rsidP="001001CE">
      <w:pPr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  <w:sz w:val="20"/>
          <w:szCs w:val="20"/>
        </w:rPr>
        <w:t>NB: most of the data sets are open except for the ERA5 twice daily 10-d global model forecasts</w:t>
      </w:r>
      <w:r w:rsidR="00A46ECC">
        <w:rPr>
          <w:rFonts w:ascii="Arial" w:hAnsi="Arial" w:cs="Arial"/>
          <w:sz w:val="20"/>
          <w:szCs w:val="20"/>
        </w:rPr>
        <w:t>.</w:t>
      </w:r>
      <w:r w:rsidR="00132107">
        <w:rPr>
          <w:rFonts w:ascii="Arial" w:hAnsi="Arial" w:cs="Arial"/>
          <w:sz w:val="20"/>
          <w:szCs w:val="20"/>
        </w:rPr>
        <w:t xml:space="preserve"> </w:t>
      </w:r>
      <w:r w:rsidRPr="00995364">
        <w:rPr>
          <w:rFonts w:ascii="Arial" w:hAnsi="Arial" w:cs="Arial"/>
          <w:sz w:val="20"/>
          <w:szCs w:val="20"/>
        </w:rPr>
        <w:t>The superBT 9Xdev and 9Xnon come from an archive of .zip files for all changes to the a/bdecks in real-time since 2007.</w:t>
      </w:r>
    </w:p>
    <w:p w14:paraId="4681ECE6" w14:textId="70F22F47" w:rsidR="000E1B9F" w:rsidRPr="00995364" w:rsidRDefault="000E1B9F" w:rsidP="000E1B9F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Questions and Wha</w:t>
      </w:r>
      <w:r w:rsidR="00A46ECC">
        <w:rPr>
          <w:rFonts w:ascii="Arial" w:hAnsi="Arial" w:cs="Arial"/>
          <w:b/>
          <w:bCs/>
          <w:sz w:val="28"/>
          <w:szCs w:val="28"/>
        </w:rPr>
        <w:t>t’</w:t>
      </w:r>
      <w:r w:rsidRPr="00995364">
        <w:rPr>
          <w:rFonts w:ascii="Arial" w:hAnsi="Arial" w:cs="Arial"/>
          <w:b/>
          <w:bCs/>
          <w:sz w:val="28"/>
          <w:szCs w:val="28"/>
        </w:rPr>
        <w:t>s next?</w:t>
      </w:r>
    </w:p>
    <w:p w14:paraId="3291C394" w14:textId="276453C7" w:rsidR="00915C87" w:rsidRPr="00995364" w:rsidRDefault="000E1B9F" w:rsidP="000E1B9F">
      <w:pPr>
        <w:jc w:val="left"/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</w:rPr>
        <w:t xml:space="preserve">Please contact me at </w:t>
      </w:r>
      <w:hyperlink r:id="rId33" w:history="1">
        <w:r w:rsidRPr="00995364">
          <w:rPr>
            <w:rStyle w:val="Hyperlink"/>
            <w:rFonts w:ascii="Arial" w:hAnsi="Arial" w:cs="Arial"/>
          </w:rPr>
          <w:t>mfiorino@gmu.edu</w:t>
        </w:r>
      </w:hyperlink>
      <w:r w:rsidRPr="00995364">
        <w:rPr>
          <w:rFonts w:ascii="Arial" w:hAnsi="Arial" w:cs="Arial"/>
        </w:rPr>
        <w:t xml:space="preserve"> if you have any questions and</w:t>
      </w:r>
      <w:r w:rsidR="005A5131" w:rsidRPr="00995364">
        <w:rPr>
          <w:rFonts w:ascii="Arial" w:hAnsi="Arial" w:cs="Arial"/>
        </w:rPr>
        <w:t>/or</w:t>
      </w:r>
      <w:r w:rsidRPr="00995364">
        <w:rPr>
          <w:rFonts w:ascii="Arial" w:hAnsi="Arial" w:cs="Arial"/>
        </w:rPr>
        <w:t xml:space="preserve"> comments</w:t>
      </w:r>
      <w:r w:rsidR="00A46ECC">
        <w:rPr>
          <w:rFonts w:ascii="Arial" w:hAnsi="Arial" w:cs="Arial"/>
        </w:rPr>
        <w:t xml:space="preserve">. </w:t>
      </w:r>
      <w:r w:rsidRPr="00995364">
        <w:rPr>
          <w:rFonts w:ascii="Arial" w:hAnsi="Arial" w:cs="Arial"/>
        </w:rPr>
        <w:t xml:space="preserve">More processing and documents will be added </w:t>
      </w:r>
      <w:r w:rsidR="005A5131" w:rsidRPr="00995364">
        <w:rPr>
          <w:rFonts w:ascii="Arial" w:hAnsi="Arial" w:cs="Arial"/>
        </w:rPr>
        <w:t>soon</w:t>
      </w:r>
      <w:r w:rsidRPr="00995364">
        <w:rPr>
          <w:rFonts w:ascii="Arial" w:hAnsi="Arial" w:cs="Arial"/>
        </w:rPr>
        <w:t>…</w:t>
      </w:r>
      <w:r w:rsidR="005A5131" w:rsidRPr="00995364">
        <w:rPr>
          <w:rFonts w:ascii="Arial" w:hAnsi="Arial" w:cs="Arial"/>
        </w:rPr>
        <w:t>and a journal article.</w:t>
      </w:r>
    </w:p>
    <w:p w14:paraId="1D7F3A65" w14:textId="77777777" w:rsidR="00915C87" w:rsidRPr="00915C87" w:rsidRDefault="00915C87" w:rsidP="00F63F1C">
      <w:pPr>
        <w:jc w:val="left"/>
        <w:rPr>
          <w:rFonts w:ascii="Arial Nova" w:hAnsi="Arial Nova"/>
          <w:sz w:val="20"/>
          <w:szCs w:val="20"/>
        </w:rPr>
      </w:pPr>
    </w:p>
    <w:sectPr w:rsidR="00915C87" w:rsidRPr="0091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6709" w14:textId="77777777" w:rsidR="00ED4777" w:rsidRDefault="00ED4777" w:rsidP="00ED4777">
      <w:pPr>
        <w:spacing w:after="0" w:line="240" w:lineRule="auto"/>
      </w:pPr>
      <w:r>
        <w:separator/>
      </w:r>
    </w:p>
  </w:endnote>
  <w:endnote w:type="continuationSeparator" w:id="0">
    <w:p w14:paraId="76F1F894" w14:textId="77777777" w:rsidR="00ED4777" w:rsidRDefault="00ED4777" w:rsidP="00ED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8E6D" w14:textId="77777777" w:rsidR="00ED4777" w:rsidRDefault="00ED4777" w:rsidP="00ED4777">
      <w:pPr>
        <w:spacing w:after="0" w:line="240" w:lineRule="auto"/>
      </w:pPr>
      <w:r>
        <w:separator/>
      </w:r>
    </w:p>
  </w:footnote>
  <w:footnote w:type="continuationSeparator" w:id="0">
    <w:p w14:paraId="7164CC5A" w14:textId="77777777" w:rsidR="00ED4777" w:rsidRDefault="00ED4777" w:rsidP="00ED4777">
      <w:pPr>
        <w:spacing w:after="0" w:line="240" w:lineRule="auto"/>
      </w:pPr>
      <w:r>
        <w:continuationSeparator/>
      </w:r>
    </w:p>
  </w:footnote>
  <w:footnote w:id="1">
    <w:p w14:paraId="7AA1190E" w14:textId="7A993532" w:rsidR="00ED4777" w:rsidRDefault="00ED47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D4777">
        <w:t xml:space="preserve">pre/potential TCs designated as </w:t>
      </w:r>
      <w:r w:rsidRPr="00ED4777">
        <w:rPr>
          <w:b/>
          <w:bCs/>
        </w:rPr>
        <w:t>9XB</w:t>
      </w:r>
      <w:r w:rsidRPr="00ED4777">
        <w:t xml:space="preserve"> operationally where </w:t>
      </w:r>
      <w:r w:rsidRPr="00ED4777">
        <w:rPr>
          <w:b/>
          <w:bCs/>
        </w:rPr>
        <w:t>B</w:t>
      </w:r>
      <w:r w:rsidRPr="00ED4777">
        <w:t xml:space="preserve"> is the basin code </w:t>
      </w:r>
    </w:p>
  </w:footnote>
  <w:footnote w:id="2">
    <w:p w14:paraId="20154716" w14:textId="5B86EFE3" w:rsidR="00E37666" w:rsidRDefault="00E37666">
      <w:pPr>
        <w:pStyle w:val="FootnoteText"/>
      </w:pPr>
      <w:r>
        <w:rPr>
          <w:rStyle w:val="FootnoteReference"/>
        </w:rPr>
        <w:footnoteRef/>
      </w:r>
      <w:r>
        <w:t>I</w:t>
      </w:r>
      <w:r w:rsidR="00A46ECC">
        <w:t>”</w:t>
      </w:r>
      <w:r>
        <w:t>m an old-dog programmer…learning new tricks is getting more difficult.</w:t>
      </w:r>
      <w:r w:rsidR="005A3D94">
        <w:t xml:space="preserve"> </w:t>
      </w:r>
      <w:r>
        <w:t>I leave it to the user to convert to python3 and/or setup to run in both python2 &amp; 3.</w:t>
      </w:r>
      <w:r w:rsidR="005A3D94">
        <w:t xml:space="preserve"> </w:t>
      </w:r>
      <w:r>
        <w:t xml:space="preserve">The </w:t>
      </w:r>
      <w:r w:rsidR="005A3D94">
        <w:t>A</w:t>
      </w:r>
      <w:r>
        <w:t xml:space="preserve">naconda python distro </w:t>
      </w:r>
      <w:r w:rsidR="005A3D94">
        <w:t xml:space="preserve">(5.1) </w:t>
      </w:r>
      <w:r>
        <w:t>I use runs in both python2 and python3 mode.</w:t>
      </w:r>
      <w:r w:rsidR="005A3D94">
        <w:t xml:space="preserve"> </w:t>
      </w:r>
      <w:r>
        <w:t>My development platform</w:t>
      </w:r>
      <w:r w:rsidR="005A3D94">
        <w:t xml:space="preserve"> is Linux/openGrADS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563"/>
    <w:multiLevelType w:val="hybridMultilevel"/>
    <w:tmpl w:val="C3B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741BF"/>
    <w:multiLevelType w:val="hybridMultilevel"/>
    <w:tmpl w:val="38381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30983">
    <w:abstractNumId w:val="0"/>
  </w:num>
  <w:num w:numId="2" w16cid:durableId="198511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ED"/>
    <w:rsid w:val="00006295"/>
    <w:rsid w:val="0001037E"/>
    <w:rsid w:val="00013333"/>
    <w:rsid w:val="00027497"/>
    <w:rsid w:val="00082DED"/>
    <w:rsid w:val="000E1B9F"/>
    <w:rsid w:val="001001CE"/>
    <w:rsid w:val="00132107"/>
    <w:rsid w:val="00232111"/>
    <w:rsid w:val="002B32C9"/>
    <w:rsid w:val="00375294"/>
    <w:rsid w:val="004429BD"/>
    <w:rsid w:val="005A3D94"/>
    <w:rsid w:val="005A5131"/>
    <w:rsid w:val="006314BB"/>
    <w:rsid w:val="00674FAC"/>
    <w:rsid w:val="00706A2C"/>
    <w:rsid w:val="00706D27"/>
    <w:rsid w:val="00866238"/>
    <w:rsid w:val="008A55E2"/>
    <w:rsid w:val="00912782"/>
    <w:rsid w:val="00915C87"/>
    <w:rsid w:val="00916D76"/>
    <w:rsid w:val="00995364"/>
    <w:rsid w:val="009B6B8C"/>
    <w:rsid w:val="00A46ECC"/>
    <w:rsid w:val="00B97819"/>
    <w:rsid w:val="00C0733C"/>
    <w:rsid w:val="00C314AD"/>
    <w:rsid w:val="00C65C9C"/>
    <w:rsid w:val="00C80466"/>
    <w:rsid w:val="00E37666"/>
    <w:rsid w:val="00E54DEE"/>
    <w:rsid w:val="00ED4777"/>
    <w:rsid w:val="00F11543"/>
    <w:rsid w:val="00F6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9BC5"/>
  <w15:chartTrackingRefBased/>
  <w15:docId w15:val="{FB71606E-B00D-44F4-9AC3-57F032E6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E2"/>
  </w:style>
  <w:style w:type="paragraph" w:styleId="Heading1">
    <w:name w:val="heading 1"/>
    <w:basedOn w:val="Normal"/>
    <w:next w:val="Normal"/>
    <w:link w:val="Heading1Char"/>
    <w:uiPriority w:val="9"/>
    <w:qFormat/>
    <w:rsid w:val="008A55E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5E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5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E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E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E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E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E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E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E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55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E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E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E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E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E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5E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55E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55E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E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5E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55E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A55E2"/>
    <w:rPr>
      <w:i/>
      <w:iCs/>
      <w:color w:val="auto"/>
    </w:rPr>
  </w:style>
  <w:style w:type="paragraph" w:styleId="NoSpacing">
    <w:name w:val="No Spacing"/>
    <w:uiPriority w:val="1"/>
    <w:qFormat/>
    <w:rsid w:val="008A55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55E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E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E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A55E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55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55E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55E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A55E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5E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5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294"/>
    <w:pPr>
      <w:ind w:left="720"/>
      <w:contextualSpacing/>
    </w:pPr>
  </w:style>
  <w:style w:type="table" w:styleId="TableGrid">
    <w:name w:val="Table Grid"/>
    <w:basedOn w:val="TableNormal"/>
    <w:uiPriority w:val="39"/>
    <w:rsid w:val="00F6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4429BD"/>
    <w:pPr>
      <w:tabs>
        <w:tab w:val="decimal" w:pos="360"/>
      </w:tabs>
      <w:spacing w:after="200" w:line="276" w:lineRule="auto"/>
      <w:jc w:val="left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429BD"/>
    <w:pPr>
      <w:spacing w:after="0" w:line="240" w:lineRule="auto"/>
      <w:jc w:val="left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429BD"/>
    <w:rPr>
      <w:rFonts w:cs="Times New Roman"/>
      <w:sz w:val="20"/>
      <w:szCs w:val="20"/>
      <w:lang w:eastAsia="en-US"/>
    </w:rPr>
  </w:style>
  <w:style w:type="table" w:styleId="LightShading-Accent1">
    <w:name w:val="Light Shading Accent 1"/>
    <w:basedOn w:val="TableNormal"/>
    <w:uiPriority w:val="60"/>
    <w:rsid w:val="004429BD"/>
    <w:pPr>
      <w:spacing w:after="0" w:line="240" w:lineRule="auto"/>
      <w:jc w:val="left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D477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11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kiman.github.io/superBT-V04/QuickStart-V04.docx" TargetMode="External"/><Relationship Id="rId13" Type="http://schemas.openxmlformats.org/officeDocument/2006/relationships/hyperlink" Target="https://pandas.pydata.org/" TargetMode="External"/><Relationship Id="rId18" Type="http://schemas.openxmlformats.org/officeDocument/2006/relationships/hyperlink" Target="sum-md3-2007-2022-MRG.csv" TargetMode="External"/><Relationship Id="rId26" Type="http://schemas.openxmlformats.org/officeDocument/2006/relationships/hyperlink" Target="https://www.metoc.navy.mil/jtwc/jtwc.html?best-tracks" TargetMode="External"/><Relationship Id="rId3" Type="http://schemas.openxmlformats.org/officeDocument/2006/relationships/styles" Target="styles.xml"/><Relationship Id="rId21" Type="http://schemas.openxmlformats.org/officeDocument/2006/relationships/hyperlink" Target="h-meta-md3-vars.csv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ncei.noaa.gov/products/international-best-track-archive" TargetMode="External"/><Relationship Id="rId17" Type="http://schemas.openxmlformats.org/officeDocument/2006/relationships/hyperlink" Target="all-md3-2007-2022-MRG.csv" TargetMode="External"/><Relationship Id="rId25" Type="http://schemas.openxmlformats.org/officeDocument/2006/relationships/hyperlink" Target="https://hurricanes.ral.ucar.edu/repository/data/adecks_open/" TargetMode="External"/><Relationship Id="rId33" Type="http://schemas.openxmlformats.org/officeDocument/2006/relationships/hyperlink" Target="mailto:mfiorino@gmu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nkiman.github.io/superBT-V04/mike5-specs.txt" TargetMode="External"/><Relationship Id="rId20" Type="http://schemas.openxmlformats.org/officeDocument/2006/relationships/hyperlink" Target="h-meta-md3-vars.csv" TargetMode="External"/><Relationship Id="rId29" Type="http://schemas.openxmlformats.org/officeDocument/2006/relationships/hyperlink" Target="https://www.ecmwf.int/en/forecasts/dataset/ecmwf-reanalysis-v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fiorino@gmu.edu" TargetMode="External"/><Relationship Id="rId24" Type="http://schemas.openxmlformats.org/officeDocument/2006/relationships/hyperlink" Target="https://www.nrlmry.navy.mil/atcf_web/index1.html" TargetMode="External"/><Relationship Id="rId32" Type="http://schemas.openxmlformats.org/officeDocument/2006/relationships/hyperlink" Target="https://gpm.nasa.gov/data/ime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nkiman/superBT-V04/" TargetMode="External"/><Relationship Id="rId23" Type="http://schemas.openxmlformats.org/officeDocument/2006/relationships/hyperlink" Target="https://www.nrlmry.navy.mil/atcf_web/docs/database/new/abdeck.txt" TargetMode="External"/><Relationship Id="rId28" Type="http://schemas.openxmlformats.org/officeDocument/2006/relationships/hyperlink" Target="https://www.nhc.noaa.gov/data/" TargetMode="External"/><Relationship Id="rId10" Type="http://schemas.openxmlformats.org/officeDocument/2006/relationships/hyperlink" Target="https://github.com/tenkiman/superBT-V04" TargetMode="External"/><Relationship Id="rId19" Type="http://schemas.openxmlformats.org/officeDocument/2006/relationships/hyperlink" Target="sbt-v04-2007-2022-MRG.csv" TargetMode="External"/><Relationship Id="rId31" Type="http://schemas.openxmlformats.org/officeDocument/2006/relationships/hyperlink" Target="https://sharaku.eorc.jaxa.jp/GSMaP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nkiman.github.io/superBT-V04/QuickStart-V04.pdf" TargetMode="External"/><Relationship Id="rId14" Type="http://schemas.openxmlformats.org/officeDocument/2006/relationships/hyperlink" Target="https://github.com/tenkiman/superBT-V04/tree/main/py2" TargetMode="External"/><Relationship Id="rId22" Type="http://schemas.openxmlformats.org/officeDocument/2006/relationships/hyperlink" Target="h-meta-sbt-v04-vars.csv" TargetMode="External"/><Relationship Id="rId27" Type="http://schemas.openxmlformats.org/officeDocument/2006/relationships/hyperlink" Target="https://ftp.nhc.noaa.gov/atcf/aid_public/" TargetMode="External"/><Relationship Id="rId30" Type="http://schemas.openxmlformats.org/officeDocument/2006/relationships/hyperlink" Target="https://www.cpc.ncep.noaa.gov/products/janowiak/cmorph.s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45C0E-B29B-4A0C-AD99-F0F7F57C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Fiorino</dc:creator>
  <cp:keywords/>
  <dc:description/>
  <cp:lastModifiedBy>Mike Fiorino</cp:lastModifiedBy>
  <cp:revision>4</cp:revision>
  <dcterms:created xsi:type="dcterms:W3CDTF">2023-10-20T17:09:00Z</dcterms:created>
  <dcterms:modified xsi:type="dcterms:W3CDTF">2023-10-20T17:51:00Z</dcterms:modified>
</cp:coreProperties>
</file>