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lang w:val="en-us"/>
        </w:rPr>
      </w:pPr>
      <w:r>
        <w:rPr>
          <w:sz w:val="32"/>
          <w:szCs w:val="32"/>
          <w:lang w:val="en-us"/>
        </w:rPr>
      </w:r>
    </w:p>
    <w:p>
      <w:pPr>
        <w:pStyle w:val="para10"/>
        <w:spacing/>
        <w:jc w:val="center"/>
        <w:rPr>
          <w:sz w:val="40"/>
          <w:szCs w:val="40"/>
          <w:lang w:val="en-us"/>
        </w:rPr>
      </w:pPr>
      <w:r>
        <w:rPr>
          <w:sz w:val="40"/>
          <w:szCs w:val="40"/>
          <w:lang w:val="en-us"/>
        </w:rPr>
        <w:t>Terms and Conditions of TennisCoin</w:t>
      </w:r>
    </w:p>
    <w:p>
      <w:pPr>
        <w:rPr>
          <w:sz w:val="32"/>
          <w:szCs w:val="32"/>
          <w:lang w:val="en-us"/>
        </w:rPr>
      </w:pPr>
      <w:r>
        <w:rPr>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t>1. Introduction</w:t>
      </w:r>
    </w:p>
    <w:p>
      <w:pPr>
        <w:rPr>
          <w:sz w:val="32"/>
          <w:szCs w:val="32"/>
          <w:lang w:val="en-us"/>
        </w:rPr>
      </w:pPr>
      <w:r>
        <w:rPr>
          <w:sz w:val="32"/>
          <w:szCs w:val="32"/>
          <w:lang w:val="en-us"/>
        </w:rPr>
      </w:r>
    </w:p>
    <w:p>
      <w:pPr>
        <w:rPr>
          <w:sz w:val="32"/>
          <w:szCs w:val="32"/>
          <w:lang w:val="en-us"/>
        </w:rPr>
      </w:pPr>
      <w:r>
        <w:rPr>
          <w:sz w:val="32"/>
          <w:szCs w:val="32"/>
          <w:lang w:val="en-us"/>
        </w:rPr>
        <w:t>Welcome to the Terms and Conditions of TennisCoin. By using our website and associated services, you agree to adhere to and be bound by the following terms and conditions. If you do not agree to these terms, please do not use our website or services.</w:t>
      </w:r>
    </w:p>
    <w:p>
      <w:pPr>
        <w:rPr>
          <w:sz w:val="32"/>
          <w:szCs w:val="32"/>
          <w:lang w:val="en-us"/>
        </w:rPr>
      </w:pPr>
      <w:r>
        <w:rPr>
          <w:sz w:val="32"/>
          <w:szCs w:val="32"/>
          <w:lang w:val="en-us"/>
        </w:rPr>
      </w:r>
    </w:p>
    <w:p>
      <w:pPr>
        <w:rPr>
          <w:sz w:val="32"/>
          <w:szCs w:val="32"/>
          <w:lang w:val="en-us"/>
        </w:rPr>
      </w:pPr>
      <w:r>
        <w:rPr>
          <w:sz w:val="32"/>
          <w:szCs w:val="32"/>
          <w:lang w:val="en-us"/>
        </w:rPr>
        <w:t>2. Definitions</w:t>
      </w:r>
    </w:p>
    <w:p>
      <w:pPr>
        <w:rPr>
          <w:sz w:val="32"/>
          <w:szCs w:val="32"/>
          <w:lang w:val="en-us"/>
        </w:rPr>
      </w:pPr>
      <w:r>
        <w:rPr>
          <w:sz w:val="32"/>
          <w:szCs w:val="32"/>
          <w:lang w:val="en-us"/>
        </w:rPr>
      </w:r>
    </w:p>
    <w:p>
      <w:pPr>
        <w:rPr>
          <w:sz w:val="32"/>
          <w:szCs w:val="32"/>
          <w:lang w:val="en-us"/>
        </w:rPr>
      </w:pPr>
      <w:r>
        <w:rPr>
          <w:sz w:val="32"/>
          <w:szCs w:val="32"/>
          <w:lang w:val="en-us"/>
        </w:rPr>
        <w:t>- TennisCoin: Refers to the digital token.</w:t>
      </w:r>
    </w:p>
    <w:p>
      <w:pPr>
        <w:rPr>
          <w:sz w:val="32"/>
          <w:szCs w:val="32"/>
          <w:lang w:val="en-us"/>
        </w:rPr>
      </w:pPr>
      <w:r>
        <w:rPr>
          <w:sz w:val="32"/>
          <w:szCs w:val="32"/>
          <w:lang w:val="en-us"/>
        </w:rPr>
        <w:t>- Website: The official TennisCoin website, accessible at www.tenniscoin.eu</w:t>
      </w:r>
    </w:p>
    <w:p>
      <w:pPr>
        <w:rPr>
          <w:sz w:val="32"/>
          <w:szCs w:val="32"/>
          <w:lang w:val="en-us"/>
        </w:rPr>
      </w:pPr>
      <w:r>
        <w:rPr>
          <w:sz w:val="32"/>
          <w:szCs w:val="32"/>
          <w:lang w:val="en-us"/>
        </w:rPr>
        <w:t>- User: Anyone who accesses and uses the Website or services provided by TennisCoin.</w:t>
      </w:r>
    </w:p>
    <w:p>
      <w:pPr>
        <w:rPr>
          <w:sz w:val="32"/>
          <w:szCs w:val="32"/>
          <w:lang w:val="en-us"/>
        </w:rPr>
      </w:pPr>
      <w:r>
        <w:rPr>
          <w:sz w:val="32"/>
          <w:szCs w:val="32"/>
          <w:lang w:val="en-us"/>
        </w:rPr>
      </w:r>
    </w:p>
    <w:p>
      <w:pPr>
        <w:rPr>
          <w:sz w:val="32"/>
          <w:szCs w:val="32"/>
          <w:lang w:val="en-us"/>
        </w:rPr>
      </w:pPr>
      <w:r>
        <w:rPr>
          <w:sz w:val="32"/>
          <w:szCs w:val="32"/>
          <w:lang w:val="en-us"/>
        </w:rPr>
        <w:t>3. Use of the Website and Services</w:t>
      </w:r>
    </w:p>
    <w:p>
      <w:pPr>
        <w:rPr>
          <w:sz w:val="32"/>
          <w:szCs w:val="32"/>
          <w:lang w:val="en-us"/>
        </w:rPr>
      </w:pPr>
      <w:r>
        <w:rPr>
          <w:sz w:val="32"/>
          <w:szCs w:val="32"/>
          <w:lang w:val="en-us"/>
        </w:rPr>
      </w:r>
    </w:p>
    <w:p>
      <w:pPr>
        <w:rPr>
          <w:sz w:val="32"/>
          <w:szCs w:val="32"/>
          <w:lang w:val="en-us"/>
        </w:rPr>
      </w:pPr>
      <w:r>
        <w:rPr>
          <w:sz w:val="32"/>
          <w:szCs w:val="32"/>
          <w:lang w:val="en-us"/>
        </w:rPr>
        <w:t>3.1 Registration: To use certain services, you may need to create an account. You are responsible for the security of your login credentials and for any activity that occurs under your account.</w:t>
      </w:r>
    </w:p>
    <w:p>
      <w:pPr>
        <w:rPr>
          <w:sz w:val="32"/>
          <w:szCs w:val="32"/>
          <w:lang w:val="en-us"/>
        </w:rPr>
      </w:pPr>
      <w:r>
        <w:rPr>
          <w:sz w:val="32"/>
          <w:szCs w:val="32"/>
          <w:lang w:val="en-us"/>
        </w:rPr>
      </w:r>
    </w:p>
    <w:p>
      <w:pPr>
        <w:rPr>
          <w:sz w:val="32"/>
          <w:szCs w:val="32"/>
          <w:lang w:val="en-us"/>
        </w:rPr>
      </w:pPr>
      <w:r>
        <w:rPr>
          <w:sz w:val="32"/>
          <w:szCs w:val="32"/>
          <w:lang w:val="en-us"/>
        </w:rPr>
        <w:t>3.2 User Obligations: You must provide accurate and up-to-date information during registration and use of the services. Do not use our website or services for illegal or unauthorized purposes.</w:t>
      </w:r>
    </w:p>
    <w:p>
      <w:pPr>
        <w:rPr>
          <w:sz w:val="32"/>
          <w:szCs w:val="32"/>
          <w:lang w:val="en-us"/>
        </w:rPr>
      </w:pPr>
      <w:r>
        <w:rPr>
          <w:sz w:val="32"/>
          <w:szCs w:val="32"/>
          <w:lang w:val="en-us"/>
        </w:rPr>
      </w:r>
    </w:p>
    <w:p>
      <w:pPr>
        <w:rPr>
          <w:sz w:val="32"/>
          <w:szCs w:val="32"/>
          <w:lang w:val="en-us"/>
        </w:rPr>
      </w:pPr>
      <w:r>
        <w:rPr>
          <w:sz w:val="32"/>
          <w:szCs w:val="32"/>
          <w:lang w:val="en-us"/>
        </w:rPr>
        <w:t>3.3 Changes to Services: We reserve the right to modify or suspend our services at any time, without notice.</w:t>
      </w:r>
    </w:p>
    <w:p>
      <w:pPr>
        <w:rPr>
          <w:sz w:val="32"/>
          <w:szCs w:val="32"/>
          <w:lang w:val="en-us"/>
        </w:rPr>
      </w:pPr>
      <w:r>
        <w:rPr>
          <w:sz w:val="32"/>
          <w:szCs w:val="32"/>
          <w:lang w:val="en-us"/>
        </w:rPr>
      </w:r>
    </w:p>
    <w:p>
      <w:pPr>
        <w:rPr>
          <w:sz w:val="32"/>
          <w:szCs w:val="32"/>
          <w:lang w:val="en-us"/>
        </w:rPr>
      </w:pPr>
      <w:r>
        <w:rPr>
          <w:sz w:val="32"/>
          <w:szCs w:val="32"/>
          <w:lang w:val="en-us"/>
        </w:rPr>
        <w:t>4. Intellectual Property</w:t>
      </w:r>
    </w:p>
    <w:p>
      <w:pPr>
        <w:rPr>
          <w:sz w:val="32"/>
          <w:szCs w:val="32"/>
          <w:lang w:val="en-us"/>
        </w:rPr>
      </w:pPr>
      <w:r>
        <w:rPr>
          <w:sz w:val="32"/>
          <w:szCs w:val="32"/>
          <w:lang w:val="en-us"/>
        </w:rPr>
      </w:r>
    </w:p>
    <w:p>
      <w:pPr>
        <w:rPr>
          <w:sz w:val="32"/>
          <w:szCs w:val="32"/>
          <w:lang w:val="en-us"/>
        </w:rPr>
      </w:pPr>
      <w:r>
        <w:rPr>
          <w:sz w:val="32"/>
          <w:szCs w:val="32"/>
          <w:lang w:val="en-us"/>
        </w:rPr>
        <w:t>4.1 Copyright: All content on the Website, including texts, images, logos, and software, is the property of TennisCoin or its licensors and is protected by copyright and other intellectual property laws.</w:t>
      </w:r>
    </w:p>
    <w:p>
      <w:pPr>
        <w:rPr>
          <w:sz w:val="32"/>
          <w:szCs w:val="32"/>
          <w:lang w:val="en-us"/>
        </w:rPr>
      </w:pPr>
      <w:r>
        <w:rPr>
          <w:sz w:val="32"/>
          <w:szCs w:val="32"/>
          <w:lang w:val="en-us"/>
        </w:rPr>
      </w:r>
    </w:p>
    <w:p>
      <w:pPr>
        <w:rPr>
          <w:sz w:val="32"/>
          <w:szCs w:val="32"/>
          <w:lang w:val="en-us"/>
        </w:rPr>
      </w:pPr>
      <w:r>
        <w:rPr>
          <w:sz w:val="32"/>
          <w:szCs w:val="32"/>
          <w:lang w:val="en-us"/>
        </w:rPr>
        <w:t>4.2 Limited Use: It is prohibited to reproduce, distribute, modify, or otherwise use the content of the Website without our explicit consent.</w:t>
      </w:r>
    </w:p>
    <w:p>
      <w:pPr>
        <w:rPr>
          <w:sz w:val="32"/>
          <w:szCs w:val="32"/>
          <w:lang w:val="en-us"/>
        </w:rPr>
      </w:pPr>
      <w:r>
        <w:rPr>
          <w:sz w:val="32"/>
          <w:szCs w:val="32"/>
          <w:lang w:val="en-us"/>
        </w:rPr>
      </w:r>
    </w:p>
    <w:p>
      <w:pPr>
        <w:rPr>
          <w:sz w:val="32"/>
          <w:szCs w:val="32"/>
          <w:lang w:val="en-us"/>
        </w:rPr>
      </w:pPr>
      <w:r>
        <w:rPr>
          <w:sz w:val="32"/>
          <w:szCs w:val="32"/>
          <w:lang w:val="en-us"/>
        </w:rPr>
        <w:t>5. Purchase and Sale of TennisCoin</w:t>
      </w:r>
    </w:p>
    <w:p>
      <w:pPr>
        <w:rPr>
          <w:sz w:val="32"/>
          <w:szCs w:val="32"/>
          <w:lang w:val="en-us"/>
        </w:rPr>
      </w:pPr>
      <w:r>
        <w:rPr>
          <w:sz w:val="32"/>
          <w:szCs w:val="32"/>
          <w:lang w:val="en-us"/>
        </w:rPr>
      </w:r>
    </w:p>
    <w:p>
      <w:pPr>
        <w:rPr>
          <w:sz w:val="32"/>
          <w:szCs w:val="32"/>
          <w:lang w:val="en-us"/>
        </w:rPr>
      </w:pPr>
      <w:r>
        <w:rPr>
          <w:sz w:val="32"/>
          <w:szCs w:val="32"/>
          <w:lang w:val="en-us"/>
        </w:rPr>
        <w:t>5.1 Sales Conditions: Purchases of TennisCoin are subject to the terms specified on the website at the time of the transaction. It is your responsibility to read and understand these terms before making a purchase.</w:t>
      </w:r>
    </w:p>
    <w:p>
      <w:pPr>
        <w:rPr>
          <w:sz w:val="32"/>
          <w:szCs w:val="32"/>
          <w:lang w:val="en-us"/>
        </w:rPr>
      </w:pPr>
      <w:r>
        <w:rPr>
          <w:sz w:val="32"/>
          <w:szCs w:val="32"/>
          <w:lang w:val="en-us"/>
        </w:rPr>
      </w:r>
    </w:p>
    <w:p>
      <w:pPr>
        <w:rPr>
          <w:sz w:val="32"/>
          <w:szCs w:val="32"/>
          <w:lang w:val="en-us"/>
        </w:rPr>
      </w:pPr>
      <w:r>
        <w:rPr>
          <w:sz w:val="32"/>
          <w:szCs w:val="32"/>
          <w:lang w:val="en-us"/>
        </w:rPr>
        <w:t>5.2 Refunds: TennisCoin purchase transactions are generally final, and refunds are not provided unless otherwise stated.</w:t>
      </w:r>
    </w:p>
    <w:p>
      <w:pPr>
        <w:rPr>
          <w:sz w:val="32"/>
          <w:szCs w:val="32"/>
          <w:lang w:val="en-us"/>
        </w:rPr>
      </w:pPr>
      <w:r>
        <w:rPr>
          <w:sz w:val="32"/>
          <w:szCs w:val="32"/>
          <w:lang w:val="en-us"/>
        </w:rPr>
      </w:r>
    </w:p>
    <w:p>
      <w:pPr>
        <w:rPr>
          <w:sz w:val="32"/>
          <w:szCs w:val="32"/>
          <w:lang w:val="en-us"/>
        </w:rPr>
      </w:pPr>
      <w:r>
        <w:rPr>
          <w:sz w:val="32"/>
          <w:szCs w:val="32"/>
          <w:lang w:val="en-us"/>
        </w:rPr>
        <w:t>5.3 Risks: The purchase and holding of TennisCoin involve risks, including fluctuations in the token’s value. We do not guarantee the value or performance of TennisCoin.</w:t>
      </w:r>
    </w:p>
    <w:p>
      <w:pPr>
        <w:rPr>
          <w:sz w:val="32"/>
          <w:szCs w:val="32"/>
          <w:lang w:val="en-us"/>
        </w:rPr>
      </w:pPr>
      <w:r>
        <w:rPr>
          <w:sz w:val="32"/>
          <w:szCs w:val="32"/>
          <w:lang w:val="en-us"/>
        </w:rPr>
      </w:r>
    </w:p>
    <w:p>
      <w:pPr>
        <w:rPr>
          <w:sz w:val="32"/>
          <w:szCs w:val="32"/>
          <w:lang w:val="en-us"/>
        </w:rPr>
      </w:pPr>
      <w:r>
        <w:rPr>
          <w:sz w:val="32"/>
          <w:szCs w:val="32"/>
          <w:lang w:val="en-us"/>
        </w:rPr>
        <w:t>6. Privacy</w:t>
      </w:r>
    </w:p>
    <w:p>
      <w:pPr>
        <w:rPr>
          <w:sz w:val="32"/>
          <w:szCs w:val="32"/>
          <w:lang w:val="en-us"/>
        </w:rPr>
      </w:pPr>
      <w:r>
        <w:rPr>
          <w:sz w:val="32"/>
          <w:szCs w:val="32"/>
          <w:lang w:val="en-us"/>
        </w:rPr>
      </w:r>
    </w:p>
    <w:p>
      <w:pPr>
        <w:rPr>
          <w:sz w:val="32"/>
          <w:szCs w:val="32"/>
          <w:lang w:val="en-us"/>
        </w:rPr>
      </w:pPr>
      <w:r>
        <w:rPr>
          <w:sz w:val="32"/>
          <w:szCs w:val="32"/>
          <w:lang w:val="en-us"/>
        </w:rPr>
        <w:t>6.1 Data Collection and Use: The collection and use of your personal information are governed by our Privacy Policy.</w:t>
      </w:r>
    </w:p>
    <w:p>
      <w:pPr>
        <w:rPr>
          <w:sz w:val="32"/>
          <w:szCs w:val="32"/>
          <w:lang w:val="en-us"/>
        </w:rPr>
      </w:pPr>
      <w:r>
        <w:rPr>
          <w:sz w:val="32"/>
          <w:szCs w:val="32"/>
          <w:lang w:val="en-us"/>
        </w:rPr>
      </w:r>
    </w:p>
    <w:p>
      <w:pPr>
        <w:rPr>
          <w:sz w:val="32"/>
          <w:szCs w:val="32"/>
          <w:lang w:val="en-us"/>
        </w:rPr>
      </w:pPr>
      <w:r>
        <w:rPr>
          <w:sz w:val="32"/>
          <w:szCs w:val="32"/>
          <w:lang w:val="en-us"/>
        </w:rPr>
        <w:t>7. Limitation of Liability</w:t>
      </w:r>
    </w:p>
    <w:p>
      <w:pPr>
        <w:rPr>
          <w:sz w:val="32"/>
          <w:szCs w:val="32"/>
          <w:lang w:val="en-us"/>
        </w:rPr>
      </w:pPr>
      <w:r>
        <w:rPr>
          <w:sz w:val="32"/>
          <w:szCs w:val="32"/>
          <w:lang w:val="en-us"/>
        </w:rPr>
      </w:r>
    </w:p>
    <w:p>
      <w:pPr>
        <w:rPr>
          <w:sz w:val="32"/>
          <w:szCs w:val="32"/>
          <w:lang w:val="en-us"/>
        </w:rPr>
      </w:pPr>
      <w:r>
        <w:rPr>
          <w:sz w:val="32"/>
          <w:szCs w:val="32"/>
          <w:lang w:val="en-us"/>
        </w:rPr>
        <w:t>7.1 Disclaimer of Warranties: Our Website and services are provided "as is" and "as available," without any warranties of any kind, either express or implied.</w:t>
      </w:r>
    </w:p>
    <w:p>
      <w:pPr>
        <w:rPr>
          <w:sz w:val="32"/>
          <w:szCs w:val="32"/>
          <w:lang w:val="en-us"/>
        </w:rPr>
      </w:pPr>
      <w:r>
        <w:rPr>
          <w:sz w:val="32"/>
          <w:szCs w:val="32"/>
          <w:lang w:val="en-us"/>
        </w:rPr>
      </w:r>
    </w:p>
    <w:p>
      <w:pPr>
        <w:rPr>
          <w:sz w:val="32"/>
          <w:szCs w:val="32"/>
          <w:lang w:val="en-us"/>
        </w:rPr>
      </w:pPr>
      <w:r>
        <w:rPr>
          <w:sz w:val="32"/>
          <w:szCs w:val="32"/>
          <w:lang w:val="en-us"/>
        </w:rPr>
        <w:t>7.2 Limited Liability: We are not liable for any indirect, incidental, special, or consequential damages arising from the use or inability to use our Website or services.</w:t>
      </w:r>
    </w:p>
    <w:p>
      <w:pPr>
        <w:rPr>
          <w:sz w:val="32"/>
          <w:szCs w:val="32"/>
          <w:lang w:val="en-us"/>
        </w:rPr>
      </w:pPr>
      <w:r>
        <w:rPr>
          <w:sz w:val="32"/>
          <w:szCs w:val="32"/>
          <w:lang w:val="en-us"/>
        </w:rPr>
      </w:r>
    </w:p>
    <w:p>
      <w:pPr>
        <w:rPr>
          <w:sz w:val="32"/>
          <w:szCs w:val="32"/>
          <w:lang w:val="en-us"/>
        </w:rPr>
      </w:pPr>
      <w:r>
        <w:rPr>
          <w:sz w:val="32"/>
          <w:szCs w:val="32"/>
          <w:lang w:val="en-us"/>
        </w:rPr>
        <w:t>8. Indemnification</w:t>
      </w:r>
    </w:p>
    <w:p>
      <w:pPr>
        <w:rPr>
          <w:sz w:val="32"/>
          <w:szCs w:val="32"/>
          <w:lang w:val="en-us"/>
        </w:rPr>
      </w:pPr>
      <w:r>
        <w:rPr>
          <w:sz w:val="32"/>
          <w:szCs w:val="32"/>
          <w:lang w:val="en-us"/>
        </w:rPr>
      </w:r>
    </w:p>
    <w:p>
      <w:pPr>
        <w:rPr>
          <w:sz w:val="32"/>
          <w:szCs w:val="32"/>
          <w:lang w:val="en-us"/>
        </w:rPr>
      </w:pPr>
      <w:r>
        <w:rPr>
          <w:sz w:val="32"/>
          <w:szCs w:val="32"/>
          <w:lang w:val="en-us"/>
        </w:rPr>
        <w:t>You agree to defend, indemnify, and hold harmless TennisCoin, its officers, directors, employees, and agents from and against any claims, liabilities, damages, losses, and expenses (including legal fees) arising out of your use of our Website or services.</w:t>
      </w:r>
    </w:p>
    <w:p>
      <w:pPr>
        <w:rPr>
          <w:sz w:val="32"/>
          <w:szCs w:val="32"/>
          <w:lang w:val="en-us"/>
        </w:rPr>
      </w:pPr>
      <w:r>
        <w:rPr>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t>9. Changes to Terms</w:t>
      </w:r>
    </w:p>
    <w:p>
      <w:pPr>
        <w:rPr>
          <w:sz w:val="32"/>
          <w:szCs w:val="32"/>
          <w:lang w:val="en-us"/>
        </w:rPr>
      </w:pPr>
      <w:r>
        <w:rPr>
          <w:sz w:val="32"/>
          <w:szCs w:val="32"/>
          <w:lang w:val="en-us"/>
        </w:rPr>
      </w:r>
    </w:p>
    <w:p>
      <w:pPr>
        <w:rPr>
          <w:sz w:val="32"/>
          <w:szCs w:val="32"/>
          <w:lang w:val="en-us"/>
        </w:rPr>
      </w:pPr>
      <w:r>
        <w:rPr>
          <w:sz w:val="32"/>
          <w:szCs w:val="32"/>
          <w:lang w:val="en-us"/>
        </w:rPr>
        <w:t>We reserve the right to modify these Terms and Conditions at any time. Changes will be posted on our Website, and if necessary, we will inform you via email. Continued use of the Website after such changes constitutes acceptance of the new Terms and Conditions.</w:t>
      </w:r>
    </w:p>
    <w:p>
      <w:pPr>
        <w:rPr>
          <w:sz w:val="32"/>
          <w:szCs w:val="32"/>
          <w:lang w:val="en-us"/>
        </w:rPr>
      </w:pPr>
      <w:r>
        <w:rPr>
          <w:sz w:val="32"/>
          <w:szCs w:val="32"/>
          <w:lang w:val="en-us"/>
        </w:rPr>
      </w:r>
    </w:p>
    <w:p>
      <w:pPr>
        <w:rPr>
          <w:sz w:val="32"/>
          <w:szCs w:val="32"/>
          <w:lang w:val="en-us"/>
        </w:rPr>
      </w:pPr>
      <w:r>
        <w:rPr>
          <w:sz w:val="32"/>
          <w:szCs w:val="32"/>
          <w:lang w:val="en-us"/>
        </w:rPr>
        <w:t>10. Governing Law and Dispute Resolution</w:t>
      </w:r>
    </w:p>
    <w:p>
      <w:pPr>
        <w:rPr>
          <w:sz w:val="32"/>
          <w:szCs w:val="32"/>
          <w:lang w:val="en-us"/>
        </w:rPr>
      </w:pPr>
      <w:r>
        <w:rPr>
          <w:sz w:val="32"/>
          <w:szCs w:val="32"/>
          <w:lang w:val="en-us"/>
        </w:rPr>
      </w:r>
    </w:p>
    <w:p>
      <w:pPr>
        <w:rPr>
          <w:sz w:val="32"/>
          <w:szCs w:val="32"/>
          <w:lang w:val="en-us"/>
        </w:rPr>
      </w:pPr>
      <w:r>
        <w:rPr>
          <w:sz w:val="32"/>
          <w:szCs w:val="32"/>
          <w:lang w:val="en-us"/>
        </w:rPr>
        <w:t>10.1 Governing Law: These Terms and Conditions are governed by and construed in accordance with the laws.</w:t>
      </w:r>
    </w:p>
    <w:p>
      <w:pPr>
        <w:rPr>
          <w:sz w:val="32"/>
          <w:szCs w:val="32"/>
          <w:lang w:val="en-us"/>
        </w:rPr>
      </w:pPr>
      <w:r>
        <w:rPr>
          <w:sz w:val="32"/>
          <w:szCs w:val="32"/>
          <w:lang w:val="en-us"/>
        </w:rPr>
      </w:r>
    </w:p>
    <w:p>
      <w:pPr>
        <w:rPr>
          <w:sz w:val="32"/>
          <w:szCs w:val="32"/>
          <w:lang w:val="en-us"/>
        </w:rPr>
      </w:pPr>
      <w:r>
        <w:rPr>
          <w:sz w:val="32"/>
          <w:szCs w:val="32"/>
          <w:lang w:val="en-us"/>
        </w:rPr>
        <w:t>10.2 Dispute Resolution: Any disputes arising out of or relating to these Terms and Conditions will be resolved through binding arbitration.</w:t>
      </w:r>
    </w:p>
    <w:p>
      <w:pPr>
        <w:rPr>
          <w:sz w:val="32"/>
          <w:szCs w:val="32"/>
          <w:lang w:val="en-us"/>
        </w:rPr>
      </w:pPr>
      <w:r>
        <w:rPr>
          <w:sz w:val="32"/>
          <w:szCs w:val="32"/>
          <w:lang w:val="en-us"/>
        </w:rPr>
      </w:r>
    </w:p>
    <w:p>
      <w:pPr>
        <w:rPr>
          <w:sz w:val="32"/>
          <w:szCs w:val="32"/>
          <w:lang w:val="en-us"/>
        </w:rPr>
      </w:pPr>
      <w:r>
        <w:rPr>
          <w:sz w:val="32"/>
          <w:szCs w:val="32"/>
          <w:lang w:val="en-us"/>
        </w:rPr>
        <w:t>11. Contact Us</w:t>
      </w:r>
    </w:p>
    <w:p>
      <w:pPr>
        <w:rPr>
          <w:sz w:val="32"/>
          <w:szCs w:val="32"/>
          <w:lang w:val="en-us"/>
        </w:rPr>
      </w:pPr>
      <w:r>
        <w:rPr>
          <w:sz w:val="32"/>
          <w:szCs w:val="32"/>
          <w:lang w:val="en-us"/>
        </w:rPr>
      </w:r>
    </w:p>
    <w:p>
      <w:pPr>
        <w:rPr>
          <w:sz w:val="32"/>
          <w:szCs w:val="32"/>
          <w:lang w:val="en-us"/>
        </w:rPr>
      </w:pPr>
      <w:r>
        <w:rPr>
          <w:sz w:val="32"/>
          <w:szCs w:val="32"/>
          <w:lang w:val="en-us"/>
        </w:rPr>
        <w:t>For questions regarding these Terms and Conditions, please contact us at:</w:t>
      </w:r>
    </w:p>
    <w:p>
      <w:pPr>
        <w:rPr>
          <w:sz w:val="32"/>
          <w:szCs w:val="32"/>
          <w:lang w:val="en-us"/>
        </w:rPr>
      </w:pPr>
      <w:r>
        <w:rPr>
          <w:sz w:val="32"/>
          <w:szCs w:val="32"/>
          <w:lang w:val="en-us"/>
        </w:rPr>
      </w:r>
    </w:p>
    <w:p>
      <w:pPr>
        <w:rPr>
          <w:b/>
          <w:bCs/>
          <w:sz w:val="32"/>
          <w:szCs w:val="32"/>
          <w:lang w:val="en-us"/>
        </w:rPr>
      </w:pPr>
      <w:r>
        <w:rPr>
          <w:sz w:val="32"/>
          <w:szCs w:val="32"/>
          <w:lang w:val="en-us"/>
        </w:rPr>
        <w:t xml:space="preserve">Contact us:  </w:t>
      </w:r>
      <w:r>
        <w:rPr>
          <w:b/>
          <w:bCs/>
          <w:sz w:val="32"/>
          <w:szCs w:val="32"/>
          <w:lang w:val="en-us"/>
        </w:rPr>
        <w:t>tenniscoin2025@yahoo.com</w:t>
      </w:r>
      <w:r>
        <w:rPr>
          <w:b/>
          <w:bCs/>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r>
    </w:p>
    <w:p>
      <w:pPr>
        <w:rPr>
          <w:sz w:val="32"/>
          <w:szCs w:val="32"/>
          <w:lang w:val="en-us"/>
        </w:rPr>
      </w:pPr>
      <w:r>
        <w:rPr>
          <w:sz w:val="32"/>
          <w:szCs w:val="32"/>
          <w:lang w:val="en-us"/>
        </w:rPr>
        <w:t>Notes:</w:t>
      </w:r>
    </w:p>
    <w:p>
      <w:pPr>
        <w:rPr>
          <w:sz w:val="32"/>
          <w:szCs w:val="32"/>
          <w:lang w:val="en-us"/>
        </w:rPr>
      </w:pPr>
      <w:r>
        <w:rPr>
          <w:sz w:val="32"/>
          <w:szCs w:val="32"/>
          <w:lang w:val="en-us"/>
        </w:rPr>
      </w:r>
    </w:p>
    <w:p>
      <w:pPr>
        <w:rPr>
          <w:sz w:val="32"/>
          <w:szCs w:val="32"/>
          <w:lang w:val="en-us"/>
        </w:rPr>
      </w:pPr>
      <w:r>
        <w:rPr>
          <w:sz w:val="32"/>
          <w:szCs w:val="32"/>
          <w:lang w:val="en-us"/>
        </w:rPr>
        <w:t>1. Customization: Insert specific details about your company, such as jurisdiction country and arbitration organization.</w:t>
      </w:r>
    </w:p>
    <w:p>
      <w:pPr>
        <w:rPr>
          <w:sz w:val="32"/>
          <w:szCs w:val="32"/>
          <w:lang w:val="en-us"/>
        </w:rPr>
      </w:pPr>
      <w:r>
        <w:rPr>
          <w:sz w:val="32"/>
          <w:szCs w:val="32"/>
          <w:lang w:val="en-us"/>
        </w:rPr>
        <w:t>2. Legal Review: Ensure that the document is reviewed by a legal professional to verify compliance with local laws and specific regulations.</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417"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panose1 w:val="020B0604020202020204"/>
    <w:charset w:val="00"/>
    <w:family w:val="swiss"/>
    <w:pitch w:val="default"/>
  </w:font>
  <w:font w:name="Aptos Display">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view w:val="print"/>
  <w:defaultTabStop w:val="708"/>
  <w:autoHyphenation w:val="0"/>
  <w:doNotShadeFormData w:val="0"/>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12"/>
      <w:tmLastPosIdx w:val="62"/>
    </w:tmLastPosCaret>
    <w:tmLastPosAnchor>
      <w:tmLastPosPgfIdx w:val="0"/>
      <w:tmLastPosIdx w:val="0"/>
    </w:tmLastPosAnchor>
    <w:tmLastPosTblRect w:left="0" w:top="0" w:right="0" w:bottom="0"/>
  </w:tmLastPos>
  <w:tmAppRevision w:date="1726432421" w:val="1218" w:fileVer="342" w:fileVerOS="4"/>
  <w:guidesAndGrid showGuides="1" lockGuides="0" snapToGuides="1" snapToPageMargins="0" tolerance="8" gridDistanceHorizontal="283" gridDistanceVertical="283" showGrid="0" snapToGrid="0"/>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E:\TennisCoin\terms_conditions_en.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kern w:val="1"/>
        <w:sz w:val="24"/>
        <w:szCs w:val="24"/>
        <w:lang w:val="it-it" w:eastAsia="ja-jp"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character" w:styleId="char0" w:default="1">
    <w:name w:val="Default Paragraph Font"/>
  </w:style>
  <w:style w:type="character" w:styleId="char1" w:customStyle="1">
    <w:name w:val="Titolo 1 Carattere"/>
    <w:basedOn w:val="char0"/>
    <w:rPr>
      <w:rFonts w:ascii="Aptos Display" w:hAnsi="Aptos Display" w:eastAsia="Aptos Display" w:cs="Aptos Display"/>
      <w:color w:val="0f4761"/>
      <w:sz w:val="40"/>
      <w:szCs w:val="40"/>
    </w:rPr>
  </w:style>
  <w:style w:type="character" w:styleId="char2" w:customStyle="1">
    <w:name w:val="Titolo 2 Carattere"/>
    <w:basedOn w:val="char0"/>
    <w:rPr>
      <w:rFonts w:ascii="Aptos Display" w:hAnsi="Aptos Display" w:eastAsia="Aptos Display" w:cs="Aptos Display"/>
      <w:color w:val="0f4761"/>
      <w:sz w:val="32"/>
      <w:szCs w:val="32"/>
    </w:rPr>
  </w:style>
  <w:style w:type="character" w:styleId="char3" w:customStyle="1">
    <w:name w:val="Titolo 3 Carattere"/>
    <w:basedOn w:val="char0"/>
    <w:rPr>
      <w:rFonts w:eastAsia="Aptos Display" w:cs="Aptos Display"/>
      <w:color w:val="0f4761"/>
      <w:sz w:val="28"/>
      <w:szCs w:val="28"/>
    </w:rPr>
  </w:style>
  <w:style w:type="character" w:styleId="char4" w:customStyle="1">
    <w:name w:val="Titolo 4 Carattere"/>
    <w:basedOn w:val="char0"/>
    <w:rPr>
      <w:rFonts w:eastAsia="Aptos Display" w:cs="Aptos Display"/>
      <w:i/>
      <w:iCs/>
      <w:color w:val="0f4761"/>
    </w:rPr>
  </w:style>
  <w:style w:type="character" w:styleId="char5" w:customStyle="1">
    <w:name w:val="Titolo 5 Carattere"/>
    <w:basedOn w:val="char0"/>
    <w:rPr>
      <w:rFonts w:eastAsia="Aptos Display" w:cs="Aptos Display"/>
      <w:color w:val="0f4761"/>
    </w:rPr>
  </w:style>
  <w:style w:type="character" w:styleId="char6" w:customStyle="1">
    <w:name w:val="Titolo 6 Carattere"/>
    <w:basedOn w:val="char0"/>
    <w:rPr>
      <w:rFonts w:eastAsia="Aptos Display" w:cs="Aptos Display"/>
      <w:i/>
      <w:iCs/>
      <w:color w:val="595959"/>
    </w:rPr>
  </w:style>
  <w:style w:type="character" w:styleId="char7" w:customStyle="1">
    <w:name w:val="Titolo 7 Carattere"/>
    <w:basedOn w:val="char0"/>
    <w:rPr>
      <w:rFonts w:eastAsia="Aptos Display" w:cs="Aptos Display"/>
      <w:color w:val="595959"/>
    </w:rPr>
  </w:style>
  <w:style w:type="character" w:styleId="char8" w:customStyle="1">
    <w:name w:val="Titolo 8 Carattere"/>
    <w:basedOn w:val="char0"/>
    <w:rPr>
      <w:rFonts w:eastAsia="Aptos Display" w:cs="Aptos Display"/>
      <w:i/>
      <w:iCs/>
      <w:color w:val="272727"/>
    </w:rPr>
  </w:style>
  <w:style w:type="character" w:styleId="char9" w:customStyle="1">
    <w:name w:val="Titolo 9 Carattere"/>
    <w:basedOn w:val="char0"/>
    <w:rPr>
      <w:rFonts w:eastAsia="Aptos Display" w:cs="Aptos Display"/>
      <w:color w:val="272727"/>
    </w:rPr>
  </w:style>
  <w:style w:type="character" w:styleId="char10" w:customStyle="1">
    <w:name w:val="Titolo Carattere"/>
    <w:basedOn w:val="char0"/>
    <w:rPr>
      <w:rFonts w:ascii="Aptos Display" w:hAnsi="Aptos Display" w:eastAsia="Aptos Display" w:cs="Aptos Display"/>
      <w:spacing w:val="-10" w:percent="96"/>
      <w:kern w:val="1"/>
      <w:sz w:val="56"/>
      <w:szCs w:val="56"/>
    </w:rPr>
  </w:style>
  <w:style w:type="character" w:styleId="char11" w:customStyle="1">
    <w:name w:val="Sottotitolo Carattere"/>
    <w:basedOn w:val="char0"/>
    <w:rPr>
      <w:rFonts w:eastAsia="Aptos Display" w:cs="Aptos Display"/>
      <w:color w:val="595959"/>
      <w:spacing w:val="15" w:percent="112"/>
      <w:sz w:val="28"/>
      <w:szCs w:val="28"/>
    </w:rPr>
  </w:style>
  <w:style w:type="character" w:styleId="char12" w:customStyle="1">
    <w:name w:val="Citazione Carattere"/>
    <w:basedOn w:val="char0"/>
    <w:rPr>
      <w:i/>
      <w:iCs/>
      <w:color w:val="404040"/>
    </w:rPr>
  </w:style>
  <w:style w:type="character" w:styleId="char13">
    <w:name w:val="Intense Emphasis"/>
    <w:basedOn w:val="char0"/>
    <w:rPr>
      <w:i/>
      <w:iCs/>
      <w:color w:val="0f4761"/>
    </w:rPr>
  </w:style>
  <w:style w:type="character" w:styleId="char14" w:customStyle="1">
    <w:name w:val="Citazione intensa Carattere"/>
    <w:basedOn w:val="char0"/>
    <w:rPr>
      <w:i/>
      <w:iCs/>
      <w:color w:val="0f4761"/>
    </w:rPr>
  </w:style>
  <w:style w:type="character" w:styleId="char15">
    <w:name w:val="Intense Reference"/>
    <w:basedOn w:val="char0"/>
    <w:rPr>
      <w:b/>
      <w:bCs/>
      <w:smallCaps w:percent="80"/>
      <w:color w:val="0f4761"/>
      <w:spacing w:val="0" w:percent="100"/>
    </w:rPr>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kern w:val="1"/>
        <w:sz w:val="24"/>
        <w:szCs w:val="24"/>
        <w:lang w:val="it-it" w:eastAsia="ja-jp"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60" w:after="80"/>
      <w:keepNext/>
      <w:outlineLvl w:val="0"/>
      <w:keepLines/>
    </w:pPr>
    <w:rPr>
      <w:rFonts w:ascii="Aptos Display" w:hAnsi="Aptos Display" w:eastAsia="Aptos Display" w:cs="Aptos Display"/>
      <w:color w:val="0f4761"/>
      <w:sz w:val="40"/>
      <w:szCs w:val="40"/>
    </w:rPr>
  </w:style>
  <w:style w:type="paragraph" w:styleId="para2">
    <w:name w:val="heading 2"/>
    <w:qFormat/>
    <w:basedOn w:val="para0"/>
    <w:next w:val="para0"/>
    <w:pPr>
      <w:spacing w:before="160" w:after="80"/>
      <w:keepNext/>
      <w:outlineLvl w:val="1"/>
      <w:keepLines/>
    </w:pPr>
    <w:rPr>
      <w:rFonts w:ascii="Aptos Display" w:hAnsi="Aptos Display" w:eastAsia="Aptos Display" w:cs="Aptos Display"/>
      <w:color w:val="0f4761"/>
      <w:sz w:val="32"/>
      <w:szCs w:val="32"/>
    </w:rPr>
  </w:style>
  <w:style w:type="paragraph" w:styleId="para3">
    <w:name w:val="heading 3"/>
    <w:qFormat/>
    <w:basedOn w:val="para0"/>
    <w:next w:val="para0"/>
    <w:pPr>
      <w:spacing w:before="160" w:after="80"/>
      <w:keepNext/>
      <w:outlineLvl w:val="2"/>
      <w:keepLines/>
    </w:pPr>
    <w:rPr>
      <w:rFonts w:eastAsia="Aptos Display" w:cs="Aptos Display"/>
      <w:color w:val="0f4761"/>
      <w:sz w:val="28"/>
      <w:szCs w:val="28"/>
    </w:rPr>
  </w:style>
  <w:style w:type="paragraph" w:styleId="para4">
    <w:name w:val="heading 4"/>
    <w:qFormat/>
    <w:basedOn w:val="para0"/>
    <w:next w:val="para0"/>
    <w:pPr>
      <w:spacing w:before="80" w:after="40"/>
      <w:keepNext/>
      <w:outlineLvl w:val="3"/>
      <w:keepLines/>
    </w:pPr>
    <w:rPr>
      <w:rFonts w:eastAsia="Aptos Display" w:cs="Aptos Display"/>
      <w:i/>
      <w:iCs/>
      <w:color w:val="0f4761"/>
    </w:rPr>
  </w:style>
  <w:style w:type="paragraph" w:styleId="para5">
    <w:name w:val="heading 5"/>
    <w:qFormat/>
    <w:basedOn w:val="para0"/>
    <w:next w:val="para0"/>
    <w:pPr>
      <w:spacing w:before="80" w:after="40"/>
      <w:keepNext/>
      <w:outlineLvl w:val="4"/>
      <w:keepLines/>
    </w:pPr>
    <w:rPr>
      <w:rFonts w:eastAsia="Aptos Display" w:cs="Aptos Display"/>
      <w:color w:val="0f4761"/>
    </w:rPr>
  </w:style>
  <w:style w:type="paragraph" w:styleId="para6">
    <w:name w:val="heading 6"/>
    <w:qFormat/>
    <w:basedOn w:val="para0"/>
    <w:next w:val="para0"/>
    <w:pPr>
      <w:spacing w:before="40" w:after="0"/>
      <w:keepNext/>
      <w:outlineLvl w:val="5"/>
      <w:keepLines/>
    </w:pPr>
    <w:rPr>
      <w:rFonts w:eastAsia="Aptos Display" w:cs="Aptos Display"/>
      <w:i/>
      <w:iCs/>
      <w:color w:val="595959"/>
    </w:rPr>
  </w:style>
  <w:style w:type="paragraph" w:styleId="para7">
    <w:name w:val="heading 7"/>
    <w:qFormat/>
    <w:basedOn w:val="para0"/>
    <w:next w:val="para0"/>
    <w:pPr>
      <w:spacing w:before="40" w:after="0"/>
      <w:keepNext/>
      <w:outlineLvl w:val="6"/>
      <w:keepLines/>
    </w:pPr>
    <w:rPr>
      <w:rFonts w:eastAsia="Aptos Display" w:cs="Aptos Display"/>
      <w:color w:val="595959"/>
    </w:rPr>
  </w:style>
  <w:style w:type="paragraph" w:styleId="para8">
    <w:name w:val="heading 8"/>
    <w:qFormat/>
    <w:basedOn w:val="para0"/>
    <w:next w:val="para0"/>
    <w:pPr>
      <w:spacing w:after="0"/>
      <w:keepNext/>
      <w:outlineLvl w:val="7"/>
      <w:keepLines/>
    </w:pPr>
    <w:rPr>
      <w:rFonts w:eastAsia="Aptos Display" w:cs="Aptos Display"/>
      <w:i/>
      <w:iCs/>
      <w:color w:val="272727"/>
    </w:rPr>
  </w:style>
  <w:style w:type="paragraph" w:styleId="para9">
    <w:name w:val="heading 9"/>
    <w:qFormat/>
    <w:basedOn w:val="para0"/>
    <w:next w:val="para0"/>
    <w:pPr>
      <w:spacing w:after="0"/>
      <w:keepNext/>
      <w:outlineLvl w:val="8"/>
      <w:keepLines/>
    </w:pPr>
    <w:rPr>
      <w:rFonts w:eastAsia="Aptos Display" w:cs="Aptos Display"/>
      <w:color w:val="272727"/>
    </w:rPr>
  </w:style>
  <w:style w:type="paragraph" w:styleId="para10">
    <w:name w:val="Title"/>
    <w:qFormat/>
    <w:basedOn w:val="para0"/>
    <w:next w:val="para0"/>
    <w:pPr>
      <w:spacing w:after="80" w:line="240" w:lineRule="auto"/>
      <w:contextualSpacing/>
    </w:pPr>
    <w:rPr>
      <w:rFonts w:ascii="Aptos Display" w:hAnsi="Aptos Display" w:eastAsia="Aptos Display" w:cs="Aptos Display"/>
      <w:spacing w:val="-10" w:percent="96"/>
      <w:sz w:val="56"/>
      <w:szCs w:val="56"/>
    </w:rPr>
  </w:style>
  <w:style w:type="paragraph" w:styleId="para11">
    <w:name w:val="Subtitle"/>
    <w:qFormat/>
    <w:basedOn w:val="para0"/>
    <w:next w:val="para0"/>
    <w:rPr>
      <w:rFonts w:eastAsia="Aptos Display" w:cs="Aptos Display"/>
      <w:color w:val="595959"/>
      <w:spacing w:val="15" w:percent="112"/>
      <w:sz w:val="28"/>
      <w:szCs w:val="28"/>
    </w:rPr>
  </w:style>
  <w:style w:type="paragraph" w:styleId="para12">
    <w:name w:val="Quote"/>
    <w:qFormat/>
    <w:basedOn w:val="para0"/>
    <w:next w:val="para0"/>
    <w:pPr>
      <w:spacing w:before="160"/>
      <w:jc w:val="center"/>
    </w:pPr>
    <w:rPr>
      <w:i/>
      <w:iCs/>
      <w:color w:val="404040"/>
    </w:rPr>
  </w:style>
  <w:style w:type="paragraph" w:styleId="para13">
    <w:name w:val="List Paragraph"/>
    <w:qFormat/>
    <w:basedOn w:val="para0"/>
    <w:pPr>
      <w:ind w:left="720"/>
      <w:contextualSpacing/>
    </w:pPr>
  </w:style>
  <w:style w:type="paragraph" w:styleId="para14">
    <w:name w:val="Intense Quote"/>
    <w:qFormat/>
    <w:basedOn w:val="para0"/>
    <w:next w:val="para0"/>
    <w:pPr>
      <w:ind w:left="864" w:right="864"/>
      <w:spacing w:before="360" w:after="360"/>
      <w:jc w:val="center"/>
      <w:pBdr>
        <w:top w:val="single" w:sz="4" w:space="10" w:color="0F4761" tmln="10, 20, 20, 0, 200"/>
        <w:left w:val="nil" w:sz="0" w:space="3" w:color="000000" tmln="20, 20, 20, 0, 60"/>
        <w:bottom w:val="single" w:sz="4" w:space="10" w:color="0F4761" tmln="10, 20, 20, 0, 200"/>
        <w:right w:val="nil" w:sz="0" w:space="3" w:color="000000" tmln="20, 20, 20, 0, 60"/>
        <w:between w:val="nil" w:sz="0" w:space="0" w:color="000000" tmln="20, 20, 20, 0, 0"/>
      </w:pBdr>
      <w:shd w:val="none"/>
    </w:pPr>
    <w:rPr>
      <w:i/>
      <w:iCs/>
      <w:color w:val="0f4761"/>
    </w:rPr>
  </w:style>
  <w:style w:type="character" w:styleId="char0" w:default="1">
    <w:name w:val="Default Paragraph Font"/>
  </w:style>
  <w:style w:type="character" w:styleId="char1" w:customStyle="1">
    <w:name w:val="Titolo 1 Carattere"/>
    <w:basedOn w:val="char0"/>
    <w:rPr>
      <w:rFonts w:ascii="Aptos Display" w:hAnsi="Aptos Display" w:eastAsia="Aptos Display" w:cs="Aptos Display"/>
      <w:color w:val="0f4761"/>
      <w:sz w:val="40"/>
      <w:szCs w:val="40"/>
    </w:rPr>
  </w:style>
  <w:style w:type="character" w:styleId="char2" w:customStyle="1">
    <w:name w:val="Titolo 2 Carattere"/>
    <w:basedOn w:val="char0"/>
    <w:rPr>
      <w:rFonts w:ascii="Aptos Display" w:hAnsi="Aptos Display" w:eastAsia="Aptos Display" w:cs="Aptos Display"/>
      <w:color w:val="0f4761"/>
      <w:sz w:val="32"/>
      <w:szCs w:val="32"/>
    </w:rPr>
  </w:style>
  <w:style w:type="character" w:styleId="char3" w:customStyle="1">
    <w:name w:val="Titolo 3 Carattere"/>
    <w:basedOn w:val="char0"/>
    <w:rPr>
      <w:rFonts w:eastAsia="Aptos Display" w:cs="Aptos Display"/>
      <w:color w:val="0f4761"/>
      <w:sz w:val="28"/>
      <w:szCs w:val="28"/>
    </w:rPr>
  </w:style>
  <w:style w:type="character" w:styleId="char4" w:customStyle="1">
    <w:name w:val="Titolo 4 Carattere"/>
    <w:basedOn w:val="char0"/>
    <w:rPr>
      <w:rFonts w:eastAsia="Aptos Display" w:cs="Aptos Display"/>
      <w:i/>
      <w:iCs/>
      <w:color w:val="0f4761"/>
    </w:rPr>
  </w:style>
  <w:style w:type="character" w:styleId="char5" w:customStyle="1">
    <w:name w:val="Titolo 5 Carattere"/>
    <w:basedOn w:val="char0"/>
    <w:rPr>
      <w:rFonts w:eastAsia="Aptos Display" w:cs="Aptos Display"/>
      <w:color w:val="0f4761"/>
    </w:rPr>
  </w:style>
  <w:style w:type="character" w:styleId="char6" w:customStyle="1">
    <w:name w:val="Titolo 6 Carattere"/>
    <w:basedOn w:val="char0"/>
    <w:rPr>
      <w:rFonts w:eastAsia="Aptos Display" w:cs="Aptos Display"/>
      <w:i/>
      <w:iCs/>
      <w:color w:val="595959"/>
    </w:rPr>
  </w:style>
  <w:style w:type="character" w:styleId="char7" w:customStyle="1">
    <w:name w:val="Titolo 7 Carattere"/>
    <w:basedOn w:val="char0"/>
    <w:rPr>
      <w:rFonts w:eastAsia="Aptos Display" w:cs="Aptos Display"/>
      <w:color w:val="595959"/>
    </w:rPr>
  </w:style>
  <w:style w:type="character" w:styleId="char8" w:customStyle="1">
    <w:name w:val="Titolo 8 Carattere"/>
    <w:basedOn w:val="char0"/>
    <w:rPr>
      <w:rFonts w:eastAsia="Aptos Display" w:cs="Aptos Display"/>
      <w:i/>
      <w:iCs/>
      <w:color w:val="272727"/>
    </w:rPr>
  </w:style>
  <w:style w:type="character" w:styleId="char9" w:customStyle="1">
    <w:name w:val="Titolo 9 Carattere"/>
    <w:basedOn w:val="char0"/>
    <w:rPr>
      <w:rFonts w:eastAsia="Aptos Display" w:cs="Aptos Display"/>
      <w:color w:val="272727"/>
    </w:rPr>
  </w:style>
  <w:style w:type="character" w:styleId="char10" w:customStyle="1">
    <w:name w:val="Titolo Carattere"/>
    <w:basedOn w:val="char0"/>
    <w:rPr>
      <w:rFonts w:ascii="Aptos Display" w:hAnsi="Aptos Display" w:eastAsia="Aptos Display" w:cs="Aptos Display"/>
      <w:spacing w:val="-10" w:percent="96"/>
      <w:kern w:val="1"/>
      <w:sz w:val="56"/>
      <w:szCs w:val="56"/>
    </w:rPr>
  </w:style>
  <w:style w:type="character" w:styleId="char11" w:customStyle="1">
    <w:name w:val="Sottotitolo Carattere"/>
    <w:basedOn w:val="char0"/>
    <w:rPr>
      <w:rFonts w:eastAsia="Aptos Display" w:cs="Aptos Display"/>
      <w:color w:val="595959"/>
      <w:spacing w:val="15" w:percent="112"/>
      <w:sz w:val="28"/>
      <w:szCs w:val="28"/>
    </w:rPr>
  </w:style>
  <w:style w:type="character" w:styleId="char12" w:customStyle="1">
    <w:name w:val="Citazione Carattere"/>
    <w:basedOn w:val="char0"/>
    <w:rPr>
      <w:i/>
      <w:iCs/>
      <w:color w:val="404040"/>
    </w:rPr>
  </w:style>
  <w:style w:type="character" w:styleId="char13">
    <w:name w:val="Intense Emphasis"/>
    <w:basedOn w:val="char0"/>
    <w:rPr>
      <w:i/>
      <w:iCs/>
      <w:color w:val="0f4761"/>
    </w:rPr>
  </w:style>
  <w:style w:type="character" w:styleId="char14" w:customStyle="1">
    <w:name w:val="Citazione intensa Carattere"/>
    <w:basedOn w:val="char0"/>
    <w:rPr>
      <w:i/>
      <w:iCs/>
      <w:color w:val="0f4761"/>
    </w:rPr>
  </w:style>
  <w:style w:type="character" w:styleId="char15">
    <w:name w:val="Intense Reference"/>
    <w:basedOn w:val="char0"/>
    <w:rPr>
      <w:b/>
      <w:bCs/>
      <w:smallCaps w:percent="80"/>
      <w:color w:val="0f4761"/>
      <w:spacing w:val="0" w:percent="100"/>
    </w:rPr>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a:ea typeface="Aptos Display"/>
        <a:cs typeface="Aptos Display"/>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Adrian Nicolaescu</dc:creator>
  <cp:keywords/>
  <dc:description/>
  <cp:lastModifiedBy/>
  <cp:revision>3</cp:revision>
  <cp:lastPrinted>2024-09-15T20:33:15Z</cp:lastPrinted>
  <dcterms:created xsi:type="dcterms:W3CDTF">2024-08-31T09:40:00Z</dcterms:created>
  <dcterms:modified xsi:type="dcterms:W3CDTF">2024-09-15T20:33:41Z</dcterms:modified>
</cp:coreProperties>
</file>