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6" w:lineRule="auto"/>
        <w:jc w:val="both"/>
        <w:rPr>
          <w:b w:val="1"/>
        </w:rPr>
      </w:pPr>
      <w:bookmarkStart w:colFirst="0" w:colLast="0" w:name="_j55bq0q8qcde" w:id="0"/>
      <w:bookmarkEnd w:id="0"/>
      <w:r w:rsidDel="00000000" w:rsidR="00000000" w:rsidRPr="00000000">
        <w:rPr>
          <w:b w:val="1"/>
          <w:rtl w:val="0"/>
        </w:rPr>
        <w:t xml:space="preserve">Scope of Work</w:t>
      </w:r>
    </w:p>
    <w:p w:rsidR="00000000" w:rsidDel="00000000" w:rsidP="00000000" w:rsidRDefault="00000000" w:rsidRPr="00000000" w14:paraId="00000002">
      <w:pPr>
        <w:jc w:val="both"/>
        <w:rPr>
          <w:rFonts w:ascii="Lato" w:cs="Lato" w:eastAsia="Lato" w:hAnsi="Lato"/>
          <w:sz w:val="20"/>
          <w:szCs w:val="20"/>
        </w:rPr>
      </w:pPr>
      <w:r w:rsidDel="00000000" w:rsidR="00000000" w:rsidRPr="00000000">
        <w:rPr>
          <w:rFonts w:ascii="Lato" w:cs="Lato" w:eastAsia="Lato" w:hAnsi="Lato"/>
          <w:sz w:val="20"/>
          <w:szCs w:val="20"/>
          <w:rtl w:val="0"/>
        </w:rPr>
        <w:t xml:space="preserve">The migration from AWS to Google Cloud Platform (GCP) focuses on two main workloads: data science and e-commerce.</w:t>
      </w:r>
    </w:p>
    <w:p w:rsidR="00000000" w:rsidDel="00000000" w:rsidP="00000000" w:rsidRDefault="00000000" w:rsidRPr="00000000" w14:paraId="00000003">
      <w:pPr>
        <w:jc w:val="both"/>
        <w:rPr>
          <w:rFonts w:ascii="Lato" w:cs="Lato" w:eastAsia="Lato" w:hAnsi="Lato"/>
          <w:sz w:val="20"/>
          <w:szCs w:val="20"/>
        </w:rPr>
      </w:pPr>
      <w:r w:rsidDel="00000000" w:rsidR="00000000" w:rsidRPr="00000000">
        <w:rPr>
          <w:rFonts w:ascii="Lato" w:cs="Lato" w:eastAsia="Lato" w:hAnsi="Lato"/>
          <w:sz w:val="20"/>
          <w:szCs w:val="20"/>
          <w:rtl w:val="0"/>
        </w:rPr>
        <w:t xml:space="preserve">For the data science workload, the transition involves moving from AWS EC2 GPU instances and SageMaker to Google Compute Engine and Vertex AI. Key tasks include setting up GPU instances on GCP, adapting models for Vertex AI, and transferring training data from AWS S3 to Google Cloud Storage. Move GPU instances from AWS EC2 to Google Compute Engine.</w:t>
      </w:r>
    </w:p>
    <w:p w:rsidR="00000000" w:rsidDel="00000000" w:rsidP="00000000" w:rsidRDefault="00000000" w:rsidRPr="00000000" w14:paraId="00000004">
      <w:pPr>
        <w:numPr>
          <w:ilvl w:val="0"/>
          <w:numId w:val="1"/>
        </w:numPr>
        <w:spacing w:after="0" w:after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Transition models from SageMaker to Vertex AI.</w:t>
      </w:r>
    </w:p>
    <w:p w:rsidR="00000000" w:rsidDel="00000000" w:rsidP="00000000" w:rsidRDefault="00000000" w:rsidRPr="00000000" w14:paraId="00000005">
      <w:pPr>
        <w:numPr>
          <w:ilvl w:val="0"/>
          <w:numId w:val="1"/>
        </w:numPr>
        <w:spacing w:before="0" w:before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Migrate data from AWS S3 to Google Cloud Storage.</w:t>
      </w:r>
    </w:p>
    <w:p w:rsidR="00000000" w:rsidDel="00000000" w:rsidP="00000000" w:rsidRDefault="00000000" w:rsidRPr="00000000" w14:paraId="00000006">
      <w:pPr>
        <w:jc w:val="both"/>
        <w:rPr>
          <w:rFonts w:ascii="Lato" w:cs="Lato" w:eastAsia="Lato" w:hAnsi="Lato"/>
          <w:sz w:val="20"/>
          <w:szCs w:val="20"/>
        </w:rPr>
      </w:pPr>
      <w:r w:rsidDel="00000000" w:rsidR="00000000" w:rsidRPr="00000000">
        <w:rPr>
          <w:rFonts w:ascii="Lato" w:cs="Lato" w:eastAsia="Lato" w:hAnsi="Lato"/>
          <w:sz w:val="20"/>
          <w:szCs w:val="20"/>
          <w:rtl w:val="0"/>
        </w:rPr>
        <w:t xml:space="preserve">For the e-commerce workload, AWS Lambda will move to Google Cloud Functions, Fargate to Cloud Run, and MySQL databases (1TB, with production and development environments, 10-12 flows, and 50 tables) to Google Cloud SQL. Data storage will shift from AWS S3 to Google Cloud Storage, CodeCommit will be replaced by Google Cloud Build, Cloud Deploy, and Artifact Registry. Logging will use Google Cloud Logging, monitoring will be done with Google Cloud Monitoring, and security will involve Google Cloud IAM and Security Command Center. Reporting will continue with Power BI.</w:t>
      </w:r>
    </w:p>
    <w:p w:rsidR="00000000" w:rsidDel="00000000" w:rsidP="00000000" w:rsidRDefault="00000000" w:rsidRPr="00000000" w14:paraId="00000007">
      <w:pPr>
        <w:numPr>
          <w:ilvl w:val="0"/>
          <w:numId w:val="2"/>
        </w:numPr>
        <w:spacing w:after="0" w:after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Migrate serverless functions from AWS Lambda to Google Cloud Functions.</w:t>
      </w:r>
    </w:p>
    <w:p w:rsidR="00000000" w:rsidDel="00000000" w:rsidP="00000000" w:rsidRDefault="00000000" w:rsidRPr="00000000" w14:paraId="00000008">
      <w:pPr>
        <w:numPr>
          <w:ilvl w:val="0"/>
          <w:numId w:val="2"/>
        </w:numPr>
        <w:spacing w:after="0" w:afterAutospacing="0" w:before="0" w:before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Transition containers from AWS Fargate to Google Cloud Run.</w:t>
      </w:r>
    </w:p>
    <w:p w:rsidR="00000000" w:rsidDel="00000000" w:rsidP="00000000" w:rsidRDefault="00000000" w:rsidRPr="00000000" w14:paraId="00000009">
      <w:pPr>
        <w:numPr>
          <w:ilvl w:val="0"/>
          <w:numId w:val="2"/>
        </w:numPr>
        <w:spacing w:after="0" w:afterAutospacing="0" w:before="0" w:before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Move MySQL databases to Google Cloud SQL and data to Google Cloud Storage.</w:t>
      </w:r>
    </w:p>
    <w:p w:rsidR="00000000" w:rsidDel="00000000" w:rsidP="00000000" w:rsidRDefault="00000000" w:rsidRPr="00000000" w14:paraId="0000000A">
      <w:pPr>
        <w:numPr>
          <w:ilvl w:val="0"/>
          <w:numId w:val="2"/>
        </w:numPr>
        <w:spacing w:before="0" w:beforeAutospacing="0"/>
        <w:ind w:left="720" w:hanging="360"/>
        <w:jc w:val="both"/>
        <w:rPr>
          <w:rFonts w:ascii="Lato" w:cs="Lato" w:eastAsia="Lato" w:hAnsi="Lato"/>
          <w:sz w:val="20"/>
          <w:szCs w:val="20"/>
          <w:u w:val="none"/>
        </w:rPr>
      </w:pPr>
      <w:r w:rsidDel="00000000" w:rsidR="00000000" w:rsidRPr="00000000">
        <w:rPr>
          <w:rFonts w:ascii="Lato" w:cs="Lato" w:eastAsia="Lato" w:hAnsi="Lato"/>
          <w:sz w:val="20"/>
          <w:szCs w:val="20"/>
          <w:rtl w:val="0"/>
        </w:rPr>
        <w:t xml:space="preserve">Replace CodeCommit with Google Cloud Build, Cloud Deploy, and Artifact Registry.</w:t>
      </w:r>
    </w:p>
    <w:p w:rsidR="00000000" w:rsidDel="00000000" w:rsidP="00000000" w:rsidRDefault="00000000" w:rsidRPr="00000000" w14:paraId="0000000B">
      <w:pPr>
        <w:jc w:val="both"/>
        <w:rPr/>
      </w:pPr>
      <w:r w:rsidDel="00000000" w:rsidR="00000000" w:rsidRPr="00000000">
        <w:rPr>
          <w:rFonts w:ascii="Lato" w:cs="Lato" w:eastAsia="Lato" w:hAnsi="Lato"/>
          <w:sz w:val="20"/>
          <w:szCs w:val="20"/>
          <w:rtl w:val="0"/>
        </w:rPr>
        <w:t xml:space="preserve">The migration will involve detailed planning, phased execution, and thorough testing. Post-migration support includes GCP training, comprehensive documentation, and ongoing monitoring to address any issues. The goal is a seamless transition with optimized performance and cost-efficiency.</w:t>
      </w:r>
      <w:r w:rsidDel="00000000" w:rsidR="00000000" w:rsidRPr="00000000">
        <w:rPr>
          <w:rtl w:val="0"/>
        </w:rPr>
      </w:r>
    </w:p>
    <w:p w:rsidR="00000000" w:rsidDel="00000000" w:rsidP="00000000" w:rsidRDefault="00000000" w:rsidRPr="00000000" w14:paraId="0000000C">
      <w:pPr>
        <w:numPr>
          <w:ilvl w:val="0"/>
          <w:numId w:val="3"/>
        </w:numPr>
        <w:spacing w:after="0" w:after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Conduct testing to ensure functionality and performance.</w:t>
      </w:r>
    </w:p>
    <w:p w:rsidR="00000000" w:rsidDel="00000000" w:rsidP="00000000" w:rsidRDefault="00000000" w:rsidRPr="00000000" w14:paraId="0000000D">
      <w:pPr>
        <w:numPr>
          <w:ilvl w:val="0"/>
          <w:numId w:val="3"/>
        </w:numPr>
        <w:spacing w:after="0" w:afterAutospacing="0" w:before="0" w:before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Provide training and documentation for GCP.</w:t>
      </w:r>
    </w:p>
    <w:p w:rsidR="00000000" w:rsidDel="00000000" w:rsidP="00000000" w:rsidRDefault="00000000" w:rsidRPr="00000000" w14:paraId="0000000E">
      <w:pPr>
        <w:numPr>
          <w:ilvl w:val="0"/>
          <w:numId w:val="3"/>
        </w:numPr>
        <w:spacing w:before="0" w:beforeAutospacing="0"/>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Implement monitoring with Google Cloud Monitoring, logging with Google Cloud Logging, and establish security practices using Google IAM and Security Command Center.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Lines w:val="1"/>
        <w:spacing w:after="240" w:before="240" w:line="240" w:lineRule="auto"/>
        <w:rPr>
          <w:b w:val="1"/>
        </w:rPr>
      </w:pPr>
      <w:r w:rsidDel="00000000" w:rsidR="00000000" w:rsidRPr="00000000">
        <w:rPr>
          <w:b w:val="1"/>
          <w:sz w:val="26"/>
          <w:szCs w:val="26"/>
          <w:rtl w:val="0"/>
        </w:rPr>
        <w:t xml:space="preserve">Architecture Diagram</w:t>
      </w:r>
      <w:r w:rsidDel="00000000" w:rsidR="00000000" w:rsidRPr="00000000">
        <w:rPr>
          <w:b w:val="1"/>
          <w:rtl w:val="0"/>
        </w:rPr>
        <w:br w:type="textWrapping"/>
      </w:r>
      <w:r w:rsidDel="00000000" w:rsidR="00000000" w:rsidRPr="00000000">
        <w:rPr>
          <w:b w:val="1"/>
        </w:rPr>
        <w:drawing>
          <wp:inline distB="114300" distT="114300" distL="114300" distR="114300">
            <wp:extent cx="5943600" cy="4546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Lines w:val="1"/>
        <w:spacing w:after="240" w:before="240" w:line="240" w:lineRule="auto"/>
        <w:rPr>
          <w:b w:val="1"/>
        </w:rPr>
      </w:pPr>
      <w:r w:rsidDel="00000000" w:rsidR="00000000" w:rsidRPr="00000000">
        <w:rPr>
          <w:rtl w:val="0"/>
        </w:rPr>
      </w:r>
    </w:p>
    <w:p w:rsidR="00000000" w:rsidDel="00000000" w:rsidP="00000000" w:rsidRDefault="00000000" w:rsidRPr="00000000" w14:paraId="00000012">
      <w:pPr>
        <w:keepLines w:val="1"/>
        <w:spacing w:after="240" w:before="240" w:line="240" w:lineRule="auto"/>
        <w:rPr>
          <w:rFonts w:ascii="Lato" w:cs="Lato" w:eastAsia="Lato" w:hAnsi="Lato"/>
          <w:b w:val="1"/>
          <w:sz w:val="24"/>
          <w:szCs w:val="24"/>
        </w:rPr>
      </w:pPr>
      <w:r w:rsidDel="00000000" w:rsidR="00000000" w:rsidRPr="00000000">
        <w:rPr>
          <w:b w:val="1"/>
          <w:sz w:val="26"/>
          <w:szCs w:val="26"/>
          <w:rtl w:val="0"/>
        </w:rPr>
        <w:t xml:space="preserve">Architecture Description</w:t>
      </w:r>
      <w:r w:rsidDel="00000000" w:rsidR="00000000" w:rsidRPr="00000000">
        <w:rPr>
          <w:rtl w:val="0"/>
        </w:rPr>
      </w:r>
    </w:p>
    <w:p w:rsidR="00000000" w:rsidDel="00000000" w:rsidP="00000000" w:rsidRDefault="00000000" w:rsidRPr="00000000" w14:paraId="00000013">
      <w:pPr>
        <w:spacing w:after="240" w:before="240" w:line="276" w:lineRule="auto"/>
        <w:rPr>
          <w:rFonts w:ascii="Lato" w:cs="Lato" w:eastAsia="Lato" w:hAnsi="Lato"/>
          <w:sz w:val="20"/>
          <w:szCs w:val="20"/>
        </w:rPr>
      </w:pPr>
      <w:r w:rsidDel="00000000" w:rsidR="00000000" w:rsidRPr="00000000">
        <w:rPr>
          <w:rFonts w:ascii="Lato" w:cs="Lato" w:eastAsia="Lato" w:hAnsi="Lato"/>
          <w:sz w:val="20"/>
          <w:szCs w:val="20"/>
          <w:rtl w:val="0"/>
        </w:rPr>
        <w:t xml:space="preserve">Mfilter, a data science and e-commerce platform, requires a robust cloud infrastructure to handle its diverse workload. This architecture proposal outlines the key components and their interactions to ensure scalability, reliability, and security.</w:t>
      </w:r>
    </w:p>
    <w:p w:rsidR="00000000" w:rsidDel="00000000" w:rsidP="00000000" w:rsidRDefault="00000000" w:rsidRPr="00000000" w14:paraId="00000014">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Master Dispatcher:</w:t>
      </w:r>
      <w:r w:rsidDel="00000000" w:rsidR="00000000" w:rsidRPr="00000000">
        <w:rPr>
          <w:rFonts w:ascii="Lato" w:cs="Lato" w:eastAsia="Lato" w:hAnsi="Lato"/>
          <w:sz w:val="20"/>
          <w:szCs w:val="20"/>
          <w:rtl w:val="0"/>
        </w:rPr>
        <w:t xml:space="preserve"> Orchestrates tasks and distributes them to other compute engines.</w:t>
        <w:br w:type="textWrapping"/>
      </w:r>
    </w:p>
    <w:p w:rsidR="00000000" w:rsidDel="00000000" w:rsidP="00000000" w:rsidRDefault="00000000" w:rsidRPr="00000000" w14:paraId="00000015">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Master Listener:</w:t>
      </w:r>
      <w:r w:rsidDel="00000000" w:rsidR="00000000" w:rsidRPr="00000000">
        <w:rPr>
          <w:rFonts w:ascii="Lato" w:cs="Lato" w:eastAsia="Lato" w:hAnsi="Lato"/>
          <w:sz w:val="20"/>
          <w:szCs w:val="20"/>
          <w:rtl w:val="0"/>
        </w:rPr>
        <w:t xml:space="preserve"> Handles incoming requests and directs them to appropriate services.</w:t>
        <w:br w:type="textWrapping"/>
      </w:r>
    </w:p>
    <w:p w:rsidR="00000000" w:rsidDel="00000000" w:rsidP="00000000" w:rsidRDefault="00000000" w:rsidRPr="00000000" w14:paraId="00000016">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CSV Server:</w:t>
      </w:r>
      <w:r w:rsidDel="00000000" w:rsidR="00000000" w:rsidRPr="00000000">
        <w:rPr>
          <w:rFonts w:ascii="Lato" w:cs="Lato" w:eastAsia="Lato" w:hAnsi="Lato"/>
          <w:sz w:val="20"/>
          <w:szCs w:val="20"/>
          <w:rtl w:val="0"/>
        </w:rPr>
        <w:t xml:space="preserve"> Processes CSV data for analysis and storage.</w:t>
        <w:br w:type="textWrapping"/>
      </w:r>
    </w:p>
    <w:p w:rsidR="00000000" w:rsidDel="00000000" w:rsidP="00000000" w:rsidRDefault="00000000" w:rsidRPr="00000000" w14:paraId="00000017">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Processor:</w:t>
      </w:r>
      <w:r w:rsidDel="00000000" w:rsidR="00000000" w:rsidRPr="00000000">
        <w:rPr>
          <w:rFonts w:ascii="Lato" w:cs="Lato" w:eastAsia="Lato" w:hAnsi="Lato"/>
          <w:sz w:val="20"/>
          <w:szCs w:val="20"/>
          <w:rtl w:val="0"/>
        </w:rPr>
        <w:t xml:space="preserve"> Executes data processing tasks, such as feature extraction and modeling.</w:t>
        <w:br w:type="textWrapping"/>
      </w:r>
    </w:p>
    <w:p w:rsidR="00000000" w:rsidDel="00000000" w:rsidP="00000000" w:rsidRDefault="00000000" w:rsidRPr="00000000" w14:paraId="00000018">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Servers:</w:t>
      </w:r>
      <w:r w:rsidDel="00000000" w:rsidR="00000000" w:rsidRPr="00000000">
        <w:rPr>
          <w:rFonts w:ascii="Lato" w:cs="Lato" w:eastAsia="Lato" w:hAnsi="Lato"/>
          <w:sz w:val="20"/>
          <w:szCs w:val="20"/>
          <w:rtl w:val="0"/>
        </w:rPr>
        <w:t xml:space="preserve"> General-purpose compute resources for various tasks.</w:t>
      </w:r>
    </w:p>
    <w:p w:rsidR="00000000" w:rsidDel="00000000" w:rsidP="00000000" w:rsidRDefault="00000000" w:rsidRPr="00000000" w14:paraId="00000019">
      <w:pPr>
        <w:spacing w:before="0" w:line="276" w:lineRule="auto"/>
        <w:rPr>
          <w:rFonts w:ascii="Lato" w:cs="Lato" w:eastAsia="Lato" w:hAnsi="Lato"/>
          <w:sz w:val="20"/>
          <w:szCs w:val="20"/>
        </w:rPr>
      </w:pPr>
      <w:r w:rsidDel="00000000" w:rsidR="00000000" w:rsidRPr="00000000">
        <w:rPr>
          <w:rFonts w:ascii="Lato" w:cs="Lato" w:eastAsia="Lato" w:hAnsi="Lato"/>
          <w:rtl w:val="0"/>
        </w:rPr>
        <w:br w:type="textWrapping"/>
      </w:r>
      <w:r w:rsidDel="00000000" w:rsidR="00000000" w:rsidRPr="00000000">
        <w:rPr>
          <w:rFonts w:ascii="Lato" w:cs="Lato" w:eastAsia="Lato" w:hAnsi="Lato"/>
          <w:b w:val="1"/>
          <w:sz w:val="20"/>
          <w:szCs w:val="20"/>
          <w:rtl w:val="0"/>
        </w:rPr>
        <w:t xml:space="preserve">Cloud Storage: </w:t>
      </w:r>
      <w:r w:rsidDel="00000000" w:rsidR="00000000" w:rsidRPr="00000000">
        <w:rPr>
          <w:rFonts w:ascii="Lato" w:cs="Lato" w:eastAsia="Lato" w:hAnsi="Lato"/>
          <w:sz w:val="20"/>
          <w:szCs w:val="20"/>
          <w:rtl w:val="0"/>
        </w:rPr>
        <w:t xml:space="preserve">Stores data, including logs, default URLs, and data used for analysis and modeling.</w:t>
      </w:r>
    </w:p>
    <w:p w:rsidR="00000000" w:rsidDel="00000000" w:rsidP="00000000" w:rsidRDefault="00000000" w:rsidRPr="00000000" w14:paraId="0000001A">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Cloud Database: </w:t>
      </w:r>
      <w:r w:rsidDel="00000000" w:rsidR="00000000" w:rsidRPr="00000000">
        <w:rPr>
          <w:rFonts w:ascii="Lato" w:cs="Lato" w:eastAsia="Lato" w:hAnsi="Lato"/>
          <w:sz w:val="20"/>
          <w:szCs w:val="20"/>
          <w:rtl w:val="0"/>
        </w:rPr>
        <w:t xml:space="preserve">Manages structured data, such as mapping tables, configuration tables, run status, scraper data, and backend data.</w:t>
      </w:r>
    </w:p>
    <w:p w:rsidR="00000000" w:rsidDel="00000000" w:rsidP="00000000" w:rsidRDefault="00000000" w:rsidRPr="00000000" w14:paraId="0000001B">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1C">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Cloud Functions: </w:t>
      </w:r>
      <w:r w:rsidDel="00000000" w:rsidR="00000000" w:rsidRPr="00000000">
        <w:rPr>
          <w:rFonts w:ascii="Lato" w:cs="Lato" w:eastAsia="Lato" w:hAnsi="Lato"/>
          <w:sz w:val="20"/>
          <w:szCs w:val="20"/>
          <w:rtl w:val="0"/>
        </w:rPr>
        <w:t xml:space="preserve">Executes serverless functions, like the scraper, for efficient and scalable tasks.</w:t>
      </w:r>
    </w:p>
    <w:p w:rsidR="00000000" w:rsidDel="00000000" w:rsidP="00000000" w:rsidRDefault="00000000" w:rsidRPr="00000000" w14:paraId="0000001D">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1E">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Machine Learning Layer: </w:t>
      </w:r>
      <w:r w:rsidDel="00000000" w:rsidR="00000000" w:rsidRPr="00000000">
        <w:rPr>
          <w:rFonts w:ascii="Lato" w:cs="Lato" w:eastAsia="Lato" w:hAnsi="Lato"/>
          <w:sz w:val="20"/>
          <w:szCs w:val="20"/>
          <w:rtl w:val="0"/>
        </w:rPr>
        <w:t xml:space="preserve">Utilizes Vertex AI or Cloud Machine Learning for data science tasks, including model training and deployment.</w:t>
      </w:r>
    </w:p>
    <w:p w:rsidR="00000000" w:rsidDel="00000000" w:rsidP="00000000" w:rsidRDefault="00000000" w:rsidRPr="00000000" w14:paraId="0000001F">
      <w:pPr>
        <w:spacing w:before="0" w:line="276" w:lineRule="auto"/>
        <w:rPr>
          <w:rFonts w:ascii="Lato" w:cs="Lato" w:eastAsia="Lato" w:hAnsi="Lato"/>
          <w:sz w:val="20"/>
          <w:szCs w:val="20"/>
        </w:rPr>
      </w:pPr>
      <w:r w:rsidDel="00000000" w:rsidR="00000000" w:rsidRPr="00000000">
        <w:rPr>
          <w:rFonts w:ascii="Lato" w:cs="Lato" w:eastAsia="Lato" w:hAnsi="Lato"/>
          <w:sz w:val="20"/>
          <w:szCs w:val="20"/>
          <w:rtl w:val="0"/>
        </w:rPr>
        <w:br w:type="textWrapping"/>
      </w:r>
      <w:r w:rsidDel="00000000" w:rsidR="00000000" w:rsidRPr="00000000">
        <w:rPr>
          <w:rFonts w:ascii="Lato" w:cs="Lato" w:eastAsia="Lato" w:hAnsi="Lato"/>
          <w:b w:val="1"/>
          <w:sz w:val="20"/>
          <w:szCs w:val="20"/>
          <w:rtl w:val="0"/>
        </w:rPr>
        <w:t xml:space="preserve">Cloud DNS:</w:t>
      </w:r>
      <w:r w:rsidDel="00000000" w:rsidR="00000000" w:rsidRPr="00000000">
        <w:rPr>
          <w:rFonts w:ascii="Lato" w:cs="Lato" w:eastAsia="Lato" w:hAnsi="Lato"/>
          <w:sz w:val="20"/>
          <w:szCs w:val="20"/>
          <w:rtl w:val="0"/>
        </w:rPr>
        <w:t xml:space="preserve"> Resolves domain names to IP addresses.</w:t>
      </w:r>
    </w:p>
    <w:p w:rsidR="00000000" w:rsidDel="00000000" w:rsidP="00000000" w:rsidRDefault="00000000" w:rsidRPr="00000000" w14:paraId="00000020">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1">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Cloud CDN:</w:t>
      </w:r>
      <w:r w:rsidDel="00000000" w:rsidR="00000000" w:rsidRPr="00000000">
        <w:rPr>
          <w:rFonts w:ascii="Lato" w:cs="Lato" w:eastAsia="Lato" w:hAnsi="Lato"/>
          <w:sz w:val="20"/>
          <w:szCs w:val="20"/>
          <w:rtl w:val="0"/>
        </w:rPr>
        <w:t xml:space="preserve"> Delivers content to users from geographically distributed locations.</w:t>
      </w:r>
    </w:p>
    <w:p w:rsidR="00000000" w:rsidDel="00000000" w:rsidP="00000000" w:rsidRDefault="00000000" w:rsidRPr="00000000" w14:paraId="00000022">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3">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Application Load Balancer:</w:t>
      </w:r>
      <w:r w:rsidDel="00000000" w:rsidR="00000000" w:rsidRPr="00000000">
        <w:rPr>
          <w:rFonts w:ascii="Lato" w:cs="Lato" w:eastAsia="Lato" w:hAnsi="Lato"/>
          <w:sz w:val="20"/>
          <w:szCs w:val="20"/>
          <w:rtl w:val="0"/>
        </w:rPr>
        <w:t xml:space="preserve"> Distributes traffic across multiple compute engines.</w:t>
      </w:r>
    </w:p>
    <w:p w:rsidR="00000000" w:rsidDel="00000000" w:rsidP="00000000" w:rsidRDefault="00000000" w:rsidRPr="00000000" w14:paraId="00000024">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5">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Data Transfer:</w:t>
      </w:r>
      <w:r w:rsidDel="00000000" w:rsidR="00000000" w:rsidRPr="00000000">
        <w:rPr>
          <w:rFonts w:ascii="Lato" w:cs="Lato" w:eastAsia="Lato" w:hAnsi="Lato"/>
          <w:sz w:val="20"/>
          <w:szCs w:val="20"/>
          <w:rtl w:val="0"/>
        </w:rPr>
        <w:t xml:space="preserve"> Facilitates data movement between different components.</w:t>
      </w:r>
    </w:p>
    <w:p w:rsidR="00000000" w:rsidDel="00000000" w:rsidP="00000000" w:rsidRDefault="00000000" w:rsidRPr="00000000" w14:paraId="00000026">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7">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Data Migration Service:</w:t>
      </w:r>
      <w:r w:rsidDel="00000000" w:rsidR="00000000" w:rsidRPr="00000000">
        <w:rPr>
          <w:rFonts w:ascii="Lato" w:cs="Lato" w:eastAsia="Lato" w:hAnsi="Lato"/>
          <w:sz w:val="20"/>
          <w:szCs w:val="20"/>
          <w:rtl w:val="0"/>
        </w:rPr>
        <w:t xml:space="preserve"> Migrates data to and from different storage systems.</w:t>
      </w:r>
    </w:p>
    <w:p w:rsidR="00000000" w:rsidDel="00000000" w:rsidP="00000000" w:rsidRDefault="00000000" w:rsidRPr="00000000" w14:paraId="00000028">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9">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Cloud VPN:</w:t>
      </w:r>
      <w:r w:rsidDel="00000000" w:rsidR="00000000" w:rsidRPr="00000000">
        <w:rPr>
          <w:rFonts w:ascii="Lato" w:cs="Lato" w:eastAsia="Lato" w:hAnsi="Lato"/>
          <w:sz w:val="20"/>
          <w:szCs w:val="20"/>
          <w:rtl w:val="0"/>
        </w:rPr>
        <w:t xml:space="preserve"> Creates secure connections between on-premises and cloud networks.</w:t>
      </w:r>
    </w:p>
    <w:p w:rsidR="00000000" w:rsidDel="00000000" w:rsidP="00000000" w:rsidRDefault="00000000" w:rsidRPr="00000000" w14:paraId="0000002A">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B">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Cloud Router:</w:t>
      </w:r>
      <w:r w:rsidDel="00000000" w:rsidR="00000000" w:rsidRPr="00000000">
        <w:rPr>
          <w:rFonts w:ascii="Lato" w:cs="Lato" w:eastAsia="Lato" w:hAnsi="Lato"/>
          <w:sz w:val="20"/>
          <w:szCs w:val="20"/>
          <w:rtl w:val="0"/>
        </w:rPr>
        <w:t xml:space="preserve"> Manages network traffic within the cloud.</w:t>
      </w:r>
    </w:p>
    <w:p w:rsidR="00000000" w:rsidDel="00000000" w:rsidP="00000000" w:rsidRDefault="00000000" w:rsidRPr="00000000" w14:paraId="0000002C">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D">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Private Subnets:</w:t>
      </w:r>
      <w:r w:rsidDel="00000000" w:rsidR="00000000" w:rsidRPr="00000000">
        <w:rPr>
          <w:rFonts w:ascii="Lato" w:cs="Lato" w:eastAsia="Lato" w:hAnsi="Lato"/>
          <w:sz w:val="20"/>
          <w:szCs w:val="20"/>
          <w:rtl w:val="0"/>
        </w:rPr>
        <w:t xml:space="preserve"> Provides isolated network environments for enhanced security.</w:t>
      </w:r>
    </w:p>
    <w:p w:rsidR="00000000" w:rsidDel="00000000" w:rsidP="00000000" w:rsidRDefault="00000000" w:rsidRPr="00000000" w14:paraId="0000002E">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2F">
      <w:pPr>
        <w:spacing w:after="240" w:before="240" w:line="276" w:lineRule="auto"/>
        <w:rPr>
          <w:rFonts w:ascii="Lato" w:cs="Lato" w:eastAsia="Lato" w:hAnsi="Lato"/>
          <w:b w:val="1"/>
        </w:rPr>
      </w:pPr>
      <w:r w:rsidDel="00000000" w:rsidR="00000000" w:rsidRPr="00000000">
        <w:rPr>
          <w:rFonts w:ascii="Lato" w:cs="Lato" w:eastAsia="Lato" w:hAnsi="Lato"/>
          <w:b w:val="1"/>
          <w:rtl w:val="0"/>
        </w:rPr>
        <w:t xml:space="preserve">Workflow</w:t>
      </w:r>
    </w:p>
    <w:p w:rsidR="00000000" w:rsidDel="00000000" w:rsidP="00000000" w:rsidRDefault="00000000" w:rsidRPr="00000000" w14:paraId="00000030">
      <w:pPr>
        <w:numPr>
          <w:ilvl w:val="0"/>
          <w:numId w:val="4"/>
        </w:numPr>
        <w:spacing w:after="0" w:afterAutospacing="0" w:before="240" w:line="276" w:lineRule="auto"/>
        <w:ind w:left="720" w:hanging="360"/>
        <w:rPr>
          <w:rFonts w:ascii="Lato" w:cs="Lato" w:eastAsia="Lato" w:hAnsi="Lato"/>
          <w:sz w:val="20"/>
          <w:szCs w:val="20"/>
        </w:rPr>
      </w:pPr>
      <w:r w:rsidDel="00000000" w:rsidR="00000000" w:rsidRPr="00000000">
        <w:rPr>
          <w:rFonts w:ascii="Lato" w:cs="Lato" w:eastAsia="Lato" w:hAnsi="Lato"/>
          <w:b w:val="1"/>
          <w:sz w:val="20"/>
          <w:szCs w:val="20"/>
          <w:rtl w:val="0"/>
        </w:rPr>
        <w:t xml:space="preserve">Data Ingestion:</w:t>
      </w:r>
      <w:r w:rsidDel="00000000" w:rsidR="00000000" w:rsidRPr="00000000">
        <w:rPr>
          <w:rFonts w:ascii="Lato" w:cs="Lato" w:eastAsia="Lato" w:hAnsi="Lato"/>
          <w:sz w:val="20"/>
          <w:szCs w:val="20"/>
          <w:rtl w:val="0"/>
        </w:rPr>
        <w:t xml:space="preserve"> Data is collected from various sources and stored in Cloud Storage.</w:t>
      </w:r>
    </w:p>
    <w:p w:rsidR="00000000" w:rsidDel="00000000" w:rsidP="00000000" w:rsidRDefault="00000000" w:rsidRPr="00000000" w14:paraId="00000031">
      <w:pPr>
        <w:numPr>
          <w:ilvl w:val="0"/>
          <w:numId w:val="4"/>
        </w:numPr>
        <w:spacing w:after="0" w:afterAutospacing="0" w:before="0" w:beforeAutospacing="0" w:line="276" w:lineRule="auto"/>
        <w:ind w:left="720" w:hanging="360"/>
        <w:rPr>
          <w:rFonts w:ascii="Lato" w:cs="Lato" w:eastAsia="Lato" w:hAnsi="Lato"/>
          <w:sz w:val="20"/>
          <w:szCs w:val="20"/>
        </w:rPr>
      </w:pPr>
      <w:r w:rsidDel="00000000" w:rsidR="00000000" w:rsidRPr="00000000">
        <w:rPr>
          <w:rFonts w:ascii="Lato" w:cs="Lato" w:eastAsia="Lato" w:hAnsi="Lato"/>
          <w:b w:val="1"/>
          <w:sz w:val="20"/>
          <w:szCs w:val="20"/>
          <w:rtl w:val="0"/>
        </w:rPr>
        <w:t xml:space="preserve">Data Processing:</w:t>
      </w:r>
      <w:r w:rsidDel="00000000" w:rsidR="00000000" w:rsidRPr="00000000">
        <w:rPr>
          <w:rFonts w:ascii="Lato" w:cs="Lato" w:eastAsia="Lato" w:hAnsi="Lato"/>
          <w:sz w:val="20"/>
          <w:szCs w:val="20"/>
          <w:rtl w:val="0"/>
        </w:rPr>
        <w:t xml:space="preserve"> Cloud Functions (scraper) extract relevant information from the data.</w:t>
      </w:r>
    </w:p>
    <w:p w:rsidR="00000000" w:rsidDel="00000000" w:rsidP="00000000" w:rsidRDefault="00000000" w:rsidRPr="00000000" w14:paraId="00000032">
      <w:pPr>
        <w:numPr>
          <w:ilvl w:val="0"/>
          <w:numId w:val="4"/>
        </w:numPr>
        <w:spacing w:after="0" w:afterAutospacing="0" w:before="0" w:beforeAutospacing="0" w:line="276" w:lineRule="auto"/>
        <w:ind w:left="720" w:hanging="360"/>
        <w:rPr>
          <w:rFonts w:ascii="Lato" w:cs="Lato" w:eastAsia="Lato" w:hAnsi="Lato"/>
          <w:sz w:val="20"/>
          <w:szCs w:val="20"/>
        </w:rPr>
      </w:pPr>
      <w:r w:rsidDel="00000000" w:rsidR="00000000" w:rsidRPr="00000000">
        <w:rPr>
          <w:rFonts w:ascii="Lato" w:cs="Lato" w:eastAsia="Lato" w:hAnsi="Lato"/>
          <w:b w:val="1"/>
          <w:sz w:val="20"/>
          <w:szCs w:val="20"/>
          <w:rtl w:val="0"/>
        </w:rPr>
        <w:t xml:space="preserve">Data Analysis:</w:t>
      </w:r>
      <w:r w:rsidDel="00000000" w:rsidR="00000000" w:rsidRPr="00000000">
        <w:rPr>
          <w:rFonts w:ascii="Lato" w:cs="Lato" w:eastAsia="Lato" w:hAnsi="Lato"/>
          <w:sz w:val="20"/>
          <w:szCs w:val="20"/>
          <w:rtl w:val="0"/>
        </w:rPr>
        <w:t xml:space="preserve"> Data scientists use Vertex AI or Cloud Machine Learning to analyze and prepare the data for modeling.</w:t>
      </w:r>
    </w:p>
    <w:p w:rsidR="00000000" w:rsidDel="00000000" w:rsidP="00000000" w:rsidRDefault="00000000" w:rsidRPr="00000000" w14:paraId="00000033">
      <w:pPr>
        <w:numPr>
          <w:ilvl w:val="0"/>
          <w:numId w:val="4"/>
        </w:numPr>
        <w:spacing w:after="0" w:afterAutospacing="0" w:before="0" w:beforeAutospacing="0" w:line="276" w:lineRule="auto"/>
        <w:ind w:left="720" w:hanging="360"/>
        <w:rPr>
          <w:rFonts w:ascii="Lato" w:cs="Lato" w:eastAsia="Lato" w:hAnsi="Lato"/>
          <w:sz w:val="20"/>
          <w:szCs w:val="20"/>
        </w:rPr>
      </w:pPr>
      <w:r w:rsidDel="00000000" w:rsidR="00000000" w:rsidRPr="00000000">
        <w:rPr>
          <w:rFonts w:ascii="Lato" w:cs="Lato" w:eastAsia="Lato" w:hAnsi="Lato"/>
          <w:b w:val="1"/>
          <w:sz w:val="20"/>
          <w:szCs w:val="20"/>
          <w:rtl w:val="0"/>
        </w:rPr>
        <w:t xml:space="preserve">Model Training:</w:t>
      </w:r>
      <w:r w:rsidDel="00000000" w:rsidR="00000000" w:rsidRPr="00000000">
        <w:rPr>
          <w:rFonts w:ascii="Lato" w:cs="Lato" w:eastAsia="Lato" w:hAnsi="Lato"/>
          <w:sz w:val="20"/>
          <w:szCs w:val="20"/>
          <w:rtl w:val="0"/>
        </w:rPr>
        <w:t xml:space="preserve"> Machine learning models are trained on the prepared data.</w:t>
      </w:r>
    </w:p>
    <w:p w:rsidR="00000000" w:rsidDel="00000000" w:rsidP="00000000" w:rsidRDefault="00000000" w:rsidRPr="00000000" w14:paraId="00000034">
      <w:pPr>
        <w:numPr>
          <w:ilvl w:val="0"/>
          <w:numId w:val="4"/>
        </w:numPr>
        <w:spacing w:after="0" w:afterAutospacing="0" w:before="0" w:beforeAutospacing="0" w:line="276" w:lineRule="auto"/>
        <w:ind w:left="720" w:hanging="360"/>
        <w:rPr>
          <w:rFonts w:ascii="Lato" w:cs="Lato" w:eastAsia="Lato" w:hAnsi="Lato"/>
          <w:sz w:val="20"/>
          <w:szCs w:val="20"/>
        </w:rPr>
      </w:pPr>
      <w:r w:rsidDel="00000000" w:rsidR="00000000" w:rsidRPr="00000000">
        <w:rPr>
          <w:rFonts w:ascii="Lato" w:cs="Lato" w:eastAsia="Lato" w:hAnsi="Lato"/>
          <w:b w:val="1"/>
          <w:sz w:val="20"/>
          <w:szCs w:val="20"/>
          <w:rtl w:val="0"/>
        </w:rPr>
        <w:t xml:space="preserve">Model Deployment:</w:t>
      </w:r>
      <w:r w:rsidDel="00000000" w:rsidR="00000000" w:rsidRPr="00000000">
        <w:rPr>
          <w:rFonts w:ascii="Lato" w:cs="Lato" w:eastAsia="Lato" w:hAnsi="Lato"/>
          <w:sz w:val="20"/>
          <w:szCs w:val="20"/>
          <w:rtl w:val="0"/>
        </w:rPr>
        <w:t xml:space="preserve"> Trained models are deployed to a production environment.</w:t>
      </w:r>
    </w:p>
    <w:p w:rsidR="00000000" w:rsidDel="00000000" w:rsidP="00000000" w:rsidRDefault="00000000" w:rsidRPr="00000000" w14:paraId="00000035">
      <w:pPr>
        <w:numPr>
          <w:ilvl w:val="0"/>
          <w:numId w:val="4"/>
        </w:numPr>
        <w:spacing w:after="240" w:before="0" w:beforeAutospacing="0" w:line="276" w:lineRule="auto"/>
        <w:ind w:left="720" w:hanging="360"/>
        <w:rPr>
          <w:rFonts w:ascii="Lato" w:cs="Lato" w:eastAsia="Lato" w:hAnsi="Lato"/>
          <w:sz w:val="20"/>
          <w:szCs w:val="20"/>
        </w:rPr>
      </w:pPr>
      <w:r w:rsidDel="00000000" w:rsidR="00000000" w:rsidRPr="00000000">
        <w:rPr>
          <w:rFonts w:ascii="Lato" w:cs="Lato" w:eastAsia="Lato" w:hAnsi="Lato"/>
          <w:b w:val="1"/>
          <w:sz w:val="20"/>
          <w:szCs w:val="20"/>
          <w:rtl w:val="0"/>
        </w:rPr>
        <w:t xml:space="preserve">Inference:</w:t>
      </w:r>
      <w:r w:rsidDel="00000000" w:rsidR="00000000" w:rsidRPr="00000000">
        <w:rPr>
          <w:rFonts w:ascii="Lato" w:cs="Lato" w:eastAsia="Lato" w:hAnsi="Lato"/>
          <w:sz w:val="20"/>
          <w:szCs w:val="20"/>
          <w:rtl w:val="0"/>
        </w:rPr>
        <w:t xml:space="preserve"> Real-time predictions are made using the deployed models.</w:t>
      </w:r>
    </w:p>
    <w:p w:rsidR="00000000" w:rsidDel="00000000" w:rsidP="00000000" w:rsidRDefault="00000000" w:rsidRPr="00000000" w14:paraId="00000036">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Scalability:</w:t>
      </w:r>
      <w:r w:rsidDel="00000000" w:rsidR="00000000" w:rsidRPr="00000000">
        <w:rPr>
          <w:rFonts w:ascii="Lato" w:cs="Lato" w:eastAsia="Lato" w:hAnsi="Lato"/>
          <w:sz w:val="20"/>
          <w:szCs w:val="20"/>
          <w:rtl w:val="0"/>
        </w:rPr>
        <w:t xml:space="preserve"> Autoscaling groups automatically adjust compute resources based on demand.</w:t>
      </w:r>
    </w:p>
    <w:p w:rsidR="00000000" w:rsidDel="00000000" w:rsidP="00000000" w:rsidRDefault="00000000" w:rsidRPr="00000000" w14:paraId="00000037">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38">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Security:</w:t>
      </w:r>
      <w:r w:rsidDel="00000000" w:rsidR="00000000" w:rsidRPr="00000000">
        <w:rPr>
          <w:rFonts w:ascii="Lato" w:cs="Lato" w:eastAsia="Lato" w:hAnsi="Lato"/>
          <w:sz w:val="20"/>
          <w:szCs w:val="20"/>
          <w:rtl w:val="0"/>
        </w:rPr>
        <w:t xml:space="preserve"> Cloud Armor, Security Command Center, Secret Manager, Key Management Service, and Certificate Manager provide robust security measures.</w:t>
      </w:r>
    </w:p>
    <w:p w:rsidR="00000000" w:rsidDel="00000000" w:rsidP="00000000" w:rsidRDefault="00000000" w:rsidRPr="00000000" w14:paraId="00000039">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3A">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Monitoring and Logging:</w:t>
      </w:r>
      <w:r w:rsidDel="00000000" w:rsidR="00000000" w:rsidRPr="00000000">
        <w:rPr>
          <w:rFonts w:ascii="Lato" w:cs="Lato" w:eastAsia="Lato" w:hAnsi="Lato"/>
          <w:sz w:val="20"/>
          <w:szCs w:val="20"/>
          <w:rtl w:val="0"/>
        </w:rPr>
        <w:t xml:space="preserve"> Cloud Monitoring and Cloud Logging track system performance and identify potential issues.</w:t>
      </w:r>
    </w:p>
    <w:p w:rsidR="00000000" w:rsidDel="00000000" w:rsidP="00000000" w:rsidRDefault="00000000" w:rsidRPr="00000000" w14:paraId="0000003B">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3C">
      <w:pPr>
        <w:spacing w:before="0" w:line="276" w:lineRule="auto"/>
        <w:rPr>
          <w:rFonts w:ascii="Lato" w:cs="Lato" w:eastAsia="Lato" w:hAnsi="Lato"/>
          <w:sz w:val="20"/>
          <w:szCs w:val="20"/>
        </w:rPr>
      </w:pPr>
      <w:r w:rsidDel="00000000" w:rsidR="00000000" w:rsidRPr="00000000">
        <w:rPr>
          <w:rFonts w:ascii="Lato" w:cs="Lato" w:eastAsia="Lato" w:hAnsi="Lato"/>
          <w:b w:val="1"/>
          <w:sz w:val="20"/>
          <w:szCs w:val="20"/>
          <w:rtl w:val="0"/>
        </w:rPr>
        <w:t xml:space="preserve">Deployment and Management:</w:t>
      </w:r>
      <w:r w:rsidDel="00000000" w:rsidR="00000000" w:rsidRPr="00000000">
        <w:rPr>
          <w:rFonts w:ascii="Lato" w:cs="Lato" w:eastAsia="Lato" w:hAnsi="Lato"/>
          <w:sz w:val="20"/>
          <w:szCs w:val="20"/>
          <w:rtl w:val="0"/>
        </w:rPr>
        <w:t xml:space="preserve"> Cloud Build, Cloud Deploy, and GitHub streamline the development and deployment process.</w:t>
      </w:r>
    </w:p>
    <w:p w:rsidR="00000000" w:rsidDel="00000000" w:rsidP="00000000" w:rsidRDefault="00000000" w:rsidRPr="00000000" w14:paraId="0000003D">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3E">
      <w:pPr>
        <w:spacing w:before="0" w:line="276"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sz w:val="26"/>
          <w:szCs w:val="26"/>
        </w:rPr>
      </w:pPr>
      <w:r w:rsidDel="00000000" w:rsidR="00000000" w:rsidRPr="00000000">
        <w:rPr>
          <w:b w:val="1"/>
          <w:sz w:val="26"/>
          <w:szCs w:val="26"/>
          <w:rtl w:val="0"/>
        </w:rPr>
        <w:t xml:space="preserve">Timeline &amp; Costing</w:t>
      </w:r>
    </w:p>
    <w:p w:rsidR="00000000" w:rsidDel="00000000" w:rsidP="00000000" w:rsidRDefault="00000000" w:rsidRPr="00000000" w14:paraId="00000041">
      <w:pPr>
        <w:spacing w:before="0" w:line="276" w:lineRule="auto"/>
        <w:rPr>
          <w:b w:val="1"/>
          <w:sz w:val="26"/>
          <w:szCs w:val="26"/>
        </w:rPr>
      </w:pPr>
      <w:r w:rsidDel="00000000" w:rsidR="00000000" w:rsidRPr="00000000">
        <w:rPr>
          <w:rtl w:val="0"/>
        </w:rPr>
      </w:r>
    </w:p>
    <w:p w:rsidR="00000000" w:rsidDel="00000000" w:rsidP="00000000" w:rsidRDefault="00000000" w:rsidRPr="00000000" w14:paraId="00000042">
      <w:pPr>
        <w:spacing w:before="0" w:line="276" w:lineRule="auto"/>
        <w:rPr>
          <w:rFonts w:ascii="Lato" w:cs="Lato" w:eastAsia="Lato" w:hAnsi="Lato"/>
          <w:sz w:val="20"/>
          <w:szCs w:val="20"/>
        </w:rPr>
      </w:pPr>
      <w:r w:rsidDel="00000000" w:rsidR="00000000" w:rsidRPr="00000000">
        <w:rPr>
          <w:b w:val="1"/>
          <w:rtl w:val="0"/>
        </w:rPr>
        <w:t xml:space="preserve">Timeline - </w:t>
      </w:r>
      <w:r w:rsidDel="00000000" w:rsidR="00000000" w:rsidRPr="00000000">
        <w:rPr>
          <w:rFonts w:ascii="Lato" w:cs="Lato" w:eastAsia="Lato" w:hAnsi="Lato"/>
          <w:sz w:val="20"/>
          <w:szCs w:val="20"/>
          <w:rtl w:val="0"/>
        </w:rPr>
        <w:t xml:space="preserve">35 Days </w:t>
      </w:r>
    </w:p>
    <w:p w:rsidR="00000000" w:rsidDel="00000000" w:rsidP="00000000" w:rsidRDefault="00000000" w:rsidRPr="00000000" w14:paraId="00000043">
      <w:pPr>
        <w:keepLines w:val="1"/>
        <w:spacing w:after="240" w:before="240" w:line="240" w:lineRule="auto"/>
        <w:jc w:val="both"/>
        <w:rPr>
          <w:rFonts w:ascii="Lato" w:cs="Lato" w:eastAsia="Lato" w:hAnsi="Lato"/>
          <w:sz w:val="20"/>
          <w:szCs w:val="20"/>
        </w:rPr>
      </w:pPr>
      <w:r w:rsidDel="00000000" w:rsidR="00000000" w:rsidRPr="00000000">
        <w:rPr>
          <w:b w:val="1"/>
          <w:rtl w:val="0"/>
        </w:rPr>
        <w:t xml:space="preserve">Resource</w:t>
      </w:r>
      <w:r w:rsidDel="00000000" w:rsidR="00000000" w:rsidRPr="00000000">
        <w:rPr>
          <w:rFonts w:ascii="Lato" w:cs="Lato" w:eastAsia="Lato" w:hAnsi="Lato"/>
          <w:sz w:val="20"/>
          <w:szCs w:val="20"/>
          <w:rtl w:val="0"/>
        </w:rPr>
        <w:t xml:space="preserve"> -</w:t>
      </w:r>
      <w:r w:rsidDel="00000000" w:rsidR="00000000" w:rsidRPr="00000000">
        <w:rPr>
          <w:rFonts w:ascii="Lato" w:cs="Lato" w:eastAsia="Lato" w:hAnsi="Lato"/>
          <w:sz w:val="20"/>
          <w:szCs w:val="20"/>
          <w:rtl w:val="0"/>
        </w:rPr>
        <w:t xml:space="preserve"> 1 (Senior Cloud Engineer) </w:t>
      </w:r>
    </w:p>
    <w:p w:rsidR="00000000" w:rsidDel="00000000" w:rsidP="00000000" w:rsidRDefault="00000000" w:rsidRPr="00000000" w14:paraId="00000044">
      <w:pPr>
        <w:keepLines w:val="1"/>
        <w:spacing w:after="240" w:before="240" w:line="240" w:lineRule="auto"/>
        <w:jc w:val="both"/>
        <w:rPr>
          <w:rFonts w:ascii="Lato" w:cs="Lato" w:eastAsia="Lato" w:hAnsi="Lato"/>
          <w:sz w:val="20"/>
          <w:szCs w:val="20"/>
        </w:rPr>
      </w:pPr>
      <w:r w:rsidDel="00000000" w:rsidR="00000000" w:rsidRPr="00000000">
        <w:rPr>
          <w:rFonts w:ascii="Lato" w:cs="Lato" w:eastAsia="Lato" w:hAnsi="Lato"/>
          <w:sz w:val="20"/>
          <w:szCs w:val="20"/>
          <w:rtl w:val="0"/>
        </w:rPr>
        <w:tab/>
        <w:t xml:space="preserve">         1 (Sr DevOps Engineer)</w:t>
      </w:r>
    </w:p>
    <w:p w:rsidR="00000000" w:rsidDel="00000000" w:rsidP="00000000" w:rsidRDefault="00000000" w:rsidRPr="00000000" w14:paraId="00000045">
      <w:pPr>
        <w:keepLines w:val="1"/>
        <w:spacing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                            1 (Machine Learning Engineer)</w:t>
      </w:r>
    </w:p>
    <w:p w:rsidR="00000000" w:rsidDel="00000000" w:rsidP="00000000" w:rsidRDefault="00000000" w:rsidRPr="00000000" w14:paraId="00000046">
      <w:pPr>
        <w:keepLines w:val="1"/>
        <w:spacing w:line="240"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                            1 ( Project Manager )</w:t>
      </w:r>
    </w:p>
    <w:p w:rsidR="00000000" w:rsidDel="00000000" w:rsidP="00000000" w:rsidRDefault="00000000" w:rsidRPr="00000000" w14:paraId="00000047">
      <w:pPr>
        <w:spacing w:after="240" w:before="240" w:line="276" w:lineRule="auto"/>
        <w:ind w:left="0" w:firstLine="0"/>
        <w:rPr>
          <w:b w:val="1"/>
          <w:sz w:val="26"/>
          <w:szCs w:val="26"/>
        </w:rPr>
      </w:pPr>
      <w:r w:rsidDel="00000000" w:rsidR="00000000" w:rsidRPr="00000000">
        <w:rPr>
          <w:rtl w:val="0"/>
        </w:rPr>
      </w:r>
    </w:p>
    <w:p w:rsidR="00000000" w:rsidDel="00000000" w:rsidP="00000000" w:rsidRDefault="00000000" w:rsidRPr="00000000" w14:paraId="00000048">
      <w:pPr>
        <w:spacing w:after="240" w:before="240" w:line="276" w:lineRule="auto"/>
        <w:ind w:left="0" w:firstLine="0"/>
        <w:rPr>
          <w:b w:val="1"/>
          <w:sz w:val="26"/>
          <w:szCs w:val="26"/>
        </w:rPr>
      </w:pPr>
      <w:r w:rsidDel="00000000" w:rsidR="00000000" w:rsidRPr="00000000">
        <w:rPr>
          <w:b w:val="1"/>
          <w:sz w:val="26"/>
          <w:szCs w:val="26"/>
          <w:rtl w:val="0"/>
        </w:rPr>
        <w:t xml:space="preserve">Resource Matrix </w:t>
      </w:r>
    </w:p>
    <w:tbl>
      <w:tblPr>
        <w:tblStyle w:val="Table1"/>
        <w:tblpPr w:leftFromText="180" w:rightFromText="180" w:topFromText="180" w:bottomFromText="180" w:vertAnchor="text" w:horzAnchor="text" w:tblpX="15"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5070"/>
        <w:gridCol w:w="2970"/>
        <w:tblGridChange w:id="0">
          <w:tblGrid>
            <w:gridCol w:w="1305"/>
            <w:gridCol w:w="5070"/>
            <w:gridCol w:w="2970"/>
          </w:tblGrid>
        </w:tblGridChange>
      </w:tblGrid>
      <w:tr>
        <w:trPr>
          <w:cantSplit w:val="0"/>
          <w:trHeight w:val="415" w:hRule="atLeast"/>
          <w:tblHeader w:val="0"/>
        </w:trPr>
        <w:tc>
          <w:tcPr>
            <w:tcBorders>
              <w:top w:color="000000" w:space="0" w:sz="4" w:val="single"/>
              <w:left w:color="000000" w:space="0" w:sz="0" w:val="nil"/>
              <w:bottom w:color="000000" w:space="0" w:sz="4" w:val="single"/>
              <w:right w:color="000000" w:space="0" w:sz="4" w:val="single"/>
            </w:tcBorders>
            <w:shd w:fill="1db5bc" w:val="clear"/>
            <w:vAlign w:val="center"/>
          </w:tcPr>
          <w:p w:rsidR="00000000" w:rsidDel="00000000" w:rsidP="00000000" w:rsidRDefault="00000000" w:rsidRPr="00000000" w14:paraId="00000049">
            <w:pPr>
              <w:spacing w:after="200" w:before="0" w:line="276" w:lineRule="auto"/>
              <w:jc w:val="center"/>
              <w:rPr>
                <w:rFonts w:ascii="Lato" w:cs="Lato" w:eastAsia="Lato" w:hAnsi="Lato"/>
                <w:color w:val="ffffff"/>
              </w:rPr>
            </w:pPr>
            <w:r w:rsidDel="00000000" w:rsidR="00000000" w:rsidRPr="00000000">
              <w:rPr>
                <w:rFonts w:ascii="Lato" w:cs="Lato" w:eastAsia="Lato" w:hAnsi="Lato"/>
                <w:color w:val="ffffff"/>
                <w:rtl w:val="0"/>
              </w:rPr>
              <w:t xml:space="preserve">S.No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1db5bc" w:val="clear"/>
            <w:vAlign w:val="center"/>
          </w:tcPr>
          <w:p w:rsidR="00000000" w:rsidDel="00000000" w:rsidP="00000000" w:rsidRDefault="00000000" w:rsidRPr="00000000" w14:paraId="0000004A">
            <w:pPr>
              <w:spacing w:after="200" w:before="0" w:line="276" w:lineRule="auto"/>
              <w:jc w:val="center"/>
              <w:rPr>
                <w:rFonts w:ascii="Lato" w:cs="Lato" w:eastAsia="Lato" w:hAnsi="Lato"/>
                <w:color w:val="ffffff"/>
              </w:rPr>
            </w:pPr>
            <w:r w:rsidDel="00000000" w:rsidR="00000000" w:rsidRPr="00000000">
              <w:rPr>
                <w:rFonts w:ascii="Lato" w:cs="Lato" w:eastAsia="Lato" w:hAnsi="Lato"/>
                <w:color w:val="ffffff"/>
                <w:rtl w:val="0"/>
              </w:rPr>
              <w:t xml:space="preserve">Name</w:t>
            </w:r>
          </w:p>
        </w:tc>
        <w:tc>
          <w:tcPr>
            <w:tcBorders>
              <w:top w:color="000000" w:space="0" w:sz="4" w:val="single"/>
              <w:left w:color="000000" w:space="0" w:sz="0" w:val="nil"/>
              <w:bottom w:color="000000" w:space="0" w:sz="4" w:val="single"/>
              <w:right w:color="000000" w:space="0" w:sz="4" w:val="single"/>
            </w:tcBorders>
            <w:shd w:fill="1db5bc" w:val="clear"/>
            <w:vAlign w:val="center"/>
          </w:tcPr>
          <w:p w:rsidR="00000000" w:rsidDel="00000000" w:rsidP="00000000" w:rsidRDefault="00000000" w:rsidRPr="00000000" w14:paraId="0000004B">
            <w:pPr>
              <w:spacing w:after="200" w:before="0" w:line="276" w:lineRule="auto"/>
              <w:jc w:val="center"/>
              <w:rPr>
                <w:rFonts w:ascii="Lato" w:cs="Lato" w:eastAsia="Lato" w:hAnsi="Lato"/>
                <w:color w:val="ffffff"/>
              </w:rPr>
            </w:pPr>
            <w:r w:rsidDel="00000000" w:rsidR="00000000" w:rsidRPr="00000000">
              <w:rPr>
                <w:rFonts w:ascii="Lato" w:cs="Lato" w:eastAsia="Lato" w:hAnsi="Lato"/>
                <w:color w:val="ffffff"/>
                <w:rtl w:val="0"/>
              </w:rPr>
              <w:t xml:space="preserve"> Man Days</w:t>
            </w:r>
          </w:p>
        </w:tc>
      </w:tr>
      <w:tr>
        <w:trPr>
          <w:cantSplit w:val="0"/>
          <w:trHeight w:val="720"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4C">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1</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4D">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Sr.Cloud Engineer</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4E">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20</w:t>
            </w:r>
          </w:p>
        </w:tc>
      </w:tr>
      <w:tr>
        <w:trPr>
          <w:cantSplit w:val="0"/>
          <w:trHeight w:val="720"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4F">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2</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0">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Sr DevOps Engineer</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1">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10</w:t>
            </w:r>
          </w:p>
        </w:tc>
      </w:tr>
      <w:tr>
        <w:trPr>
          <w:cantSplit w:val="0"/>
          <w:trHeight w:val="67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2">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3</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3">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       Machine Learning Engineer</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4">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  05</w:t>
            </w:r>
          </w:p>
        </w:tc>
      </w:tr>
      <w:tr>
        <w:trPr>
          <w:cantSplit w:val="0"/>
          <w:trHeight w:val="67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5">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4</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6">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               Project Manager</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vAlign w:val="bottom"/>
          </w:tcPr>
          <w:p w:rsidR="00000000" w:rsidDel="00000000" w:rsidP="00000000" w:rsidRDefault="00000000" w:rsidRPr="00000000" w14:paraId="00000057">
            <w:pPr>
              <w:spacing w:after="240" w:before="240" w:line="24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05</w:t>
            </w:r>
          </w:p>
        </w:tc>
      </w:tr>
    </w:tbl>
    <w:p w:rsidR="00000000" w:rsidDel="00000000" w:rsidP="00000000" w:rsidRDefault="00000000" w:rsidRPr="00000000" w14:paraId="00000058">
      <w:pPr>
        <w:spacing w:after="240" w:before="240" w:line="276" w:lineRule="auto"/>
        <w:jc w:val="center"/>
        <w:rPr>
          <w:b w:val="1"/>
          <w:sz w:val="18"/>
          <w:szCs w:val="18"/>
        </w:rPr>
      </w:pPr>
      <w:r w:rsidDel="00000000" w:rsidR="00000000" w:rsidRPr="00000000">
        <w:rPr>
          <w:rtl w:val="0"/>
        </w:rPr>
      </w:r>
    </w:p>
    <w:p w:rsidR="00000000" w:rsidDel="00000000" w:rsidP="00000000" w:rsidRDefault="00000000" w:rsidRPr="00000000" w14:paraId="00000059">
      <w:pPr>
        <w:jc w:val="both"/>
        <w:rPr>
          <w:b w:val="1"/>
          <w:sz w:val="26"/>
          <w:szCs w:val="26"/>
        </w:rPr>
      </w:pPr>
      <w:r w:rsidDel="00000000" w:rsidR="00000000" w:rsidRPr="00000000">
        <w:rPr>
          <w:b w:val="1"/>
          <w:sz w:val="26"/>
          <w:szCs w:val="26"/>
          <w:rtl w:val="0"/>
        </w:rPr>
        <w:t xml:space="preserve">Google Pricing Link (E-Commerce)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A">
            <w:pPr>
              <w:jc w:val="both"/>
              <w:rPr>
                <w:rFonts w:ascii="Lato" w:cs="Lato" w:eastAsia="Lato" w:hAnsi="Lato"/>
                <w:color w:val="000000"/>
                <w:sz w:val="24"/>
                <w:szCs w:val="24"/>
              </w:rPr>
            </w:pPr>
            <w:hyperlink r:id="rId7">
              <w:r w:rsidDel="00000000" w:rsidR="00000000" w:rsidRPr="00000000">
                <w:rPr>
                  <w:rFonts w:ascii="Lato" w:cs="Lato" w:eastAsia="Lato" w:hAnsi="Lato"/>
                  <w:color w:val="1155cc"/>
                  <w:u w:val="single"/>
                  <w:rtl w:val="0"/>
                </w:rPr>
                <w:t xml:space="preserve">https://cloud.google.com/products/calculator/#id=c0d16203-075d-4186-bcc5-b354f211b73c</w:t>
              </w:r>
            </w:hyperlink>
            <w:r w:rsidDel="00000000" w:rsidR="00000000" w:rsidRPr="00000000">
              <w:rPr>
                <w:rtl w:val="0"/>
              </w:rPr>
            </w:r>
          </w:p>
        </w:tc>
      </w:tr>
    </w:tbl>
    <w:p w:rsidR="00000000" w:rsidDel="00000000" w:rsidP="00000000" w:rsidRDefault="00000000" w:rsidRPr="00000000" w14:paraId="0000005B">
      <w:pPr>
        <w:jc w:val="both"/>
        <w:rPr>
          <w:b w:val="1"/>
          <w:sz w:val="26"/>
          <w:szCs w:val="26"/>
        </w:rPr>
      </w:pPr>
      <w:r w:rsidDel="00000000" w:rsidR="00000000" w:rsidRPr="00000000">
        <w:rPr>
          <w:b w:val="1"/>
          <w:sz w:val="26"/>
          <w:szCs w:val="26"/>
          <w:rtl w:val="0"/>
        </w:rPr>
        <w:t xml:space="preserve">Google Pricing Link (Data Science)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4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5C">
            <w:pPr>
              <w:jc w:val="both"/>
              <w:rPr>
                <w:rFonts w:ascii="Lato" w:cs="Lato" w:eastAsia="Lato" w:hAnsi="Lato"/>
                <w:color w:val="000000"/>
              </w:rPr>
            </w:pPr>
            <w:hyperlink r:id="rId8">
              <w:r w:rsidDel="00000000" w:rsidR="00000000" w:rsidRPr="00000000">
                <w:rPr>
                  <w:rFonts w:ascii="Lato" w:cs="Lato" w:eastAsia="Lato" w:hAnsi="Lato"/>
                  <w:color w:val="1155cc"/>
                  <w:u w:val="single"/>
                  <w:rtl w:val="0"/>
                </w:rPr>
                <w:t xml:space="preserve">https://cloud.google.com/products/calculator/#id=25fe9685-5c9a-4e6e-89bf-d6bffc5d5ed4</w:t>
              </w:r>
            </w:hyperlink>
            <w:r w:rsidDel="00000000" w:rsidR="00000000" w:rsidRPr="00000000">
              <w:rPr>
                <w:rtl w:val="0"/>
              </w:rPr>
            </w:r>
          </w:p>
        </w:tc>
      </w:tr>
    </w:tbl>
    <w:p w:rsidR="00000000" w:rsidDel="00000000" w:rsidP="00000000" w:rsidRDefault="00000000" w:rsidRPr="00000000" w14:paraId="0000005D">
      <w:pPr>
        <w:spacing w:before="0" w:line="276" w:lineRule="auto"/>
        <w:jc w:val="both"/>
        <w:rPr>
          <w:b w:val="1"/>
          <w:sz w:val="26"/>
          <w:szCs w:val="26"/>
        </w:rPr>
      </w:pPr>
      <w:r w:rsidDel="00000000" w:rsidR="00000000" w:rsidRPr="00000000">
        <w:rPr>
          <w:rtl w:val="0"/>
        </w:rPr>
      </w:r>
    </w:p>
    <w:p w:rsidR="00000000" w:rsidDel="00000000" w:rsidP="00000000" w:rsidRDefault="00000000" w:rsidRPr="00000000" w14:paraId="0000005E">
      <w:pPr>
        <w:spacing w:before="0" w:line="276" w:lineRule="auto"/>
        <w:jc w:val="both"/>
        <w:rPr>
          <w:b w:val="1"/>
          <w:sz w:val="26"/>
          <w:szCs w:val="26"/>
        </w:rPr>
      </w:pPr>
      <w:r w:rsidDel="00000000" w:rsidR="00000000" w:rsidRPr="00000000">
        <w:rPr>
          <w:rtl w:val="0"/>
        </w:rPr>
      </w:r>
    </w:p>
    <w:p w:rsidR="00000000" w:rsidDel="00000000" w:rsidP="00000000" w:rsidRDefault="00000000" w:rsidRPr="00000000" w14:paraId="0000005F">
      <w:pPr>
        <w:jc w:val="both"/>
        <w:rPr>
          <w:b w:val="1"/>
          <w:sz w:val="26"/>
          <w:szCs w:val="26"/>
        </w:rPr>
      </w:pPr>
      <w:r w:rsidDel="00000000" w:rsidR="00000000" w:rsidRPr="00000000">
        <w:rPr>
          <w:rtl w:val="0"/>
        </w:rPr>
      </w:r>
    </w:p>
    <w:sectPr>
      <w:headerReference r:id="rId9" w:type="default"/>
      <w:headerReference r:id="rId10" w:type="firs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after="200" w:before="80" w:line="240" w:lineRule="auto"/>
      <w:rPr>
        <w:rFonts w:ascii="Verdana" w:cs="Verdana" w:eastAsia="Verdana" w:hAnsi="Verdana"/>
        <w:b w:val="1"/>
        <w:color w:val="1a1a1a"/>
        <w:sz w:val="17"/>
        <w:szCs w:val="17"/>
      </w:rPr>
    </w:pPr>
    <w:r w:rsidDel="00000000" w:rsidR="00000000" w:rsidRPr="00000000">
      <w:rPr>
        <w:b w:val="1"/>
        <w:color w:val="00ab44"/>
        <w:sz w:val="28"/>
        <w:szCs w:val="28"/>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762000" cy="77152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2000" cy="771525"/>
                  </a:xfrm>
                  <a:prstGeom prst="rect"/>
                  <a:ln/>
                </pic:spPr>
              </pic:pic>
            </a:graphicData>
          </a:graphic>
        </wp:anchor>
      </w:drawing>
    </w:r>
    <w:r w:rsidDel="00000000" w:rsidR="00000000" w:rsidRPr="00000000">
      <w:rPr>
        <w:rtl w:val="0"/>
      </w:rPr>
    </w:r>
  </w:p>
  <w:p w:rsidR="00000000" w:rsidDel="00000000" w:rsidP="00000000" w:rsidRDefault="00000000" w:rsidRPr="00000000" w14:paraId="00000061">
    <w:pPr>
      <w:spacing w:after="200" w:before="80" w:line="240" w:lineRule="auto"/>
      <w:rPr>
        <w:rFonts w:ascii="Verdana" w:cs="Verdana" w:eastAsia="Verdana" w:hAnsi="Verdana"/>
        <w:b w:val="1"/>
        <w:color w:val="1a1a1a"/>
        <w:sz w:val="17"/>
        <w:szCs w:val="17"/>
      </w:rPr>
    </w:pPr>
    <w:r w:rsidDel="00000000" w:rsidR="00000000" w:rsidRPr="00000000">
      <w:rPr>
        <w:rtl w:val="0"/>
      </w:rPr>
    </w:r>
  </w:p>
  <w:p w:rsidR="00000000" w:rsidDel="00000000" w:rsidP="00000000" w:rsidRDefault="00000000" w:rsidRPr="00000000" w14:paraId="00000062">
    <w:pPr>
      <w:spacing w:after="200" w:before="80" w:line="240" w:lineRule="auto"/>
      <w:rPr>
        <w:rFonts w:ascii="Verdana" w:cs="Verdana" w:eastAsia="Verdana" w:hAnsi="Verdana"/>
        <w:b w:val="1"/>
        <w:color w:val="1a1a1a"/>
        <w:sz w:val="17"/>
        <w:szCs w:val="17"/>
      </w:rPr>
    </w:pPr>
    <w:r w:rsidDel="00000000" w:rsidR="00000000" w:rsidRPr="00000000">
      <w:rPr>
        <w:rtl w:val="0"/>
      </w:rPr>
    </w:r>
  </w:p>
  <w:p w:rsidR="00000000" w:rsidDel="00000000" w:rsidP="00000000" w:rsidRDefault="00000000" w:rsidRPr="00000000" w14:paraId="00000063">
    <w:pPr>
      <w:spacing w:after="200" w:before="80" w:line="240" w:lineRule="auto"/>
      <w:rPr>
        <w:rFonts w:ascii="Verdana" w:cs="Verdana" w:eastAsia="Verdana" w:hAnsi="Verdana"/>
        <w:b w:val="1"/>
        <w:color w:val="1a1a1a"/>
        <w:sz w:val="17"/>
        <w:szCs w:val="17"/>
      </w:rPr>
    </w:pPr>
    <w:r w:rsidDel="00000000" w:rsidR="00000000" w:rsidRPr="00000000">
      <w:rPr>
        <w:rtl w:val="0"/>
      </w:rPr>
    </w:r>
  </w:p>
  <w:p w:rsidR="00000000" w:rsidDel="00000000" w:rsidP="00000000" w:rsidRDefault="00000000" w:rsidRPr="00000000" w14:paraId="00000064">
    <w:pPr>
      <w:spacing w:after="200" w:before="80" w:line="240" w:lineRule="auto"/>
      <w:rPr>
        <w:rFonts w:ascii="Verdana" w:cs="Verdana" w:eastAsia="Verdana" w:hAnsi="Verdana"/>
        <w:color w:val="1a1a1a"/>
        <w:sz w:val="17"/>
        <w:szCs w:val="17"/>
      </w:rPr>
    </w:pPr>
    <w:r w:rsidDel="00000000" w:rsidR="00000000" w:rsidRPr="00000000">
      <w:rPr>
        <w:rFonts w:ascii="Verdana" w:cs="Verdana" w:eastAsia="Verdana" w:hAnsi="Verdana"/>
        <w:b w:val="1"/>
        <w:color w:val="1a1a1a"/>
        <w:sz w:val="17"/>
        <w:szCs w:val="17"/>
        <w:rtl w:val="0"/>
      </w:rPr>
      <w:t xml:space="preserve">Ankercloud Technologies Private Limited</w:t>
      <w:tab/>
      <w:tab/>
      <w:br w:type="textWrapping"/>
    </w:r>
    <w:r w:rsidDel="00000000" w:rsidR="00000000" w:rsidRPr="00000000">
      <w:rPr>
        <w:rFonts w:ascii="Verdana" w:cs="Verdana" w:eastAsia="Verdana" w:hAnsi="Verdana"/>
        <w:color w:val="1a1a1a"/>
        <w:sz w:val="17"/>
        <w:szCs w:val="17"/>
        <w:rtl w:val="0"/>
      </w:rPr>
      <w:t xml:space="preserve">India</w:t>
    </w:r>
  </w:p>
  <w:p w:rsidR="00000000" w:rsidDel="00000000" w:rsidP="00000000" w:rsidRDefault="00000000" w:rsidRPr="00000000" w14:paraId="00000065">
    <w:pPr>
      <w:spacing w:after="200" w:before="40" w:line="240" w:lineRule="auto"/>
      <w:rPr/>
    </w:pPr>
    <w:r w:rsidDel="00000000" w:rsidR="00000000" w:rsidRPr="00000000">
      <w:rPr/>
      <w:drawing>
        <wp:inline distB="114300" distT="114300" distL="114300" distR="114300">
          <wp:extent cx="5943600" cy="381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400" w:lineRule="auto"/>
      <w:rPr/>
    </w:pPr>
    <w:r w:rsidDel="00000000" w:rsidR="00000000" w:rsidRPr="00000000">
      <w:rPr>
        <w:rtl w:val="0"/>
      </w:rPr>
    </w:r>
  </w:p>
  <w:p w:rsidR="00000000" w:rsidDel="00000000" w:rsidP="00000000" w:rsidRDefault="00000000" w:rsidRPr="00000000" w14:paraId="00000067">
    <w:pPr>
      <w:spacing w:after="200" w:before="40" w:line="240" w:lineRule="auto"/>
      <w:rPr/>
    </w:pPr>
    <w:r w:rsidDel="00000000" w:rsidR="00000000" w:rsidRPr="00000000">
      <w:rPr/>
      <w:drawing>
        <wp:inline distB="114300" distT="114300" distL="114300" distR="114300">
          <wp:extent cx="5943600" cy="381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I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240" w:lineRule="auto"/>
    </w:pPr>
    <w:rPr>
      <w:b w:val="1"/>
      <w:sz w:val="28"/>
      <w:szCs w:val="28"/>
    </w:rPr>
  </w:style>
  <w:style w:type="paragraph" w:styleId="Heading2">
    <w:name w:val="heading 2"/>
    <w:basedOn w:val="Normal"/>
    <w:next w:val="Normal"/>
    <w:pPr>
      <w:spacing w:before="320" w:line="240" w:lineRule="auto"/>
    </w:pPr>
    <w:rPr>
      <w:b w:val="1"/>
      <w:color w:val="00ab44"/>
      <w:sz w:val="28"/>
      <w:szCs w:val="28"/>
    </w:rPr>
  </w:style>
  <w:style w:type="paragraph" w:styleId="Heading3">
    <w:name w:val="heading 3"/>
    <w:basedOn w:val="Normal"/>
    <w:next w:val="Normal"/>
    <w:pPr>
      <w:spacing w:line="240" w:lineRule="auto"/>
    </w:pPr>
    <w:rPr>
      <w:sz w:val="26"/>
      <w:szCs w:val="26"/>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spacing w:before="320" w:line="240" w:lineRule="auto"/>
    </w:pPr>
    <w:rPr>
      <w:sz w:val="72"/>
      <w:szCs w:val="72"/>
    </w:rPr>
  </w:style>
  <w:style w:type="paragraph" w:styleId="Subtitle">
    <w:name w:val="Subtitle"/>
    <w:basedOn w:val="Normal"/>
    <w:next w:val="Normal"/>
    <w:pPr>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loud.google.com/products/calculator/#id=c0d16203-075d-4186-bcc5-b354f211b73c" TargetMode="External"/><Relationship Id="rId8" Type="http://schemas.openxmlformats.org/officeDocument/2006/relationships/hyperlink" Target="https://cloud.google.com/products/calculator/#id=25fe9685-5c9a-4e6e-89bf-d6bffc5d5ed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