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57A" w:rsidRPr="00D9457A" w:rsidRDefault="00D9457A" w:rsidP="00D9457A">
      <w:pPr>
        <w:rPr>
          <w:rFonts w:ascii="Times New Roman" w:hAnsi="Times New Roman" w:cs="Times New Roman"/>
          <w:b/>
          <w:sz w:val="28"/>
          <w:szCs w:val="28"/>
        </w:rPr>
      </w:pPr>
      <w:r w:rsidRPr="00D9457A">
        <w:rPr>
          <w:rFonts w:ascii="Times New Roman" w:hAnsi="Times New Roman" w:cs="Times New Roman"/>
          <w:b/>
          <w:sz w:val="28"/>
          <w:szCs w:val="28"/>
        </w:rPr>
        <w:t xml:space="preserve">Inondation: la digue de </w:t>
      </w:r>
      <w:proofErr w:type="spellStart"/>
      <w:r w:rsidRPr="00D9457A">
        <w:rPr>
          <w:rFonts w:ascii="Times New Roman" w:hAnsi="Times New Roman" w:cs="Times New Roman"/>
          <w:b/>
          <w:sz w:val="28"/>
          <w:szCs w:val="28"/>
        </w:rPr>
        <w:t>Sisaony</w:t>
      </w:r>
      <w:proofErr w:type="spellEnd"/>
      <w:r w:rsidRPr="00D9457A">
        <w:rPr>
          <w:rFonts w:ascii="Times New Roman" w:hAnsi="Times New Roman" w:cs="Times New Roman"/>
          <w:b/>
          <w:sz w:val="28"/>
          <w:szCs w:val="28"/>
        </w:rPr>
        <w:t xml:space="preserve"> rompue, plus de 8 400 sinistrés</w:t>
      </w:r>
    </w:p>
    <w:p w:rsidR="00D9457A" w:rsidRPr="00D9457A" w:rsidRDefault="00D9457A" w:rsidP="00D9457A">
      <w:pPr>
        <w:rPr>
          <w:rFonts w:ascii="Times New Roman" w:hAnsi="Times New Roman" w:cs="Times New Roman"/>
          <w:sz w:val="24"/>
          <w:szCs w:val="24"/>
        </w:rPr>
      </w:pPr>
    </w:p>
    <w:p w:rsidR="00D9457A" w:rsidRPr="00D9457A" w:rsidRDefault="00D9457A" w:rsidP="00D9457A">
      <w:pPr>
        <w:rPr>
          <w:rFonts w:ascii="Times New Roman" w:hAnsi="Times New Roman" w:cs="Times New Roman"/>
          <w:sz w:val="24"/>
          <w:szCs w:val="24"/>
        </w:rPr>
      </w:pPr>
      <w:r w:rsidRPr="00D9457A">
        <w:rPr>
          <w:rFonts w:ascii="Times New Roman" w:hAnsi="Times New Roman" w:cs="Times New Roman"/>
          <w:sz w:val="24"/>
          <w:szCs w:val="24"/>
        </w:rPr>
        <w:t xml:space="preserve">« Cette digue qui a rompu se trouve à </w:t>
      </w:r>
      <w:proofErr w:type="spellStart"/>
      <w:r w:rsidRPr="00D9457A">
        <w:rPr>
          <w:rFonts w:ascii="Times New Roman" w:hAnsi="Times New Roman" w:cs="Times New Roman"/>
          <w:sz w:val="24"/>
          <w:szCs w:val="24"/>
        </w:rPr>
        <w:t>Soavina</w:t>
      </w:r>
      <w:proofErr w:type="spellEnd"/>
      <w:r w:rsidRPr="00D9457A">
        <w:rPr>
          <w:rFonts w:ascii="Times New Roman" w:hAnsi="Times New Roman" w:cs="Times New Roman"/>
          <w:sz w:val="24"/>
          <w:szCs w:val="24"/>
        </w:rPr>
        <w:t xml:space="preserve">, c’est encore celle qui a cédé la dernière fois», a-t-on confié.   </w:t>
      </w:r>
    </w:p>
    <w:p w:rsidR="00D9457A" w:rsidRPr="00D9457A" w:rsidRDefault="00D9457A" w:rsidP="00D9457A">
      <w:pPr>
        <w:rPr>
          <w:rFonts w:ascii="Times New Roman" w:hAnsi="Times New Roman" w:cs="Times New Roman"/>
          <w:sz w:val="24"/>
          <w:szCs w:val="24"/>
        </w:rPr>
      </w:pPr>
    </w:p>
    <w:p w:rsidR="00D9457A" w:rsidRPr="00D9457A" w:rsidRDefault="00D9457A" w:rsidP="00D9457A">
      <w:pPr>
        <w:rPr>
          <w:rFonts w:ascii="Times New Roman" w:hAnsi="Times New Roman" w:cs="Times New Roman"/>
          <w:sz w:val="24"/>
          <w:szCs w:val="24"/>
        </w:rPr>
      </w:pPr>
      <w:r w:rsidRPr="00D9457A">
        <w:rPr>
          <w:rFonts w:ascii="Times New Roman" w:hAnsi="Times New Roman" w:cs="Times New Roman"/>
          <w:sz w:val="24"/>
          <w:szCs w:val="24"/>
        </w:rPr>
        <w:t xml:space="preserve">Le Bureau National de Gestion des Risques et Catastrophes (BNGRC), dans son bulletin hydrologique d’hier vers 15h, a déclaré une menace de danger d’inondation dans les zones de plaine de l’agglomération d’Antananarivo, notamment celle qui sont traversées par les rivières </w:t>
      </w:r>
      <w:proofErr w:type="spellStart"/>
      <w:r w:rsidRPr="00D9457A">
        <w:rPr>
          <w:rFonts w:ascii="Times New Roman" w:hAnsi="Times New Roman" w:cs="Times New Roman"/>
          <w:sz w:val="24"/>
          <w:szCs w:val="24"/>
        </w:rPr>
        <w:t>Ikopa</w:t>
      </w:r>
      <w:proofErr w:type="spellEnd"/>
      <w:r w:rsidRPr="00D9457A">
        <w:rPr>
          <w:rFonts w:ascii="Times New Roman" w:hAnsi="Times New Roman" w:cs="Times New Roman"/>
          <w:sz w:val="24"/>
          <w:szCs w:val="24"/>
        </w:rPr>
        <w:t xml:space="preserve">, </w:t>
      </w:r>
      <w:proofErr w:type="spellStart"/>
      <w:r w:rsidRPr="00D9457A">
        <w:rPr>
          <w:rFonts w:ascii="Times New Roman" w:hAnsi="Times New Roman" w:cs="Times New Roman"/>
          <w:sz w:val="24"/>
          <w:szCs w:val="24"/>
        </w:rPr>
        <w:t>Sisaony</w:t>
      </w:r>
      <w:proofErr w:type="spellEnd"/>
      <w:r w:rsidRPr="00D9457A">
        <w:rPr>
          <w:rFonts w:ascii="Times New Roman" w:hAnsi="Times New Roman" w:cs="Times New Roman"/>
          <w:sz w:val="24"/>
          <w:szCs w:val="24"/>
        </w:rPr>
        <w:t xml:space="preserve"> et Mamba, à cause de la montée des eaux. Jusqu’ici, l’alerte jaune a été maintenue et risque même de virer en rouge si la pluie ne cesse pas. Et ce n’est pas sans conséquences car selon les informations recueillies, plusieurs communes vivent déjà sous les eaux. «C’est l’inondation», a fait savoir l’une de nos sources dans la commune rurale d’</w:t>
      </w:r>
      <w:proofErr w:type="spellStart"/>
      <w:r w:rsidRPr="00D9457A">
        <w:rPr>
          <w:rFonts w:ascii="Times New Roman" w:hAnsi="Times New Roman" w:cs="Times New Roman"/>
          <w:sz w:val="24"/>
          <w:szCs w:val="24"/>
        </w:rPr>
        <w:t>Ankadivoribe</w:t>
      </w:r>
      <w:proofErr w:type="spellEnd"/>
      <w:r w:rsidRPr="00D9457A">
        <w:rPr>
          <w:rFonts w:ascii="Times New Roman" w:hAnsi="Times New Roman" w:cs="Times New Roman"/>
          <w:sz w:val="24"/>
          <w:szCs w:val="24"/>
        </w:rPr>
        <w:t xml:space="preserve">. «Jusqu’ici, l’on a comptabilisé plus de 7 000 sinistrés rien que dans les deux communes se trouvant dans notre circonscription, dont 3 200 à </w:t>
      </w:r>
      <w:proofErr w:type="spellStart"/>
      <w:r w:rsidRPr="00D9457A">
        <w:rPr>
          <w:rFonts w:ascii="Times New Roman" w:hAnsi="Times New Roman" w:cs="Times New Roman"/>
          <w:sz w:val="24"/>
          <w:szCs w:val="24"/>
        </w:rPr>
        <w:t>Ankadivoribe</w:t>
      </w:r>
      <w:proofErr w:type="spellEnd"/>
      <w:r w:rsidRPr="00D9457A">
        <w:rPr>
          <w:rFonts w:ascii="Times New Roman" w:hAnsi="Times New Roman" w:cs="Times New Roman"/>
          <w:sz w:val="24"/>
          <w:szCs w:val="24"/>
        </w:rPr>
        <w:t xml:space="preserve">, et 3 845 à </w:t>
      </w:r>
      <w:proofErr w:type="spellStart"/>
      <w:r w:rsidRPr="00D9457A">
        <w:rPr>
          <w:rFonts w:ascii="Times New Roman" w:hAnsi="Times New Roman" w:cs="Times New Roman"/>
          <w:sz w:val="24"/>
          <w:szCs w:val="24"/>
        </w:rPr>
        <w:t>Ampanefy</w:t>
      </w:r>
      <w:proofErr w:type="spellEnd"/>
      <w:r w:rsidRPr="00D9457A">
        <w:rPr>
          <w:rFonts w:ascii="Times New Roman" w:hAnsi="Times New Roman" w:cs="Times New Roman"/>
          <w:sz w:val="24"/>
          <w:szCs w:val="24"/>
        </w:rPr>
        <w:t>. 5 maisons se sont effondrées dans la commune d’</w:t>
      </w:r>
      <w:proofErr w:type="spellStart"/>
      <w:r w:rsidRPr="00D9457A">
        <w:rPr>
          <w:rFonts w:ascii="Times New Roman" w:hAnsi="Times New Roman" w:cs="Times New Roman"/>
          <w:sz w:val="24"/>
          <w:szCs w:val="24"/>
        </w:rPr>
        <w:t>Ankadivoribe</w:t>
      </w:r>
      <w:proofErr w:type="spellEnd"/>
      <w:r w:rsidRPr="00D9457A">
        <w:rPr>
          <w:rFonts w:ascii="Times New Roman" w:hAnsi="Times New Roman" w:cs="Times New Roman"/>
          <w:sz w:val="24"/>
          <w:szCs w:val="24"/>
        </w:rPr>
        <w:t xml:space="preserve">», affirme cette source. Dans la commune rurale de </w:t>
      </w:r>
      <w:proofErr w:type="spellStart"/>
      <w:r w:rsidRPr="00D9457A">
        <w:rPr>
          <w:rFonts w:ascii="Times New Roman" w:hAnsi="Times New Roman" w:cs="Times New Roman"/>
          <w:sz w:val="24"/>
          <w:szCs w:val="24"/>
        </w:rPr>
        <w:t>Soavina</w:t>
      </w:r>
      <w:proofErr w:type="spellEnd"/>
      <w:r w:rsidRPr="00D9457A">
        <w:rPr>
          <w:rFonts w:ascii="Times New Roman" w:hAnsi="Times New Roman" w:cs="Times New Roman"/>
          <w:sz w:val="24"/>
          <w:szCs w:val="24"/>
        </w:rPr>
        <w:t xml:space="preserve">, là où il y a eu la rupture de la digue de la rivière de </w:t>
      </w:r>
      <w:proofErr w:type="spellStart"/>
      <w:r w:rsidRPr="00D9457A">
        <w:rPr>
          <w:rFonts w:ascii="Times New Roman" w:hAnsi="Times New Roman" w:cs="Times New Roman"/>
          <w:sz w:val="24"/>
          <w:szCs w:val="24"/>
        </w:rPr>
        <w:t>Sisaony</w:t>
      </w:r>
      <w:proofErr w:type="spellEnd"/>
      <w:r w:rsidRPr="00D9457A">
        <w:rPr>
          <w:rFonts w:ascii="Times New Roman" w:hAnsi="Times New Roman" w:cs="Times New Roman"/>
          <w:sz w:val="24"/>
          <w:szCs w:val="24"/>
        </w:rPr>
        <w:t>, le bilan provisoire fait état de 1 400 sinistrés, l’équivalent de 400 familles. Donc, au total, l’on compte provisoirement plus de 8 400 sinistrés dans lesdites communes. L’heure est grave surtout pour ces nombreuses collectivités habitant les bas quartiers. Pour le BNGRC, ces dernières devraient se mettre en alerte maximum et ainsi, prévenir les organismes de secours pour d’éventuelles évacuations, même si c’est déjà le cas dans les endroits susmentionnés.</w:t>
      </w:r>
    </w:p>
    <w:p w:rsidR="00D9457A" w:rsidRPr="00D9457A" w:rsidRDefault="00D9457A" w:rsidP="00D9457A">
      <w:pPr>
        <w:rPr>
          <w:rFonts w:ascii="Times New Roman" w:hAnsi="Times New Roman" w:cs="Times New Roman"/>
          <w:sz w:val="24"/>
          <w:szCs w:val="24"/>
        </w:rPr>
      </w:pPr>
    </w:p>
    <w:p w:rsidR="00EA087C" w:rsidRPr="00D9457A" w:rsidRDefault="00D9457A" w:rsidP="00D9457A">
      <w:pPr>
        <w:rPr>
          <w:rFonts w:ascii="Times New Roman" w:hAnsi="Times New Roman" w:cs="Times New Roman"/>
          <w:sz w:val="24"/>
          <w:szCs w:val="24"/>
        </w:rPr>
      </w:pPr>
      <w:r w:rsidRPr="00D9457A">
        <w:rPr>
          <w:rFonts w:ascii="Times New Roman" w:hAnsi="Times New Roman" w:cs="Times New Roman"/>
          <w:sz w:val="24"/>
          <w:szCs w:val="24"/>
        </w:rPr>
        <w:t xml:space="preserve">Nombreuses. En effet, les zones à risque en termes d’inondation sont maintenant nombreuses, selon toujours le BNGRC, à savoir: Communes Antananarivo </w:t>
      </w:r>
      <w:proofErr w:type="spellStart"/>
      <w:r w:rsidRPr="00D9457A">
        <w:rPr>
          <w:rFonts w:ascii="Times New Roman" w:hAnsi="Times New Roman" w:cs="Times New Roman"/>
          <w:sz w:val="24"/>
          <w:szCs w:val="24"/>
        </w:rPr>
        <w:t>Renivohitra</w:t>
      </w:r>
      <w:proofErr w:type="spellEnd"/>
      <w:r w:rsidRPr="00D9457A">
        <w:rPr>
          <w:rFonts w:ascii="Times New Roman" w:hAnsi="Times New Roman" w:cs="Times New Roman"/>
          <w:sz w:val="24"/>
          <w:szCs w:val="24"/>
        </w:rPr>
        <w:t xml:space="preserve">, </w:t>
      </w:r>
      <w:proofErr w:type="spellStart"/>
      <w:r w:rsidRPr="00D9457A">
        <w:rPr>
          <w:rFonts w:ascii="Times New Roman" w:hAnsi="Times New Roman" w:cs="Times New Roman"/>
          <w:sz w:val="24"/>
          <w:szCs w:val="24"/>
        </w:rPr>
        <w:t>Masindray</w:t>
      </w:r>
      <w:proofErr w:type="spellEnd"/>
      <w:r w:rsidRPr="00D9457A">
        <w:rPr>
          <w:rFonts w:ascii="Times New Roman" w:hAnsi="Times New Roman" w:cs="Times New Roman"/>
          <w:sz w:val="24"/>
          <w:szCs w:val="24"/>
        </w:rPr>
        <w:t xml:space="preserve">, </w:t>
      </w:r>
      <w:proofErr w:type="spellStart"/>
      <w:r w:rsidRPr="00D9457A">
        <w:rPr>
          <w:rFonts w:ascii="Times New Roman" w:hAnsi="Times New Roman" w:cs="Times New Roman"/>
          <w:sz w:val="24"/>
          <w:szCs w:val="24"/>
        </w:rPr>
        <w:t>Ambohimanambola</w:t>
      </w:r>
      <w:proofErr w:type="spellEnd"/>
      <w:r w:rsidRPr="00D9457A">
        <w:rPr>
          <w:rFonts w:ascii="Times New Roman" w:hAnsi="Times New Roman" w:cs="Times New Roman"/>
          <w:sz w:val="24"/>
          <w:szCs w:val="24"/>
        </w:rPr>
        <w:t xml:space="preserve">, </w:t>
      </w:r>
      <w:proofErr w:type="spellStart"/>
      <w:r w:rsidRPr="00D9457A">
        <w:rPr>
          <w:rFonts w:ascii="Times New Roman" w:hAnsi="Times New Roman" w:cs="Times New Roman"/>
          <w:sz w:val="24"/>
          <w:szCs w:val="24"/>
        </w:rPr>
        <w:t>Alasora</w:t>
      </w:r>
      <w:proofErr w:type="spellEnd"/>
      <w:r w:rsidRPr="00D9457A">
        <w:rPr>
          <w:rFonts w:ascii="Times New Roman" w:hAnsi="Times New Roman" w:cs="Times New Roman"/>
          <w:sz w:val="24"/>
          <w:szCs w:val="24"/>
        </w:rPr>
        <w:t xml:space="preserve">, </w:t>
      </w:r>
      <w:proofErr w:type="spellStart"/>
      <w:r w:rsidRPr="00D9457A">
        <w:rPr>
          <w:rFonts w:ascii="Times New Roman" w:hAnsi="Times New Roman" w:cs="Times New Roman"/>
          <w:sz w:val="24"/>
          <w:szCs w:val="24"/>
        </w:rPr>
        <w:t>Ankaraobato</w:t>
      </w:r>
      <w:proofErr w:type="spellEnd"/>
      <w:r w:rsidRPr="00D9457A">
        <w:rPr>
          <w:rFonts w:ascii="Times New Roman" w:hAnsi="Times New Roman" w:cs="Times New Roman"/>
          <w:sz w:val="24"/>
          <w:szCs w:val="24"/>
        </w:rPr>
        <w:t xml:space="preserve">, </w:t>
      </w:r>
      <w:proofErr w:type="spellStart"/>
      <w:r w:rsidRPr="00D9457A">
        <w:rPr>
          <w:rFonts w:ascii="Times New Roman" w:hAnsi="Times New Roman" w:cs="Times New Roman"/>
          <w:sz w:val="24"/>
          <w:szCs w:val="24"/>
        </w:rPr>
        <w:t>Tanjombato</w:t>
      </w:r>
      <w:proofErr w:type="spellEnd"/>
      <w:r w:rsidRPr="00D9457A">
        <w:rPr>
          <w:rFonts w:ascii="Times New Roman" w:hAnsi="Times New Roman" w:cs="Times New Roman"/>
          <w:sz w:val="24"/>
          <w:szCs w:val="24"/>
        </w:rPr>
        <w:t xml:space="preserve">, </w:t>
      </w:r>
      <w:proofErr w:type="spellStart"/>
      <w:r w:rsidRPr="00D9457A">
        <w:rPr>
          <w:rFonts w:ascii="Times New Roman" w:hAnsi="Times New Roman" w:cs="Times New Roman"/>
          <w:sz w:val="24"/>
          <w:szCs w:val="24"/>
        </w:rPr>
        <w:t>Soavina</w:t>
      </w:r>
      <w:proofErr w:type="spellEnd"/>
      <w:r w:rsidRPr="00D9457A">
        <w:rPr>
          <w:rFonts w:ascii="Times New Roman" w:hAnsi="Times New Roman" w:cs="Times New Roman"/>
          <w:sz w:val="24"/>
          <w:szCs w:val="24"/>
        </w:rPr>
        <w:t xml:space="preserve">, </w:t>
      </w:r>
      <w:proofErr w:type="spellStart"/>
      <w:r w:rsidRPr="00D9457A">
        <w:rPr>
          <w:rFonts w:ascii="Times New Roman" w:hAnsi="Times New Roman" w:cs="Times New Roman"/>
          <w:sz w:val="24"/>
          <w:szCs w:val="24"/>
        </w:rPr>
        <w:t>Anosizato</w:t>
      </w:r>
      <w:proofErr w:type="spellEnd"/>
      <w:r w:rsidRPr="00D9457A">
        <w:rPr>
          <w:rFonts w:ascii="Times New Roman" w:hAnsi="Times New Roman" w:cs="Times New Roman"/>
          <w:sz w:val="24"/>
          <w:szCs w:val="24"/>
        </w:rPr>
        <w:t>-</w:t>
      </w:r>
      <w:proofErr w:type="spellStart"/>
      <w:r w:rsidRPr="00D9457A">
        <w:rPr>
          <w:rFonts w:ascii="Times New Roman" w:hAnsi="Times New Roman" w:cs="Times New Roman"/>
          <w:sz w:val="24"/>
          <w:szCs w:val="24"/>
        </w:rPr>
        <w:t>Andrefana</w:t>
      </w:r>
      <w:proofErr w:type="spellEnd"/>
      <w:r w:rsidRPr="00D9457A">
        <w:rPr>
          <w:rFonts w:ascii="Times New Roman" w:hAnsi="Times New Roman" w:cs="Times New Roman"/>
          <w:sz w:val="24"/>
          <w:szCs w:val="24"/>
        </w:rPr>
        <w:t xml:space="preserve">, </w:t>
      </w:r>
      <w:proofErr w:type="spellStart"/>
      <w:r w:rsidRPr="00D9457A">
        <w:rPr>
          <w:rFonts w:ascii="Times New Roman" w:hAnsi="Times New Roman" w:cs="Times New Roman"/>
          <w:sz w:val="24"/>
          <w:szCs w:val="24"/>
        </w:rPr>
        <w:t>Andranonahoatra</w:t>
      </w:r>
      <w:proofErr w:type="spellEnd"/>
      <w:r w:rsidRPr="00D9457A">
        <w:rPr>
          <w:rFonts w:ascii="Times New Roman" w:hAnsi="Times New Roman" w:cs="Times New Roman"/>
          <w:sz w:val="24"/>
          <w:szCs w:val="24"/>
        </w:rPr>
        <w:t xml:space="preserve">, </w:t>
      </w:r>
      <w:proofErr w:type="spellStart"/>
      <w:r w:rsidRPr="00D9457A">
        <w:rPr>
          <w:rFonts w:ascii="Times New Roman" w:hAnsi="Times New Roman" w:cs="Times New Roman"/>
          <w:sz w:val="24"/>
          <w:szCs w:val="24"/>
        </w:rPr>
        <w:t>Bemasoandro</w:t>
      </w:r>
      <w:proofErr w:type="spellEnd"/>
      <w:r w:rsidRPr="00D9457A">
        <w:rPr>
          <w:rFonts w:ascii="Times New Roman" w:hAnsi="Times New Roman" w:cs="Times New Roman"/>
          <w:sz w:val="24"/>
          <w:szCs w:val="24"/>
        </w:rPr>
        <w:t xml:space="preserve">, </w:t>
      </w:r>
      <w:proofErr w:type="spellStart"/>
      <w:r w:rsidRPr="00D9457A">
        <w:rPr>
          <w:rFonts w:ascii="Times New Roman" w:hAnsi="Times New Roman" w:cs="Times New Roman"/>
          <w:sz w:val="24"/>
          <w:szCs w:val="24"/>
        </w:rPr>
        <w:t>Ambohidrapeto</w:t>
      </w:r>
      <w:proofErr w:type="spellEnd"/>
      <w:r w:rsidRPr="00D9457A">
        <w:rPr>
          <w:rFonts w:ascii="Times New Roman" w:hAnsi="Times New Roman" w:cs="Times New Roman"/>
          <w:sz w:val="24"/>
          <w:szCs w:val="24"/>
        </w:rPr>
        <w:t xml:space="preserve">, </w:t>
      </w:r>
      <w:proofErr w:type="spellStart"/>
      <w:r w:rsidRPr="00D9457A">
        <w:rPr>
          <w:rFonts w:ascii="Times New Roman" w:hAnsi="Times New Roman" w:cs="Times New Roman"/>
          <w:sz w:val="24"/>
          <w:szCs w:val="24"/>
        </w:rPr>
        <w:t>Ankadimanga</w:t>
      </w:r>
      <w:proofErr w:type="spellEnd"/>
      <w:r w:rsidRPr="00D9457A">
        <w:rPr>
          <w:rFonts w:ascii="Times New Roman" w:hAnsi="Times New Roman" w:cs="Times New Roman"/>
          <w:sz w:val="24"/>
          <w:szCs w:val="24"/>
        </w:rPr>
        <w:t xml:space="preserve">, </w:t>
      </w:r>
      <w:proofErr w:type="spellStart"/>
      <w:r w:rsidRPr="00D9457A">
        <w:rPr>
          <w:rFonts w:ascii="Times New Roman" w:hAnsi="Times New Roman" w:cs="Times New Roman"/>
          <w:sz w:val="24"/>
          <w:szCs w:val="24"/>
        </w:rPr>
        <w:t>Ampitatafika</w:t>
      </w:r>
      <w:proofErr w:type="spellEnd"/>
      <w:r w:rsidRPr="00D9457A">
        <w:rPr>
          <w:rFonts w:ascii="Times New Roman" w:hAnsi="Times New Roman" w:cs="Times New Roman"/>
          <w:sz w:val="24"/>
          <w:szCs w:val="24"/>
        </w:rPr>
        <w:t xml:space="preserve">, </w:t>
      </w:r>
      <w:proofErr w:type="spellStart"/>
      <w:r w:rsidRPr="00D9457A">
        <w:rPr>
          <w:rFonts w:ascii="Times New Roman" w:hAnsi="Times New Roman" w:cs="Times New Roman"/>
          <w:sz w:val="24"/>
          <w:szCs w:val="24"/>
        </w:rPr>
        <w:t>Fenoarivo</w:t>
      </w:r>
      <w:proofErr w:type="spellEnd"/>
      <w:r w:rsidRPr="00D9457A">
        <w:rPr>
          <w:rFonts w:ascii="Times New Roman" w:hAnsi="Times New Roman" w:cs="Times New Roman"/>
          <w:sz w:val="24"/>
          <w:szCs w:val="24"/>
        </w:rPr>
        <w:t xml:space="preserve">, </w:t>
      </w:r>
      <w:proofErr w:type="spellStart"/>
      <w:r w:rsidRPr="00D9457A">
        <w:rPr>
          <w:rFonts w:ascii="Times New Roman" w:hAnsi="Times New Roman" w:cs="Times New Roman"/>
          <w:sz w:val="24"/>
          <w:szCs w:val="24"/>
        </w:rPr>
        <w:t>Itaosy</w:t>
      </w:r>
      <w:proofErr w:type="spellEnd"/>
      <w:r w:rsidRPr="00D9457A">
        <w:rPr>
          <w:rFonts w:ascii="Times New Roman" w:hAnsi="Times New Roman" w:cs="Times New Roman"/>
          <w:sz w:val="24"/>
          <w:szCs w:val="24"/>
        </w:rPr>
        <w:t xml:space="preserve">, </w:t>
      </w:r>
      <w:proofErr w:type="spellStart"/>
      <w:r w:rsidRPr="00D9457A">
        <w:rPr>
          <w:rFonts w:ascii="Times New Roman" w:hAnsi="Times New Roman" w:cs="Times New Roman"/>
          <w:sz w:val="24"/>
          <w:szCs w:val="24"/>
        </w:rPr>
        <w:t>Ambohitrimanjaka</w:t>
      </w:r>
      <w:proofErr w:type="spellEnd"/>
      <w:r w:rsidRPr="00D9457A">
        <w:rPr>
          <w:rFonts w:ascii="Times New Roman" w:hAnsi="Times New Roman" w:cs="Times New Roman"/>
          <w:sz w:val="24"/>
          <w:szCs w:val="24"/>
        </w:rPr>
        <w:t xml:space="preserve">, </w:t>
      </w:r>
      <w:proofErr w:type="spellStart"/>
      <w:r w:rsidRPr="00D9457A">
        <w:rPr>
          <w:rFonts w:ascii="Times New Roman" w:hAnsi="Times New Roman" w:cs="Times New Roman"/>
          <w:sz w:val="24"/>
          <w:szCs w:val="24"/>
        </w:rPr>
        <w:t>Antehiroka</w:t>
      </w:r>
      <w:proofErr w:type="spellEnd"/>
      <w:r w:rsidRPr="00D9457A">
        <w:rPr>
          <w:rFonts w:ascii="Times New Roman" w:hAnsi="Times New Roman" w:cs="Times New Roman"/>
          <w:sz w:val="24"/>
          <w:szCs w:val="24"/>
        </w:rPr>
        <w:t xml:space="preserve">, </w:t>
      </w:r>
      <w:proofErr w:type="spellStart"/>
      <w:r w:rsidRPr="00D9457A">
        <w:rPr>
          <w:rFonts w:ascii="Times New Roman" w:hAnsi="Times New Roman" w:cs="Times New Roman"/>
          <w:sz w:val="24"/>
          <w:szCs w:val="24"/>
        </w:rPr>
        <w:t>Talatamaty</w:t>
      </w:r>
      <w:proofErr w:type="spellEnd"/>
      <w:r w:rsidRPr="00D9457A">
        <w:rPr>
          <w:rFonts w:ascii="Times New Roman" w:hAnsi="Times New Roman" w:cs="Times New Roman"/>
          <w:sz w:val="24"/>
          <w:szCs w:val="24"/>
        </w:rPr>
        <w:t xml:space="preserve">, </w:t>
      </w:r>
      <w:proofErr w:type="spellStart"/>
      <w:r w:rsidRPr="00D9457A">
        <w:rPr>
          <w:rFonts w:ascii="Times New Roman" w:hAnsi="Times New Roman" w:cs="Times New Roman"/>
          <w:sz w:val="24"/>
          <w:szCs w:val="24"/>
        </w:rPr>
        <w:t>Sabotsy</w:t>
      </w:r>
      <w:proofErr w:type="spellEnd"/>
      <w:r w:rsidRPr="00D9457A">
        <w:rPr>
          <w:rFonts w:ascii="Times New Roman" w:hAnsi="Times New Roman" w:cs="Times New Roman"/>
          <w:sz w:val="24"/>
          <w:szCs w:val="24"/>
        </w:rPr>
        <w:t xml:space="preserve"> </w:t>
      </w:r>
      <w:proofErr w:type="spellStart"/>
      <w:r w:rsidRPr="00D9457A">
        <w:rPr>
          <w:rFonts w:ascii="Times New Roman" w:hAnsi="Times New Roman" w:cs="Times New Roman"/>
          <w:sz w:val="24"/>
          <w:szCs w:val="24"/>
        </w:rPr>
        <w:t>Namehana</w:t>
      </w:r>
      <w:proofErr w:type="spellEnd"/>
      <w:r w:rsidRPr="00D9457A">
        <w:rPr>
          <w:rFonts w:ascii="Times New Roman" w:hAnsi="Times New Roman" w:cs="Times New Roman"/>
          <w:sz w:val="24"/>
          <w:szCs w:val="24"/>
        </w:rPr>
        <w:t xml:space="preserve"> et </w:t>
      </w:r>
      <w:proofErr w:type="spellStart"/>
      <w:r w:rsidRPr="00D9457A">
        <w:rPr>
          <w:rFonts w:ascii="Times New Roman" w:hAnsi="Times New Roman" w:cs="Times New Roman"/>
          <w:sz w:val="24"/>
          <w:szCs w:val="24"/>
        </w:rPr>
        <w:t>Ankadikely</w:t>
      </w:r>
      <w:proofErr w:type="spellEnd"/>
      <w:r w:rsidRPr="00D9457A">
        <w:rPr>
          <w:rFonts w:ascii="Times New Roman" w:hAnsi="Times New Roman" w:cs="Times New Roman"/>
          <w:sz w:val="24"/>
          <w:szCs w:val="24"/>
        </w:rPr>
        <w:t xml:space="preserve"> </w:t>
      </w:r>
      <w:proofErr w:type="spellStart"/>
      <w:r w:rsidRPr="00D9457A">
        <w:rPr>
          <w:rFonts w:ascii="Times New Roman" w:hAnsi="Times New Roman" w:cs="Times New Roman"/>
          <w:sz w:val="24"/>
          <w:szCs w:val="24"/>
        </w:rPr>
        <w:t>Ilafy</w:t>
      </w:r>
      <w:proofErr w:type="spellEnd"/>
      <w:r w:rsidRPr="00D9457A">
        <w:rPr>
          <w:rFonts w:ascii="Times New Roman" w:hAnsi="Times New Roman" w:cs="Times New Roman"/>
          <w:sz w:val="24"/>
          <w:szCs w:val="24"/>
        </w:rPr>
        <w:t xml:space="preserve">. Le niveau des rivières ne cesse de monter. A titre d’exemple, «le niveau de la rivière de </w:t>
      </w:r>
      <w:proofErr w:type="spellStart"/>
      <w:r w:rsidRPr="00D9457A">
        <w:rPr>
          <w:rFonts w:ascii="Times New Roman" w:hAnsi="Times New Roman" w:cs="Times New Roman"/>
          <w:sz w:val="24"/>
          <w:szCs w:val="24"/>
        </w:rPr>
        <w:t>Sisaony</w:t>
      </w:r>
      <w:proofErr w:type="spellEnd"/>
      <w:r w:rsidRPr="00D9457A">
        <w:rPr>
          <w:rFonts w:ascii="Times New Roman" w:hAnsi="Times New Roman" w:cs="Times New Roman"/>
          <w:sz w:val="24"/>
          <w:szCs w:val="24"/>
        </w:rPr>
        <w:t xml:space="preserve"> a monté de 0,12 m en 7 heures et continuera à monter durant les prochaines 12 heures». Pour l’heure, il n’y a pas eu mort d’hommes et les opérations d’évacuation d’urgence se poursuivent dans les zones inondées. Avec ces nouveaux sinistrés, le problème de manque de sites d’hébergement d’urgence va devenir encore plus difficile à résoudre. Quelle issue pour l’Etat malgache?</w:t>
      </w:r>
    </w:p>
    <w:sectPr w:rsidR="00EA087C" w:rsidRPr="00D945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useFELayout/>
  </w:compat>
  <w:rsids>
    <w:rsidRoot w:val="00D9457A"/>
    <w:rsid w:val="00D9457A"/>
    <w:rsid w:val="00EA087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391</Words>
  <Characters>2156</Characters>
  <Application>Microsoft Office Word</Application>
  <DocSecurity>0</DocSecurity>
  <Lines>17</Lines>
  <Paragraphs>5</Paragraphs>
  <ScaleCrop>false</ScaleCrop>
  <Company/>
  <LinksUpToDate>false</LinksUpToDate>
  <CharactersWithSpaces>2542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KwelY</dc:creator>
  <cp:keywords/>
  <dc:description/>
  <cp:lastModifiedBy>KwelY</cp:lastModifiedBy>
  <cp:revision>3</cp:revision>
  <dcterms:created xsi:type="dcterms:W3CDTF">2015-02-27T09:43:00Z</dcterms:created>
  <dcterms:modified xsi:type="dcterms:W3CDTF">2015-02-27T09:45:00Z</dcterms:modified>
</cp:coreProperties>
</file>