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26AF8" w:rsidRDefault="00504A8D">
      <w:r>
        <w:rPr>
          <w:b/>
          <w:sz w:val="46"/>
          <w:szCs w:val="46"/>
        </w:rPr>
        <w:t xml:space="preserve">Description du contexte de la prise alimentaire principale </w:t>
      </w:r>
    </w:p>
    <w:p w:rsidR="00926AF8" w:rsidRDefault="00504A8D">
      <w:r>
        <w:t xml:space="preserve"> </w:t>
      </w:r>
    </w:p>
    <w:p w:rsidR="00926AF8" w:rsidRDefault="00926AF8"/>
    <w:p w:rsidR="00926AF8" w:rsidRDefault="00504A8D">
      <w:r>
        <w:rPr>
          <w:b/>
          <w:sz w:val="34"/>
          <w:szCs w:val="34"/>
        </w:rPr>
        <w:t>Tri à plats :</w:t>
      </w:r>
    </w:p>
    <w:p w:rsidR="00926AF8" w:rsidRDefault="00504A8D">
      <w:pPr>
        <w:numPr>
          <w:ilvl w:val="0"/>
          <w:numId w:val="4"/>
        </w:numPr>
        <w:ind w:hanging="360"/>
        <w:contextualSpacing/>
        <w:jc w:val="both"/>
      </w:pPr>
      <w:r>
        <w:t>Durée du repas : 11% moins de 10 minute ; 34 % 11 à 20 minutes ; 36% 21 à 30 minutes ; 19% 30 minute et plus.</w:t>
      </w:r>
    </w:p>
    <w:p w:rsidR="00926AF8" w:rsidRDefault="00504A8D">
      <w:pPr>
        <w:ind w:left="720" w:hanging="360"/>
        <w:jc w:val="both"/>
      </w:pPr>
      <w:r>
        <w:t>-     Lieu : à domicile à 91%</w:t>
      </w:r>
    </w:p>
    <w:p w:rsidR="00926AF8" w:rsidRDefault="00504A8D">
      <w:pPr>
        <w:ind w:left="720" w:hanging="360"/>
        <w:jc w:val="both"/>
      </w:pPr>
      <w:r>
        <w:t>-     95% des repas ont été pris « à table »</w:t>
      </w:r>
    </w:p>
    <w:p w:rsidR="00926AF8" w:rsidRDefault="00504A8D">
      <w:pPr>
        <w:ind w:left="720" w:hanging="360"/>
        <w:jc w:val="both"/>
      </w:pPr>
      <w:r>
        <w:t>-   Pendant le repas, 52% regardaient un écran, 37% discutaient, 17% ne faisaient rien d’autre</w:t>
      </w:r>
    </w:p>
    <w:p w:rsidR="00926AF8" w:rsidRDefault="00504A8D">
      <w:pPr>
        <w:ind w:left="720" w:hanging="360"/>
        <w:jc w:val="both"/>
      </w:pPr>
      <w:r>
        <w:t xml:space="preserve">-     70% n’étaient pas seul. </w:t>
      </w:r>
      <w:r>
        <w:rPr>
          <w:rFonts w:ascii="Calibri" w:eastAsia="Calibri" w:hAnsi="Calibri" w:cs="Calibri"/>
        </w:rPr>
        <w:t>42% avec un conjoint et 20% avec un ou plusieurs enfants.</w:t>
      </w:r>
    </w:p>
    <w:p w:rsidR="00926AF8" w:rsidRDefault="00504A8D">
      <w:r>
        <w:t xml:space="preserve">   </w:t>
      </w:r>
    </w:p>
    <w:p w:rsidR="00926AF8" w:rsidRDefault="00504A8D">
      <w:r>
        <w:rPr>
          <w:b/>
          <w:sz w:val="34"/>
          <w:szCs w:val="34"/>
        </w:rPr>
        <w:t>Tri croisés :</w:t>
      </w:r>
    </w:p>
    <w:p w:rsidR="00926AF8" w:rsidRDefault="00504A8D">
      <w:pPr>
        <w:numPr>
          <w:ilvl w:val="0"/>
          <w:numId w:val="3"/>
        </w:numPr>
        <w:ind w:hanging="360"/>
        <w:contextualSpacing/>
      </w:pPr>
      <w:r>
        <w:t xml:space="preserve">Être seul </w:t>
      </w:r>
      <w:r>
        <w:t>ou avec quelqu’un pendant le repas influence-t-il le fait de regarder un écran ?</w:t>
      </w:r>
    </w:p>
    <w:p w:rsidR="00926AF8" w:rsidRDefault="00926AF8"/>
    <w:p w:rsidR="00926AF8" w:rsidRDefault="00504A8D">
      <w:pPr>
        <w:jc w:val="center"/>
      </w:pPr>
      <w:r>
        <w:rPr>
          <w:b/>
          <w:sz w:val="20"/>
          <w:szCs w:val="20"/>
        </w:rPr>
        <w:t>Table 1</w:t>
      </w:r>
      <w:r>
        <w:rPr>
          <w:sz w:val="20"/>
          <w:szCs w:val="20"/>
        </w:rPr>
        <w:t xml:space="preserve"> : Distribution de “regarder un écran pendant le repas” par “être avec quelqu'un”</w:t>
      </w:r>
    </w:p>
    <w:tbl>
      <w:tblPr>
        <w:tblStyle w:val="a"/>
        <w:tblW w:w="7185" w:type="dxa"/>
        <w:tblInd w:w="8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1770"/>
        <w:gridCol w:w="1395"/>
        <w:gridCol w:w="1335"/>
        <w:gridCol w:w="1335"/>
        <w:gridCol w:w="1350"/>
      </w:tblGrid>
      <w:tr w:rsidR="00926AF8">
        <w:tblPrEx>
          <w:tblCellMar>
            <w:top w:w="0" w:type="dxa"/>
            <w:left w:w="0" w:type="dxa"/>
            <w:bottom w:w="0" w:type="dxa"/>
            <w:right w:w="0" w:type="dxa"/>
          </w:tblCellMar>
        </w:tblPrEx>
        <w:tc>
          <w:tcPr>
            <w:tcW w:w="1770" w:type="dxa"/>
            <w:tcMar>
              <w:top w:w="100" w:type="dxa"/>
              <w:left w:w="80" w:type="dxa"/>
              <w:bottom w:w="100" w:type="dxa"/>
              <w:right w:w="80" w:type="dxa"/>
            </w:tcMar>
            <w:vAlign w:val="bottom"/>
          </w:tcPr>
          <w:p w:rsidR="00926AF8" w:rsidRDefault="00926AF8">
            <w:pPr>
              <w:widowControl w:val="0"/>
            </w:pPr>
          </w:p>
        </w:tc>
        <w:tc>
          <w:tcPr>
            <w:tcW w:w="1395" w:type="dxa"/>
            <w:tcBorders>
              <w:top w:val="single" w:sz="8" w:space="0" w:color="000000"/>
              <w:left w:val="single" w:sz="8" w:space="0" w:color="000000"/>
              <w:bottom w:val="single" w:sz="8" w:space="0" w:color="000000"/>
            </w:tcBorders>
            <w:tcMar>
              <w:top w:w="100" w:type="dxa"/>
              <w:left w:w="80" w:type="dxa"/>
              <w:bottom w:w="100" w:type="dxa"/>
              <w:right w:w="80" w:type="dxa"/>
            </w:tcMar>
            <w:vAlign w:val="bottom"/>
          </w:tcPr>
          <w:p w:rsidR="00926AF8" w:rsidRDefault="00504A8D">
            <w:pPr>
              <w:jc w:val="center"/>
            </w:pPr>
            <w:r>
              <w:t>Pas d'écran</w:t>
            </w:r>
          </w:p>
        </w:tc>
        <w:tc>
          <w:tcPr>
            <w:tcW w:w="1335" w:type="dxa"/>
            <w:tcBorders>
              <w:top w:val="single" w:sz="8" w:space="0" w:color="000000"/>
              <w:bottom w:val="single" w:sz="8" w:space="0" w:color="000000"/>
            </w:tcBorders>
            <w:tcMar>
              <w:top w:w="100" w:type="dxa"/>
              <w:left w:w="80" w:type="dxa"/>
              <w:bottom w:w="100" w:type="dxa"/>
              <w:right w:w="80" w:type="dxa"/>
            </w:tcMar>
            <w:vAlign w:val="bottom"/>
          </w:tcPr>
          <w:p w:rsidR="00926AF8" w:rsidRDefault="00504A8D">
            <w:pPr>
              <w:jc w:val="center"/>
            </w:pPr>
            <w:r>
              <w:t>Ecran</w:t>
            </w:r>
          </w:p>
        </w:tc>
        <w:tc>
          <w:tcPr>
            <w:tcW w:w="1335" w:type="dxa"/>
            <w:tcBorders>
              <w:top w:val="single" w:sz="8" w:space="0" w:color="000000"/>
              <w:bottom w:val="single" w:sz="8" w:space="0" w:color="000000"/>
            </w:tcBorders>
            <w:tcMar>
              <w:top w:w="100" w:type="dxa"/>
              <w:left w:w="80" w:type="dxa"/>
              <w:bottom w:w="100" w:type="dxa"/>
              <w:right w:w="80" w:type="dxa"/>
            </w:tcMar>
            <w:vAlign w:val="bottom"/>
          </w:tcPr>
          <w:p w:rsidR="00926AF8" w:rsidRDefault="00504A8D">
            <w:pPr>
              <w:jc w:val="center"/>
            </w:pPr>
            <w:r>
              <w:t>Total</w:t>
            </w:r>
          </w:p>
        </w:tc>
        <w:tc>
          <w:tcPr>
            <w:tcW w:w="1350" w:type="dxa"/>
            <w:tcBorders>
              <w:top w:val="single" w:sz="8" w:space="0" w:color="000000"/>
              <w:bottom w:val="single" w:sz="8" w:space="0" w:color="000000"/>
              <w:right w:val="single" w:sz="8" w:space="0" w:color="000000"/>
            </w:tcBorders>
            <w:tcMar>
              <w:top w:w="100" w:type="dxa"/>
              <w:left w:w="80" w:type="dxa"/>
              <w:bottom w:w="100" w:type="dxa"/>
              <w:right w:w="80" w:type="dxa"/>
            </w:tcMar>
            <w:vAlign w:val="bottom"/>
          </w:tcPr>
          <w:p w:rsidR="00926AF8" w:rsidRDefault="00504A8D">
            <w:pPr>
              <w:jc w:val="center"/>
            </w:pPr>
            <w:r>
              <w:t>Effectifs</w:t>
            </w:r>
          </w:p>
        </w:tc>
      </w:tr>
      <w:tr w:rsidR="00926AF8">
        <w:tblPrEx>
          <w:tblCellMar>
            <w:top w:w="0" w:type="dxa"/>
            <w:left w:w="0" w:type="dxa"/>
            <w:bottom w:w="0" w:type="dxa"/>
            <w:right w:w="0" w:type="dxa"/>
          </w:tblCellMar>
        </w:tblPrEx>
        <w:tc>
          <w:tcPr>
            <w:tcW w:w="1770" w:type="dxa"/>
            <w:tcBorders>
              <w:top w:val="single" w:sz="8" w:space="0" w:color="000000"/>
              <w:left w:val="single" w:sz="8" w:space="0" w:color="000000"/>
              <w:right w:val="single" w:sz="8" w:space="0" w:color="000000"/>
            </w:tcBorders>
            <w:tcMar>
              <w:top w:w="100" w:type="dxa"/>
              <w:left w:w="80" w:type="dxa"/>
              <w:bottom w:w="100" w:type="dxa"/>
              <w:right w:w="80" w:type="dxa"/>
            </w:tcMar>
            <w:vAlign w:val="bottom"/>
          </w:tcPr>
          <w:p w:rsidR="00926AF8" w:rsidRDefault="00504A8D">
            <w:pPr>
              <w:jc w:val="center"/>
            </w:pPr>
            <w:r>
              <w:t>Seul</w:t>
            </w:r>
          </w:p>
        </w:tc>
        <w:tc>
          <w:tcPr>
            <w:tcW w:w="1395" w:type="dxa"/>
            <w:tcMar>
              <w:top w:w="100" w:type="dxa"/>
              <w:left w:w="80" w:type="dxa"/>
              <w:bottom w:w="100" w:type="dxa"/>
              <w:right w:w="80" w:type="dxa"/>
            </w:tcMar>
            <w:vAlign w:val="bottom"/>
          </w:tcPr>
          <w:p w:rsidR="00926AF8" w:rsidRDefault="00504A8D">
            <w:pPr>
              <w:jc w:val="center"/>
            </w:pPr>
            <w:r>
              <w:t>0.31</w:t>
            </w:r>
          </w:p>
        </w:tc>
        <w:tc>
          <w:tcPr>
            <w:tcW w:w="1335" w:type="dxa"/>
            <w:tcMar>
              <w:top w:w="100" w:type="dxa"/>
              <w:left w:w="80" w:type="dxa"/>
              <w:bottom w:w="100" w:type="dxa"/>
              <w:right w:w="80" w:type="dxa"/>
            </w:tcMar>
            <w:vAlign w:val="bottom"/>
          </w:tcPr>
          <w:p w:rsidR="00926AF8" w:rsidRDefault="00504A8D">
            <w:pPr>
              <w:jc w:val="center"/>
            </w:pPr>
            <w:r>
              <w:t>0.69</w:t>
            </w:r>
          </w:p>
        </w:tc>
        <w:tc>
          <w:tcPr>
            <w:tcW w:w="1335" w:type="dxa"/>
            <w:tcMar>
              <w:top w:w="100" w:type="dxa"/>
              <w:left w:w="80" w:type="dxa"/>
              <w:bottom w:w="100" w:type="dxa"/>
              <w:right w:w="80" w:type="dxa"/>
            </w:tcMar>
            <w:vAlign w:val="bottom"/>
          </w:tcPr>
          <w:p w:rsidR="00926AF8" w:rsidRDefault="00504A8D">
            <w:pPr>
              <w:jc w:val="center"/>
            </w:pPr>
            <w:r>
              <w:t>100%</w:t>
            </w:r>
          </w:p>
        </w:tc>
        <w:tc>
          <w:tcPr>
            <w:tcW w:w="1350" w:type="dxa"/>
            <w:tcBorders>
              <w:right w:val="single" w:sz="8" w:space="0" w:color="000000"/>
            </w:tcBorders>
            <w:tcMar>
              <w:top w:w="100" w:type="dxa"/>
              <w:left w:w="80" w:type="dxa"/>
              <w:bottom w:w="100" w:type="dxa"/>
              <w:right w:w="80" w:type="dxa"/>
            </w:tcMar>
            <w:vAlign w:val="bottom"/>
          </w:tcPr>
          <w:p w:rsidR="00926AF8" w:rsidRDefault="00504A8D">
            <w:pPr>
              <w:jc w:val="center"/>
            </w:pPr>
            <w:r>
              <w:t>184</w:t>
            </w:r>
          </w:p>
        </w:tc>
      </w:tr>
      <w:tr w:rsidR="00926AF8">
        <w:tblPrEx>
          <w:tblCellMar>
            <w:top w:w="0" w:type="dxa"/>
            <w:left w:w="0" w:type="dxa"/>
            <w:bottom w:w="0" w:type="dxa"/>
            <w:right w:w="0" w:type="dxa"/>
          </w:tblCellMar>
        </w:tblPrEx>
        <w:tc>
          <w:tcPr>
            <w:tcW w:w="1770" w:type="dxa"/>
            <w:tcBorders>
              <w:left w:val="single" w:sz="8" w:space="0" w:color="000000"/>
              <w:right w:val="single" w:sz="8" w:space="0" w:color="000000"/>
            </w:tcBorders>
            <w:tcMar>
              <w:top w:w="100" w:type="dxa"/>
              <w:left w:w="80" w:type="dxa"/>
              <w:bottom w:w="100" w:type="dxa"/>
              <w:right w:w="80" w:type="dxa"/>
            </w:tcMar>
            <w:vAlign w:val="bottom"/>
          </w:tcPr>
          <w:p w:rsidR="00926AF8" w:rsidRDefault="00504A8D">
            <w:pPr>
              <w:jc w:val="center"/>
            </w:pPr>
            <w:r>
              <w:t>Avec quelqu'un</w:t>
            </w:r>
          </w:p>
        </w:tc>
        <w:tc>
          <w:tcPr>
            <w:tcW w:w="1395" w:type="dxa"/>
            <w:tcMar>
              <w:top w:w="100" w:type="dxa"/>
              <w:left w:w="80" w:type="dxa"/>
              <w:bottom w:w="100" w:type="dxa"/>
              <w:right w:w="80" w:type="dxa"/>
            </w:tcMar>
            <w:vAlign w:val="bottom"/>
          </w:tcPr>
          <w:p w:rsidR="00926AF8" w:rsidRDefault="00504A8D">
            <w:pPr>
              <w:jc w:val="center"/>
            </w:pPr>
            <w:r>
              <w:t>0.48</w:t>
            </w:r>
          </w:p>
        </w:tc>
        <w:tc>
          <w:tcPr>
            <w:tcW w:w="1335" w:type="dxa"/>
            <w:tcMar>
              <w:top w:w="100" w:type="dxa"/>
              <w:left w:w="80" w:type="dxa"/>
              <w:bottom w:w="100" w:type="dxa"/>
              <w:right w:w="80" w:type="dxa"/>
            </w:tcMar>
            <w:vAlign w:val="bottom"/>
          </w:tcPr>
          <w:p w:rsidR="00926AF8" w:rsidRDefault="00504A8D">
            <w:pPr>
              <w:jc w:val="center"/>
            </w:pPr>
            <w:r>
              <w:t>0.52</w:t>
            </w:r>
          </w:p>
        </w:tc>
        <w:tc>
          <w:tcPr>
            <w:tcW w:w="1335" w:type="dxa"/>
            <w:tcMar>
              <w:top w:w="100" w:type="dxa"/>
              <w:left w:w="80" w:type="dxa"/>
              <w:bottom w:w="100" w:type="dxa"/>
              <w:right w:w="80" w:type="dxa"/>
            </w:tcMar>
            <w:vAlign w:val="bottom"/>
          </w:tcPr>
          <w:p w:rsidR="00926AF8" w:rsidRDefault="00504A8D">
            <w:pPr>
              <w:jc w:val="center"/>
            </w:pPr>
            <w:r>
              <w:t>100%</w:t>
            </w:r>
          </w:p>
        </w:tc>
        <w:tc>
          <w:tcPr>
            <w:tcW w:w="1350" w:type="dxa"/>
            <w:tcBorders>
              <w:right w:val="single" w:sz="8" w:space="0" w:color="000000"/>
            </w:tcBorders>
            <w:tcMar>
              <w:top w:w="100" w:type="dxa"/>
              <w:left w:w="80" w:type="dxa"/>
              <w:bottom w:w="100" w:type="dxa"/>
              <w:right w:w="80" w:type="dxa"/>
            </w:tcMar>
            <w:vAlign w:val="bottom"/>
          </w:tcPr>
          <w:p w:rsidR="00926AF8" w:rsidRDefault="00504A8D">
            <w:pPr>
              <w:jc w:val="center"/>
            </w:pPr>
            <w:r>
              <w:t>428</w:t>
            </w:r>
          </w:p>
        </w:tc>
      </w:tr>
      <w:tr w:rsidR="00926AF8">
        <w:tblPrEx>
          <w:tblCellMar>
            <w:top w:w="0" w:type="dxa"/>
            <w:left w:w="0" w:type="dxa"/>
            <w:bottom w:w="0" w:type="dxa"/>
            <w:right w:w="0" w:type="dxa"/>
          </w:tblCellMar>
        </w:tblPrEx>
        <w:tc>
          <w:tcPr>
            <w:tcW w:w="1770" w:type="dxa"/>
            <w:tcBorders>
              <w:left w:val="single" w:sz="8" w:space="0" w:color="000000"/>
              <w:bottom w:val="single" w:sz="8" w:space="0" w:color="000000"/>
              <w:right w:val="single" w:sz="8" w:space="0" w:color="000000"/>
            </w:tcBorders>
            <w:tcMar>
              <w:top w:w="100" w:type="dxa"/>
              <w:left w:w="80" w:type="dxa"/>
              <w:bottom w:w="100" w:type="dxa"/>
              <w:right w:w="80" w:type="dxa"/>
            </w:tcMar>
            <w:vAlign w:val="bottom"/>
          </w:tcPr>
          <w:p w:rsidR="00926AF8" w:rsidRDefault="00504A8D">
            <w:pPr>
              <w:jc w:val="center"/>
            </w:pPr>
            <w:r>
              <w:t>Total</w:t>
            </w:r>
          </w:p>
        </w:tc>
        <w:tc>
          <w:tcPr>
            <w:tcW w:w="1395" w:type="dxa"/>
            <w:tcBorders>
              <w:bottom w:val="single" w:sz="8" w:space="0" w:color="000000"/>
            </w:tcBorders>
            <w:tcMar>
              <w:top w:w="100" w:type="dxa"/>
              <w:left w:w="80" w:type="dxa"/>
              <w:bottom w:w="100" w:type="dxa"/>
              <w:right w:w="80" w:type="dxa"/>
            </w:tcMar>
            <w:vAlign w:val="bottom"/>
          </w:tcPr>
          <w:p w:rsidR="00926AF8" w:rsidRDefault="00504A8D">
            <w:pPr>
              <w:jc w:val="center"/>
            </w:pPr>
            <w:r>
              <w:t>0.43</w:t>
            </w:r>
          </w:p>
        </w:tc>
        <w:tc>
          <w:tcPr>
            <w:tcW w:w="1335" w:type="dxa"/>
            <w:tcBorders>
              <w:bottom w:val="single" w:sz="8" w:space="0" w:color="000000"/>
            </w:tcBorders>
            <w:tcMar>
              <w:top w:w="100" w:type="dxa"/>
              <w:left w:w="80" w:type="dxa"/>
              <w:bottom w:w="100" w:type="dxa"/>
              <w:right w:w="80" w:type="dxa"/>
            </w:tcMar>
            <w:vAlign w:val="bottom"/>
          </w:tcPr>
          <w:p w:rsidR="00926AF8" w:rsidRDefault="00504A8D">
            <w:pPr>
              <w:jc w:val="center"/>
            </w:pPr>
            <w:r>
              <w:t>0.57</w:t>
            </w:r>
          </w:p>
        </w:tc>
        <w:tc>
          <w:tcPr>
            <w:tcW w:w="1335" w:type="dxa"/>
            <w:tcBorders>
              <w:bottom w:val="single" w:sz="8" w:space="0" w:color="000000"/>
            </w:tcBorders>
            <w:tcMar>
              <w:top w:w="100" w:type="dxa"/>
              <w:left w:w="80" w:type="dxa"/>
              <w:bottom w:w="100" w:type="dxa"/>
              <w:right w:w="80" w:type="dxa"/>
            </w:tcMar>
            <w:vAlign w:val="bottom"/>
          </w:tcPr>
          <w:p w:rsidR="00926AF8" w:rsidRDefault="00504A8D">
            <w:pPr>
              <w:jc w:val="center"/>
            </w:pPr>
            <w:r>
              <w:t>100%</w:t>
            </w:r>
          </w:p>
        </w:tc>
        <w:tc>
          <w:tcPr>
            <w:tcW w:w="1350" w:type="dxa"/>
            <w:tcBorders>
              <w:bottom w:val="single" w:sz="8" w:space="0" w:color="000000"/>
              <w:right w:val="single" w:sz="8" w:space="0" w:color="000000"/>
            </w:tcBorders>
            <w:tcMar>
              <w:top w:w="100" w:type="dxa"/>
              <w:left w:w="80" w:type="dxa"/>
              <w:bottom w:w="100" w:type="dxa"/>
              <w:right w:w="80" w:type="dxa"/>
            </w:tcMar>
            <w:vAlign w:val="bottom"/>
          </w:tcPr>
          <w:p w:rsidR="00926AF8" w:rsidRDefault="00504A8D">
            <w:pPr>
              <w:jc w:val="center"/>
            </w:pPr>
            <w:r>
              <w:t>612</w:t>
            </w:r>
          </w:p>
        </w:tc>
      </w:tr>
    </w:tbl>
    <w:p w:rsidR="00926AF8" w:rsidRDefault="00504A8D">
      <w:r>
        <w:tab/>
      </w:r>
    </w:p>
    <w:p w:rsidR="00926AF8" w:rsidRDefault="00504A8D">
      <w:pPr>
        <w:jc w:val="both"/>
      </w:pPr>
      <w:r>
        <w:tab/>
        <w:t xml:space="preserve">On a une forte proportion d’écran lorsque le repas est pris seul. La distribution est équilibrée lorsqu’il y a présence d’une tierce personne. La lecture de ce tableau semble effectivement </w:t>
      </w:r>
      <w:r>
        <w:t>indiquer une corrélation entre le fait prendre son repas seul ou avec quelqu’un et regarder un écran ou non. Le test du chi-2 entre ces deux variables est significatif à 1%, il existe un lien entre ces deux variables.</w:t>
      </w:r>
    </w:p>
    <w:p w:rsidR="00926AF8" w:rsidRDefault="00926AF8"/>
    <w:p w:rsidR="00926AF8" w:rsidRDefault="00504A8D">
      <w:pPr>
        <w:numPr>
          <w:ilvl w:val="0"/>
          <w:numId w:val="3"/>
        </w:numPr>
        <w:ind w:hanging="360"/>
        <w:contextualSpacing/>
      </w:pPr>
      <w:r>
        <w:t>La présence d’enfant pendant le repas</w:t>
      </w:r>
      <w:r>
        <w:t xml:space="preserve"> augmente-t-elle la propension à l’usage d’un écran ? </w:t>
      </w:r>
    </w:p>
    <w:p w:rsidR="00926AF8" w:rsidRDefault="00504A8D">
      <w:pPr>
        <w:jc w:val="center"/>
      </w:pPr>
      <w:r>
        <w:rPr>
          <w:b/>
          <w:sz w:val="20"/>
          <w:szCs w:val="20"/>
        </w:rPr>
        <w:t>Table 2</w:t>
      </w:r>
      <w:r>
        <w:rPr>
          <w:sz w:val="20"/>
          <w:szCs w:val="20"/>
        </w:rPr>
        <w:t xml:space="preserve"> : Distribution de “regarder un écran pendant le repas” par “être avec un enfant”</w:t>
      </w:r>
    </w:p>
    <w:tbl>
      <w:tblPr>
        <w:tblStyle w:val="a0"/>
        <w:tblW w:w="7185" w:type="dxa"/>
        <w:tblInd w:w="8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1770"/>
        <w:gridCol w:w="1395"/>
        <w:gridCol w:w="1335"/>
        <w:gridCol w:w="1335"/>
        <w:gridCol w:w="1350"/>
      </w:tblGrid>
      <w:tr w:rsidR="00926AF8">
        <w:tblPrEx>
          <w:tblCellMar>
            <w:top w:w="0" w:type="dxa"/>
            <w:left w:w="0" w:type="dxa"/>
            <w:bottom w:w="0" w:type="dxa"/>
            <w:right w:w="0" w:type="dxa"/>
          </w:tblCellMar>
        </w:tblPrEx>
        <w:tc>
          <w:tcPr>
            <w:tcW w:w="1770" w:type="dxa"/>
            <w:tcMar>
              <w:top w:w="100" w:type="dxa"/>
              <w:left w:w="80" w:type="dxa"/>
              <w:bottom w:w="100" w:type="dxa"/>
              <w:right w:w="80" w:type="dxa"/>
            </w:tcMar>
            <w:vAlign w:val="bottom"/>
          </w:tcPr>
          <w:p w:rsidR="00926AF8" w:rsidRDefault="00926AF8">
            <w:pPr>
              <w:widowControl w:val="0"/>
            </w:pPr>
          </w:p>
        </w:tc>
        <w:tc>
          <w:tcPr>
            <w:tcW w:w="1395" w:type="dxa"/>
            <w:tcBorders>
              <w:top w:val="single" w:sz="8" w:space="0" w:color="000000"/>
              <w:left w:val="single" w:sz="8" w:space="0" w:color="000000"/>
              <w:bottom w:val="single" w:sz="8" w:space="0" w:color="000000"/>
            </w:tcBorders>
            <w:tcMar>
              <w:top w:w="100" w:type="dxa"/>
              <w:left w:w="80" w:type="dxa"/>
              <w:bottom w:w="100" w:type="dxa"/>
              <w:right w:w="80" w:type="dxa"/>
            </w:tcMar>
            <w:vAlign w:val="bottom"/>
          </w:tcPr>
          <w:p w:rsidR="00926AF8" w:rsidRDefault="00504A8D">
            <w:pPr>
              <w:jc w:val="center"/>
            </w:pPr>
            <w:r>
              <w:t>Pas d'écran</w:t>
            </w:r>
          </w:p>
        </w:tc>
        <w:tc>
          <w:tcPr>
            <w:tcW w:w="1335" w:type="dxa"/>
            <w:tcBorders>
              <w:top w:val="single" w:sz="8" w:space="0" w:color="000000"/>
              <w:bottom w:val="single" w:sz="8" w:space="0" w:color="000000"/>
            </w:tcBorders>
            <w:tcMar>
              <w:top w:w="100" w:type="dxa"/>
              <w:left w:w="80" w:type="dxa"/>
              <w:bottom w:w="100" w:type="dxa"/>
              <w:right w:w="80" w:type="dxa"/>
            </w:tcMar>
            <w:vAlign w:val="bottom"/>
          </w:tcPr>
          <w:p w:rsidR="00926AF8" w:rsidRDefault="00504A8D">
            <w:pPr>
              <w:jc w:val="center"/>
            </w:pPr>
            <w:r>
              <w:t>Ecran</w:t>
            </w:r>
          </w:p>
        </w:tc>
        <w:tc>
          <w:tcPr>
            <w:tcW w:w="1335" w:type="dxa"/>
            <w:tcBorders>
              <w:top w:val="single" w:sz="8" w:space="0" w:color="000000"/>
              <w:bottom w:val="single" w:sz="8" w:space="0" w:color="000000"/>
            </w:tcBorders>
            <w:tcMar>
              <w:top w:w="100" w:type="dxa"/>
              <w:left w:w="80" w:type="dxa"/>
              <w:bottom w:w="100" w:type="dxa"/>
              <w:right w:w="80" w:type="dxa"/>
            </w:tcMar>
            <w:vAlign w:val="bottom"/>
          </w:tcPr>
          <w:p w:rsidR="00926AF8" w:rsidRDefault="00504A8D">
            <w:pPr>
              <w:jc w:val="center"/>
            </w:pPr>
            <w:r>
              <w:t>Total</w:t>
            </w:r>
          </w:p>
        </w:tc>
        <w:tc>
          <w:tcPr>
            <w:tcW w:w="1350" w:type="dxa"/>
            <w:tcBorders>
              <w:top w:val="single" w:sz="8" w:space="0" w:color="000000"/>
              <w:bottom w:val="single" w:sz="8" w:space="0" w:color="000000"/>
              <w:right w:val="single" w:sz="8" w:space="0" w:color="000000"/>
            </w:tcBorders>
            <w:tcMar>
              <w:top w:w="100" w:type="dxa"/>
              <w:left w:w="80" w:type="dxa"/>
              <w:bottom w:w="100" w:type="dxa"/>
              <w:right w:w="80" w:type="dxa"/>
            </w:tcMar>
            <w:vAlign w:val="bottom"/>
          </w:tcPr>
          <w:p w:rsidR="00926AF8" w:rsidRDefault="00504A8D">
            <w:pPr>
              <w:jc w:val="center"/>
            </w:pPr>
            <w:r>
              <w:t>Effectifs</w:t>
            </w:r>
          </w:p>
        </w:tc>
      </w:tr>
      <w:tr w:rsidR="00926AF8">
        <w:tblPrEx>
          <w:tblCellMar>
            <w:top w:w="0" w:type="dxa"/>
            <w:left w:w="0" w:type="dxa"/>
            <w:bottom w:w="0" w:type="dxa"/>
            <w:right w:w="0" w:type="dxa"/>
          </w:tblCellMar>
        </w:tblPrEx>
        <w:tc>
          <w:tcPr>
            <w:tcW w:w="1770" w:type="dxa"/>
            <w:tcBorders>
              <w:top w:val="single" w:sz="8" w:space="0" w:color="000000"/>
              <w:left w:val="single" w:sz="8" w:space="0" w:color="000000"/>
            </w:tcBorders>
            <w:tcMar>
              <w:top w:w="100" w:type="dxa"/>
              <w:left w:w="80" w:type="dxa"/>
              <w:bottom w:w="100" w:type="dxa"/>
              <w:right w:w="80" w:type="dxa"/>
            </w:tcMar>
            <w:vAlign w:val="bottom"/>
          </w:tcPr>
          <w:p w:rsidR="00926AF8" w:rsidRDefault="00504A8D">
            <w:pPr>
              <w:jc w:val="center"/>
            </w:pPr>
            <w:r>
              <w:t>Sans enfant</w:t>
            </w:r>
          </w:p>
        </w:tc>
        <w:tc>
          <w:tcPr>
            <w:tcW w:w="1395" w:type="dxa"/>
            <w:tcBorders>
              <w:left w:val="single" w:sz="8" w:space="0" w:color="000000"/>
            </w:tcBorders>
            <w:tcMar>
              <w:top w:w="100" w:type="dxa"/>
              <w:left w:w="80" w:type="dxa"/>
              <w:bottom w:w="100" w:type="dxa"/>
              <w:right w:w="80" w:type="dxa"/>
            </w:tcMar>
            <w:vAlign w:val="bottom"/>
          </w:tcPr>
          <w:p w:rsidR="00926AF8" w:rsidRDefault="00504A8D">
            <w:pPr>
              <w:jc w:val="center"/>
            </w:pPr>
            <w:r>
              <w:t>0.47</w:t>
            </w:r>
          </w:p>
        </w:tc>
        <w:tc>
          <w:tcPr>
            <w:tcW w:w="1335" w:type="dxa"/>
            <w:tcMar>
              <w:top w:w="100" w:type="dxa"/>
              <w:left w:w="80" w:type="dxa"/>
              <w:bottom w:w="100" w:type="dxa"/>
              <w:right w:w="80" w:type="dxa"/>
            </w:tcMar>
            <w:vAlign w:val="bottom"/>
          </w:tcPr>
          <w:p w:rsidR="00926AF8" w:rsidRDefault="00504A8D">
            <w:pPr>
              <w:jc w:val="center"/>
            </w:pPr>
            <w:r>
              <w:t>0.53</w:t>
            </w:r>
          </w:p>
        </w:tc>
        <w:tc>
          <w:tcPr>
            <w:tcW w:w="1335" w:type="dxa"/>
            <w:tcMar>
              <w:top w:w="100" w:type="dxa"/>
              <w:left w:w="80" w:type="dxa"/>
              <w:bottom w:w="100" w:type="dxa"/>
              <w:right w:w="80" w:type="dxa"/>
            </w:tcMar>
            <w:vAlign w:val="bottom"/>
          </w:tcPr>
          <w:p w:rsidR="00926AF8" w:rsidRDefault="00504A8D">
            <w:pPr>
              <w:jc w:val="center"/>
            </w:pPr>
            <w:r>
              <w:t>100%</w:t>
            </w:r>
          </w:p>
        </w:tc>
        <w:tc>
          <w:tcPr>
            <w:tcW w:w="1350" w:type="dxa"/>
            <w:tcBorders>
              <w:right w:val="single" w:sz="8" w:space="0" w:color="000000"/>
            </w:tcBorders>
            <w:tcMar>
              <w:top w:w="100" w:type="dxa"/>
              <w:left w:w="80" w:type="dxa"/>
              <w:bottom w:w="100" w:type="dxa"/>
              <w:right w:w="80" w:type="dxa"/>
            </w:tcMar>
            <w:vAlign w:val="bottom"/>
          </w:tcPr>
          <w:p w:rsidR="00926AF8" w:rsidRDefault="00504A8D">
            <w:pPr>
              <w:jc w:val="center"/>
            </w:pPr>
            <w:r>
              <w:t>536</w:t>
            </w:r>
          </w:p>
        </w:tc>
      </w:tr>
      <w:tr w:rsidR="00926AF8">
        <w:tblPrEx>
          <w:tblCellMar>
            <w:top w:w="0" w:type="dxa"/>
            <w:left w:w="0" w:type="dxa"/>
            <w:bottom w:w="0" w:type="dxa"/>
            <w:right w:w="0" w:type="dxa"/>
          </w:tblCellMar>
        </w:tblPrEx>
        <w:tc>
          <w:tcPr>
            <w:tcW w:w="1770" w:type="dxa"/>
            <w:tcBorders>
              <w:left w:val="single" w:sz="8" w:space="0" w:color="000000"/>
            </w:tcBorders>
            <w:tcMar>
              <w:top w:w="100" w:type="dxa"/>
              <w:left w:w="80" w:type="dxa"/>
              <w:bottom w:w="100" w:type="dxa"/>
              <w:right w:w="80" w:type="dxa"/>
            </w:tcMar>
            <w:vAlign w:val="bottom"/>
          </w:tcPr>
          <w:p w:rsidR="00926AF8" w:rsidRDefault="00504A8D">
            <w:pPr>
              <w:jc w:val="center"/>
            </w:pPr>
            <w:r>
              <w:t>Avec enfant</w:t>
            </w:r>
          </w:p>
        </w:tc>
        <w:tc>
          <w:tcPr>
            <w:tcW w:w="1395" w:type="dxa"/>
            <w:tcBorders>
              <w:left w:val="single" w:sz="8" w:space="0" w:color="000000"/>
            </w:tcBorders>
            <w:tcMar>
              <w:top w:w="100" w:type="dxa"/>
              <w:left w:w="80" w:type="dxa"/>
              <w:bottom w:w="100" w:type="dxa"/>
              <w:right w:w="80" w:type="dxa"/>
            </w:tcMar>
            <w:vAlign w:val="bottom"/>
          </w:tcPr>
          <w:p w:rsidR="00926AF8" w:rsidRDefault="00504A8D">
            <w:pPr>
              <w:jc w:val="center"/>
            </w:pPr>
            <w:r>
              <w:t>0.48</w:t>
            </w:r>
          </w:p>
        </w:tc>
        <w:tc>
          <w:tcPr>
            <w:tcW w:w="1335" w:type="dxa"/>
            <w:tcMar>
              <w:top w:w="100" w:type="dxa"/>
              <w:left w:w="80" w:type="dxa"/>
              <w:bottom w:w="100" w:type="dxa"/>
              <w:right w:w="80" w:type="dxa"/>
            </w:tcMar>
            <w:vAlign w:val="bottom"/>
          </w:tcPr>
          <w:p w:rsidR="00926AF8" w:rsidRDefault="00504A8D">
            <w:pPr>
              <w:jc w:val="center"/>
            </w:pPr>
            <w:r>
              <w:t>0.52</w:t>
            </w:r>
          </w:p>
        </w:tc>
        <w:tc>
          <w:tcPr>
            <w:tcW w:w="1335" w:type="dxa"/>
            <w:tcMar>
              <w:top w:w="100" w:type="dxa"/>
              <w:left w:w="80" w:type="dxa"/>
              <w:bottom w:w="100" w:type="dxa"/>
              <w:right w:w="80" w:type="dxa"/>
            </w:tcMar>
            <w:vAlign w:val="bottom"/>
          </w:tcPr>
          <w:p w:rsidR="00926AF8" w:rsidRDefault="00504A8D">
            <w:pPr>
              <w:jc w:val="center"/>
            </w:pPr>
            <w:r>
              <w:t>100%</w:t>
            </w:r>
          </w:p>
        </w:tc>
        <w:tc>
          <w:tcPr>
            <w:tcW w:w="1350" w:type="dxa"/>
            <w:tcBorders>
              <w:right w:val="single" w:sz="8" w:space="0" w:color="000000"/>
            </w:tcBorders>
            <w:tcMar>
              <w:top w:w="100" w:type="dxa"/>
              <w:left w:w="80" w:type="dxa"/>
              <w:bottom w:w="100" w:type="dxa"/>
              <w:right w:w="80" w:type="dxa"/>
            </w:tcMar>
            <w:vAlign w:val="bottom"/>
          </w:tcPr>
          <w:p w:rsidR="00926AF8" w:rsidRDefault="00504A8D">
            <w:pPr>
              <w:jc w:val="center"/>
            </w:pPr>
            <w:r>
              <w:t>132</w:t>
            </w:r>
          </w:p>
        </w:tc>
      </w:tr>
      <w:tr w:rsidR="00926AF8">
        <w:tblPrEx>
          <w:tblCellMar>
            <w:top w:w="0" w:type="dxa"/>
            <w:left w:w="0" w:type="dxa"/>
            <w:bottom w:w="0" w:type="dxa"/>
            <w:right w:w="0" w:type="dxa"/>
          </w:tblCellMar>
        </w:tblPrEx>
        <w:tc>
          <w:tcPr>
            <w:tcW w:w="1770" w:type="dxa"/>
            <w:tcBorders>
              <w:left w:val="single" w:sz="8" w:space="0" w:color="000000"/>
              <w:bottom w:val="single" w:sz="8" w:space="0" w:color="000000"/>
            </w:tcBorders>
            <w:tcMar>
              <w:top w:w="100" w:type="dxa"/>
              <w:left w:w="80" w:type="dxa"/>
              <w:bottom w:w="100" w:type="dxa"/>
              <w:right w:w="80" w:type="dxa"/>
            </w:tcMar>
            <w:vAlign w:val="bottom"/>
          </w:tcPr>
          <w:p w:rsidR="00926AF8" w:rsidRDefault="00504A8D">
            <w:pPr>
              <w:jc w:val="center"/>
            </w:pPr>
            <w:r>
              <w:t>Total</w:t>
            </w:r>
          </w:p>
        </w:tc>
        <w:tc>
          <w:tcPr>
            <w:tcW w:w="1395" w:type="dxa"/>
            <w:tcBorders>
              <w:left w:val="single" w:sz="8" w:space="0" w:color="000000"/>
              <w:bottom w:val="single" w:sz="8" w:space="0" w:color="000000"/>
            </w:tcBorders>
            <w:tcMar>
              <w:top w:w="100" w:type="dxa"/>
              <w:left w:w="80" w:type="dxa"/>
              <w:bottom w:w="100" w:type="dxa"/>
              <w:right w:w="80" w:type="dxa"/>
            </w:tcMar>
            <w:vAlign w:val="bottom"/>
          </w:tcPr>
          <w:p w:rsidR="00926AF8" w:rsidRDefault="00504A8D">
            <w:pPr>
              <w:jc w:val="center"/>
            </w:pPr>
            <w:r>
              <w:t>0.48</w:t>
            </w:r>
          </w:p>
        </w:tc>
        <w:tc>
          <w:tcPr>
            <w:tcW w:w="1335" w:type="dxa"/>
            <w:tcBorders>
              <w:bottom w:val="single" w:sz="8" w:space="0" w:color="000000"/>
            </w:tcBorders>
            <w:tcMar>
              <w:top w:w="100" w:type="dxa"/>
              <w:left w:w="80" w:type="dxa"/>
              <w:bottom w:w="100" w:type="dxa"/>
              <w:right w:w="80" w:type="dxa"/>
            </w:tcMar>
            <w:vAlign w:val="bottom"/>
          </w:tcPr>
          <w:p w:rsidR="00926AF8" w:rsidRDefault="00504A8D">
            <w:pPr>
              <w:jc w:val="center"/>
            </w:pPr>
            <w:r>
              <w:t>0.52</w:t>
            </w:r>
          </w:p>
        </w:tc>
        <w:tc>
          <w:tcPr>
            <w:tcW w:w="1335" w:type="dxa"/>
            <w:tcBorders>
              <w:bottom w:val="single" w:sz="8" w:space="0" w:color="000000"/>
            </w:tcBorders>
            <w:tcMar>
              <w:top w:w="100" w:type="dxa"/>
              <w:left w:w="80" w:type="dxa"/>
              <w:bottom w:w="100" w:type="dxa"/>
              <w:right w:w="80" w:type="dxa"/>
            </w:tcMar>
            <w:vAlign w:val="bottom"/>
          </w:tcPr>
          <w:p w:rsidR="00926AF8" w:rsidRDefault="00504A8D">
            <w:pPr>
              <w:jc w:val="center"/>
            </w:pPr>
            <w:r>
              <w:t>100%</w:t>
            </w:r>
          </w:p>
        </w:tc>
        <w:tc>
          <w:tcPr>
            <w:tcW w:w="1350" w:type="dxa"/>
            <w:tcBorders>
              <w:bottom w:val="single" w:sz="8" w:space="0" w:color="000000"/>
              <w:right w:val="single" w:sz="8" w:space="0" w:color="000000"/>
            </w:tcBorders>
            <w:tcMar>
              <w:top w:w="100" w:type="dxa"/>
              <w:left w:w="80" w:type="dxa"/>
              <w:bottom w:w="100" w:type="dxa"/>
              <w:right w:w="80" w:type="dxa"/>
            </w:tcMar>
            <w:vAlign w:val="bottom"/>
          </w:tcPr>
          <w:p w:rsidR="00926AF8" w:rsidRDefault="00504A8D">
            <w:pPr>
              <w:jc w:val="center"/>
            </w:pPr>
            <w:r>
              <w:t>668</w:t>
            </w:r>
          </w:p>
        </w:tc>
      </w:tr>
    </w:tbl>
    <w:p w:rsidR="00926AF8" w:rsidRDefault="00926AF8"/>
    <w:p w:rsidR="00926AF8" w:rsidRDefault="00504A8D">
      <w:pPr>
        <w:jc w:val="both"/>
      </w:pPr>
      <w:r>
        <w:tab/>
        <w:t>Les proportions sont inchangées, il ne semble pas y avoir de corrélation. Le test du chi-deux n’est pas significatif (p.</w:t>
      </w:r>
      <w:r w:rsidR="005A4BD1">
        <w:t xml:space="preserve"> </w:t>
      </w:r>
      <w:r>
        <w:t>value =0,89). Par ailleurs l’hypothèse soutenue ici repose sur la présence d’enfant d’âge inférieur (- de 18 ans). Il y</w:t>
      </w:r>
      <w:r>
        <w:t xml:space="preserve"> aura plus de pertinence à traiter cette hypothèse par régression en contrôlant par l’âge de l’enfant. </w:t>
      </w:r>
    </w:p>
    <w:p w:rsidR="00926AF8" w:rsidRDefault="00926AF8"/>
    <w:p w:rsidR="00926AF8" w:rsidRDefault="00504A8D">
      <w:pPr>
        <w:numPr>
          <w:ilvl w:val="0"/>
          <w:numId w:val="3"/>
        </w:numPr>
        <w:ind w:hanging="360"/>
        <w:contextualSpacing/>
      </w:pPr>
      <w:r>
        <w:t>La présence d’écran entrave-t-elle la discussion pendant le repas ?</w:t>
      </w:r>
    </w:p>
    <w:p w:rsidR="00926AF8" w:rsidRDefault="00926AF8"/>
    <w:p w:rsidR="00926AF8" w:rsidRDefault="00504A8D">
      <w:pPr>
        <w:jc w:val="both"/>
      </w:pPr>
      <w:r>
        <w:tab/>
        <w:t>C’est l’une des questions fondatrices du questionnaire : la présence de la télévi</w:t>
      </w:r>
      <w:r>
        <w:t>sion pendant le repas met-elle à mal cette institution socialisatrice, chère à certains, qu’est le repas du soir ?</w:t>
      </w:r>
    </w:p>
    <w:p w:rsidR="00926AF8" w:rsidRDefault="00504A8D">
      <w:pPr>
        <w:jc w:val="center"/>
      </w:pPr>
      <w:r>
        <w:rPr>
          <w:b/>
          <w:sz w:val="20"/>
          <w:szCs w:val="20"/>
        </w:rPr>
        <w:t>Table 3</w:t>
      </w:r>
      <w:r>
        <w:rPr>
          <w:sz w:val="20"/>
          <w:szCs w:val="20"/>
        </w:rPr>
        <w:t xml:space="preserve"> : Distribution de “discuter pendant le repas” par “regarder un écran pendant le repas”</w:t>
      </w:r>
    </w:p>
    <w:tbl>
      <w:tblPr>
        <w:tblStyle w:val="a1"/>
        <w:tblW w:w="7410" w:type="dxa"/>
        <w:tblInd w:w="8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1770"/>
        <w:gridCol w:w="1620"/>
        <w:gridCol w:w="1335"/>
        <w:gridCol w:w="1335"/>
        <w:gridCol w:w="1350"/>
      </w:tblGrid>
      <w:tr w:rsidR="00926AF8">
        <w:tblPrEx>
          <w:tblCellMar>
            <w:top w:w="0" w:type="dxa"/>
            <w:left w:w="0" w:type="dxa"/>
            <w:bottom w:w="0" w:type="dxa"/>
            <w:right w:w="0" w:type="dxa"/>
          </w:tblCellMar>
        </w:tblPrEx>
        <w:tc>
          <w:tcPr>
            <w:tcW w:w="1770" w:type="dxa"/>
            <w:tcMar>
              <w:top w:w="100" w:type="dxa"/>
              <w:left w:w="80" w:type="dxa"/>
              <w:bottom w:w="100" w:type="dxa"/>
              <w:right w:w="80" w:type="dxa"/>
            </w:tcMar>
            <w:vAlign w:val="bottom"/>
          </w:tcPr>
          <w:p w:rsidR="00926AF8" w:rsidRDefault="00926AF8">
            <w:pPr>
              <w:widowControl w:val="0"/>
            </w:pPr>
          </w:p>
        </w:tc>
        <w:tc>
          <w:tcPr>
            <w:tcW w:w="1620" w:type="dxa"/>
            <w:tcBorders>
              <w:top w:val="single" w:sz="8" w:space="0" w:color="000000"/>
              <w:left w:val="single" w:sz="8" w:space="0" w:color="000000"/>
              <w:bottom w:val="single" w:sz="8" w:space="0" w:color="000000"/>
            </w:tcBorders>
            <w:tcMar>
              <w:top w:w="100" w:type="dxa"/>
              <w:left w:w="80" w:type="dxa"/>
              <w:bottom w:w="100" w:type="dxa"/>
              <w:right w:w="80" w:type="dxa"/>
            </w:tcMar>
            <w:vAlign w:val="bottom"/>
          </w:tcPr>
          <w:p w:rsidR="00926AF8" w:rsidRDefault="00504A8D">
            <w:pPr>
              <w:jc w:val="center"/>
            </w:pPr>
            <w:r>
              <w:t>Pas discussion</w:t>
            </w:r>
          </w:p>
        </w:tc>
        <w:tc>
          <w:tcPr>
            <w:tcW w:w="1335" w:type="dxa"/>
            <w:tcBorders>
              <w:top w:val="single" w:sz="8" w:space="0" w:color="000000"/>
              <w:bottom w:val="single" w:sz="8" w:space="0" w:color="000000"/>
            </w:tcBorders>
            <w:tcMar>
              <w:top w:w="100" w:type="dxa"/>
              <w:left w:w="80" w:type="dxa"/>
              <w:bottom w:w="100" w:type="dxa"/>
              <w:right w:w="80" w:type="dxa"/>
            </w:tcMar>
            <w:vAlign w:val="bottom"/>
          </w:tcPr>
          <w:p w:rsidR="00926AF8" w:rsidRDefault="00504A8D">
            <w:pPr>
              <w:jc w:val="center"/>
            </w:pPr>
            <w:r>
              <w:t>Discussion</w:t>
            </w:r>
          </w:p>
        </w:tc>
        <w:tc>
          <w:tcPr>
            <w:tcW w:w="1335" w:type="dxa"/>
            <w:tcBorders>
              <w:top w:val="single" w:sz="8" w:space="0" w:color="000000"/>
              <w:bottom w:val="single" w:sz="8" w:space="0" w:color="000000"/>
            </w:tcBorders>
            <w:tcMar>
              <w:top w:w="100" w:type="dxa"/>
              <w:left w:w="80" w:type="dxa"/>
              <w:bottom w:w="100" w:type="dxa"/>
              <w:right w:w="80" w:type="dxa"/>
            </w:tcMar>
            <w:vAlign w:val="bottom"/>
          </w:tcPr>
          <w:p w:rsidR="00926AF8" w:rsidRDefault="00504A8D">
            <w:pPr>
              <w:jc w:val="center"/>
            </w:pPr>
            <w:r>
              <w:t>Total</w:t>
            </w:r>
          </w:p>
        </w:tc>
        <w:tc>
          <w:tcPr>
            <w:tcW w:w="1350" w:type="dxa"/>
            <w:tcBorders>
              <w:top w:val="single" w:sz="8" w:space="0" w:color="000000"/>
              <w:bottom w:val="single" w:sz="8" w:space="0" w:color="000000"/>
              <w:right w:val="single" w:sz="8" w:space="0" w:color="000000"/>
            </w:tcBorders>
            <w:tcMar>
              <w:top w:w="100" w:type="dxa"/>
              <w:left w:w="80" w:type="dxa"/>
              <w:bottom w:w="100" w:type="dxa"/>
              <w:right w:w="80" w:type="dxa"/>
            </w:tcMar>
            <w:vAlign w:val="bottom"/>
          </w:tcPr>
          <w:p w:rsidR="00926AF8" w:rsidRDefault="00504A8D">
            <w:pPr>
              <w:jc w:val="center"/>
            </w:pPr>
            <w:r>
              <w:t>Effectifs</w:t>
            </w:r>
          </w:p>
        </w:tc>
      </w:tr>
      <w:tr w:rsidR="00926AF8">
        <w:tblPrEx>
          <w:tblCellMar>
            <w:top w:w="0" w:type="dxa"/>
            <w:left w:w="0" w:type="dxa"/>
            <w:bottom w:w="0" w:type="dxa"/>
            <w:right w:w="0" w:type="dxa"/>
          </w:tblCellMar>
        </w:tblPrEx>
        <w:tc>
          <w:tcPr>
            <w:tcW w:w="1770" w:type="dxa"/>
            <w:tcBorders>
              <w:top w:val="single" w:sz="8" w:space="0" w:color="000000"/>
              <w:left w:val="single" w:sz="8" w:space="0" w:color="000000"/>
              <w:right w:val="single" w:sz="8" w:space="0" w:color="000000"/>
            </w:tcBorders>
            <w:tcMar>
              <w:top w:w="100" w:type="dxa"/>
              <w:left w:w="80" w:type="dxa"/>
              <w:bottom w:w="100" w:type="dxa"/>
              <w:right w:w="80" w:type="dxa"/>
            </w:tcMar>
            <w:vAlign w:val="bottom"/>
          </w:tcPr>
          <w:p w:rsidR="00926AF8" w:rsidRDefault="00504A8D">
            <w:pPr>
              <w:jc w:val="center"/>
            </w:pPr>
            <w:r>
              <w:t>Pas d'écran</w:t>
            </w:r>
          </w:p>
        </w:tc>
        <w:tc>
          <w:tcPr>
            <w:tcW w:w="1620" w:type="dxa"/>
            <w:tcMar>
              <w:top w:w="100" w:type="dxa"/>
              <w:left w:w="80" w:type="dxa"/>
              <w:bottom w:w="100" w:type="dxa"/>
              <w:right w:w="80" w:type="dxa"/>
            </w:tcMar>
            <w:vAlign w:val="bottom"/>
          </w:tcPr>
          <w:p w:rsidR="00926AF8" w:rsidRDefault="00504A8D">
            <w:pPr>
              <w:jc w:val="center"/>
            </w:pPr>
            <w:r>
              <w:t>52%</w:t>
            </w:r>
          </w:p>
        </w:tc>
        <w:tc>
          <w:tcPr>
            <w:tcW w:w="1335" w:type="dxa"/>
            <w:tcMar>
              <w:top w:w="100" w:type="dxa"/>
              <w:left w:w="80" w:type="dxa"/>
              <w:bottom w:w="100" w:type="dxa"/>
              <w:right w:w="80" w:type="dxa"/>
            </w:tcMar>
            <w:vAlign w:val="bottom"/>
          </w:tcPr>
          <w:p w:rsidR="00926AF8" w:rsidRDefault="00504A8D">
            <w:pPr>
              <w:jc w:val="center"/>
            </w:pPr>
            <w:r>
              <w:t>48%</w:t>
            </w:r>
          </w:p>
        </w:tc>
        <w:tc>
          <w:tcPr>
            <w:tcW w:w="1335" w:type="dxa"/>
            <w:tcMar>
              <w:top w:w="100" w:type="dxa"/>
              <w:left w:w="80" w:type="dxa"/>
              <w:bottom w:w="100" w:type="dxa"/>
              <w:right w:w="80" w:type="dxa"/>
            </w:tcMar>
            <w:vAlign w:val="bottom"/>
          </w:tcPr>
          <w:p w:rsidR="00926AF8" w:rsidRDefault="00504A8D">
            <w:pPr>
              <w:jc w:val="center"/>
            </w:pPr>
            <w:r>
              <w:t>100%</w:t>
            </w:r>
          </w:p>
        </w:tc>
        <w:tc>
          <w:tcPr>
            <w:tcW w:w="1350" w:type="dxa"/>
            <w:tcBorders>
              <w:right w:val="single" w:sz="8" w:space="0" w:color="000000"/>
            </w:tcBorders>
            <w:tcMar>
              <w:top w:w="100" w:type="dxa"/>
              <w:left w:w="80" w:type="dxa"/>
              <w:bottom w:w="100" w:type="dxa"/>
              <w:right w:w="80" w:type="dxa"/>
            </w:tcMar>
            <w:vAlign w:val="bottom"/>
          </w:tcPr>
          <w:p w:rsidR="00926AF8" w:rsidRDefault="00504A8D">
            <w:pPr>
              <w:jc w:val="center"/>
            </w:pPr>
            <w:r>
              <w:t>318</w:t>
            </w:r>
          </w:p>
        </w:tc>
      </w:tr>
      <w:tr w:rsidR="00926AF8">
        <w:tblPrEx>
          <w:tblCellMar>
            <w:top w:w="0" w:type="dxa"/>
            <w:left w:w="0" w:type="dxa"/>
            <w:bottom w:w="0" w:type="dxa"/>
            <w:right w:w="0" w:type="dxa"/>
          </w:tblCellMar>
        </w:tblPrEx>
        <w:tc>
          <w:tcPr>
            <w:tcW w:w="1770" w:type="dxa"/>
            <w:tcBorders>
              <w:left w:val="single" w:sz="8" w:space="0" w:color="000000"/>
              <w:right w:val="single" w:sz="8" w:space="0" w:color="000000"/>
            </w:tcBorders>
            <w:tcMar>
              <w:top w:w="100" w:type="dxa"/>
              <w:left w:w="80" w:type="dxa"/>
              <w:bottom w:w="100" w:type="dxa"/>
              <w:right w:w="80" w:type="dxa"/>
            </w:tcMar>
            <w:vAlign w:val="bottom"/>
          </w:tcPr>
          <w:p w:rsidR="00926AF8" w:rsidRDefault="00504A8D">
            <w:pPr>
              <w:jc w:val="center"/>
            </w:pPr>
            <w:r>
              <w:t>Ecran</w:t>
            </w:r>
          </w:p>
        </w:tc>
        <w:tc>
          <w:tcPr>
            <w:tcW w:w="1620" w:type="dxa"/>
            <w:tcMar>
              <w:top w:w="100" w:type="dxa"/>
              <w:left w:w="80" w:type="dxa"/>
              <w:bottom w:w="100" w:type="dxa"/>
              <w:right w:w="80" w:type="dxa"/>
            </w:tcMar>
            <w:vAlign w:val="bottom"/>
          </w:tcPr>
          <w:p w:rsidR="00926AF8" w:rsidRDefault="00504A8D">
            <w:pPr>
              <w:jc w:val="center"/>
            </w:pPr>
            <w:r>
              <w:t>74%</w:t>
            </w:r>
          </w:p>
        </w:tc>
        <w:tc>
          <w:tcPr>
            <w:tcW w:w="1335" w:type="dxa"/>
            <w:tcMar>
              <w:top w:w="100" w:type="dxa"/>
              <w:left w:w="80" w:type="dxa"/>
              <w:bottom w:w="100" w:type="dxa"/>
              <w:right w:w="80" w:type="dxa"/>
            </w:tcMar>
            <w:vAlign w:val="bottom"/>
          </w:tcPr>
          <w:p w:rsidR="00926AF8" w:rsidRDefault="00504A8D">
            <w:pPr>
              <w:jc w:val="center"/>
            </w:pPr>
            <w:r>
              <w:t>26%</w:t>
            </w:r>
          </w:p>
        </w:tc>
        <w:tc>
          <w:tcPr>
            <w:tcW w:w="1335" w:type="dxa"/>
            <w:tcMar>
              <w:top w:w="100" w:type="dxa"/>
              <w:left w:w="80" w:type="dxa"/>
              <w:bottom w:w="100" w:type="dxa"/>
              <w:right w:w="80" w:type="dxa"/>
            </w:tcMar>
            <w:vAlign w:val="bottom"/>
          </w:tcPr>
          <w:p w:rsidR="00926AF8" w:rsidRDefault="00504A8D">
            <w:pPr>
              <w:jc w:val="center"/>
            </w:pPr>
            <w:r>
              <w:t>100%</w:t>
            </w:r>
          </w:p>
        </w:tc>
        <w:tc>
          <w:tcPr>
            <w:tcW w:w="1350" w:type="dxa"/>
            <w:tcBorders>
              <w:right w:val="single" w:sz="8" w:space="0" w:color="000000"/>
            </w:tcBorders>
            <w:tcMar>
              <w:top w:w="100" w:type="dxa"/>
              <w:left w:w="80" w:type="dxa"/>
              <w:bottom w:w="100" w:type="dxa"/>
              <w:right w:w="80" w:type="dxa"/>
            </w:tcMar>
            <w:vAlign w:val="bottom"/>
          </w:tcPr>
          <w:p w:rsidR="00926AF8" w:rsidRDefault="00504A8D">
            <w:pPr>
              <w:jc w:val="center"/>
            </w:pPr>
            <w:r>
              <w:t>350</w:t>
            </w:r>
          </w:p>
        </w:tc>
      </w:tr>
      <w:tr w:rsidR="00926AF8">
        <w:tblPrEx>
          <w:tblCellMar>
            <w:top w:w="0" w:type="dxa"/>
            <w:left w:w="0" w:type="dxa"/>
            <w:bottom w:w="0" w:type="dxa"/>
            <w:right w:w="0" w:type="dxa"/>
          </w:tblCellMar>
        </w:tblPrEx>
        <w:tc>
          <w:tcPr>
            <w:tcW w:w="1770" w:type="dxa"/>
            <w:tcBorders>
              <w:left w:val="single" w:sz="8" w:space="0" w:color="000000"/>
              <w:bottom w:val="single" w:sz="8" w:space="0" w:color="000000"/>
              <w:right w:val="single" w:sz="8" w:space="0" w:color="000000"/>
            </w:tcBorders>
            <w:tcMar>
              <w:top w:w="100" w:type="dxa"/>
              <w:left w:w="80" w:type="dxa"/>
              <w:bottom w:w="100" w:type="dxa"/>
              <w:right w:w="80" w:type="dxa"/>
            </w:tcMar>
            <w:vAlign w:val="bottom"/>
          </w:tcPr>
          <w:p w:rsidR="00926AF8" w:rsidRDefault="00504A8D">
            <w:pPr>
              <w:jc w:val="center"/>
            </w:pPr>
            <w:r>
              <w:t>Total</w:t>
            </w:r>
          </w:p>
        </w:tc>
        <w:tc>
          <w:tcPr>
            <w:tcW w:w="1620" w:type="dxa"/>
            <w:tcBorders>
              <w:bottom w:val="single" w:sz="8" w:space="0" w:color="000000"/>
            </w:tcBorders>
            <w:tcMar>
              <w:top w:w="100" w:type="dxa"/>
              <w:left w:w="80" w:type="dxa"/>
              <w:bottom w:w="100" w:type="dxa"/>
              <w:right w:w="80" w:type="dxa"/>
            </w:tcMar>
            <w:vAlign w:val="bottom"/>
          </w:tcPr>
          <w:p w:rsidR="00926AF8" w:rsidRDefault="00504A8D">
            <w:pPr>
              <w:jc w:val="center"/>
            </w:pPr>
            <w:r>
              <w:t>63%</w:t>
            </w:r>
          </w:p>
        </w:tc>
        <w:tc>
          <w:tcPr>
            <w:tcW w:w="1335" w:type="dxa"/>
            <w:tcBorders>
              <w:bottom w:val="single" w:sz="8" w:space="0" w:color="000000"/>
            </w:tcBorders>
            <w:tcMar>
              <w:top w:w="100" w:type="dxa"/>
              <w:left w:w="80" w:type="dxa"/>
              <w:bottom w:w="100" w:type="dxa"/>
              <w:right w:w="80" w:type="dxa"/>
            </w:tcMar>
            <w:vAlign w:val="bottom"/>
          </w:tcPr>
          <w:p w:rsidR="00926AF8" w:rsidRDefault="00504A8D">
            <w:pPr>
              <w:jc w:val="center"/>
            </w:pPr>
            <w:r>
              <w:t>37%</w:t>
            </w:r>
          </w:p>
        </w:tc>
        <w:tc>
          <w:tcPr>
            <w:tcW w:w="1335" w:type="dxa"/>
            <w:tcBorders>
              <w:bottom w:val="single" w:sz="8" w:space="0" w:color="000000"/>
            </w:tcBorders>
            <w:tcMar>
              <w:top w:w="100" w:type="dxa"/>
              <w:left w:w="80" w:type="dxa"/>
              <w:bottom w:w="100" w:type="dxa"/>
              <w:right w:w="80" w:type="dxa"/>
            </w:tcMar>
            <w:vAlign w:val="bottom"/>
          </w:tcPr>
          <w:p w:rsidR="00926AF8" w:rsidRDefault="00504A8D">
            <w:pPr>
              <w:jc w:val="center"/>
            </w:pPr>
            <w:r>
              <w:t>100%</w:t>
            </w:r>
          </w:p>
        </w:tc>
        <w:tc>
          <w:tcPr>
            <w:tcW w:w="1350" w:type="dxa"/>
            <w:tcBorders>
              <w:bottom w:val="single" w:sz="8" w:space="0" w:color="000000"/>
              <w:right w:val="single" w:sz="8" w:space="0" w:color="000000"/>
            </w:tcBorders>
            <w:tcMar>
              <w:top w:w="100" w:type="dxa"/>
              <w:left w:w="80" w:type="dxa"/>
              <w:bottom w:w="100" w:type="dxa"/>
              <w:right w:w="80" w:type="dxa"/>
            </w:tcMar>
            <w:vAlign w:val="bottom"/>
          </w:tcPr>
          <w:p w:rsidR="00926AF8" w:rsidRDefault="00504A8D">
            <w:pPr>
              <w:jc w:val="center"/>
            </w:pPr>
            <w:r>
              <w:t>668</w:t>
            </w:r>
          </w:p>
        </w:tc>
      </w:tr>
    </w:tbl>
    <w:p w:rsidR="00926AF8" w:rsidRDefault="00926AF8"/>
    <w:p w:rsidR="00926AF8" w:rsidRDefault="00504A8D">
      <w:pPr>
        <w:jc w:val="both"/>
      </w:pPr>
      <w:r>
        <w:tab/>
      </w:r>
      <w:r>
        <w:t xml:space="preserve">Le fait de regarder un écran semble impacter sur le fait de discuter. Le test du chi-deux est significatif à 1%. Pour l’affirmer avec plus de certitude il faudrait contrôler par le fait d’être seul ou non. </w:t>
      </w:r>
    </w:p>
    <w:p w:rsidR="00926AF8" w:rsidRDefault="00926AF8"/>
    <w:p w:rsidR="00926AF8" w:rsidRDefault="005A4BD1">
      <w:pPr>
        <w:numPr>
          <w:ilvl w:val="0"/>
          <w:numId w:val="3"/>
        </w:numPr>
        <w:ind w:hanging="360"/>
        <w:contextualSpacing/>
      </w:pPr>
      <w:r>
        <w:t>La durée du repas influe-</w:t>
      </w:r>
      <w:r w:rsidR="00504A8D">
        <w:t>t-elle sur l’usage d’un</w:t>
      </w:r>
      <w:r w:rsidR="00504A8D">
        <w:t xml:space="preserve"> </w:t>
      </w:r>
      <w:proofErr w:type="gramStart"/>
      <w:r w:rsidR="00504A8D">
        <w:t>écran  ?</w:t>
      </w:r>
      <w:proofErr w:type="gramEnd"/>
      <w:r w:rsidR="00504A8D">
        <w:t xml:space="preserve"> </w:t>
      </w:r>
    </w:p>
    <w:p w:rsidR="00926AF8" w:rsidRDefault="00926AF8"/>
    <w:p w:rsidR="00926AF8" w:rsidRDefault="00504A8D">
      <w:pPr>
        <w:jc w:val="center"/>
      </w:pPr>
      <w:r>
        <w:rPr>
          <w:b/>
          <w:sz w:val="20"/>
          <w:szCs w:val="20"/>
        </w:rPr>
        <w:t>Table 4</w:t>
      </w:r>
      <w:r>
        <w:rPr>
          <w:sz w:val="20"/>
          <w:szCs w:val="20"/>
        </w:rPr>
        <w:t xml:space="preserve"> : Distribution de “regarder un écran pendant le repas” par “la durée du repas”</w:t>
      </w:r>
    </w:p>
    <w:tbl>
      <w:tblPr>
        <w:tblStyle w:val="a2"/>
        <w:tblW w:w="7410" w:type="dxa"/>
        <w:tblInd w:w="8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1770"/>
        <w:gridCol w:w="1620"/>
        <w:gridCol w:w="1335"/>
        <w:gridCol w:w="1335"/>
        <w:gridCol w:w="1350"/>
      </w:tblGrid>
      <w:tr w:rsidR="00926AF8">
        <w:tblPrEx>
          <w:tblCellMar>
            <w:top w:w="0" w:type="dxa"/>
            <w:left w:w="0" w:type="dxa"/>
            <w:bottom w:w="0" w:type="dxa"/>
            <w:right w:w="0" w:type="dxa"/>
          </w:tblCellMar>
        </w:tblPrEx>
        <w:tc>
          <w:tcPr>
            <w:tcW w:w="1770" w:type="dxa"/>
            <w:tcMar>
              <w:top w:w="100" w:type="dxa"/>
              <w:left w:w="80" w:type="dxa"/>
              <w:bottom w:w="100" w:type="dxa"/>
              <w:right w:w="80" w:type="dxa"/>
            </w:tcMar>
            <w:vAlign w:val="bottom"/>
          </w:tcPr>
          <w:p w:rsidR="00926AF8" w:rsidRDefault="00926AF8">
            <w:pPr>
              <w:widowControl w:val="0"/>
            </w:pPr>
          </w:p>
        </w:tc>
        <w:tc>
          <w:tcPr>
            <w:tcW w:w="1620" w:type="dxa"/>
            <w:tcBorders>
              <w:top w:val="single" w:sz="8" w:space="0" w:color="000000"/>
              <w:left w:val="single" w:sz="8" w:space="0" w:color="000000"/>
              <w:bottom w:val="single" w:sz="8" w:space="0" w:color="000000"/>
            </w:tcBorders>
            <w:tcMar>
              <w:top w:w="100" w:type="dxa"/>
              <w:left w:w="80" w:type="dxa"/>
              <w:bottom w:w="100" w:type="dxa"/>
              <w:right w:w="80" w:type="dxa"/>
            </w:tcMar>
            <w:vAlign w:val="bottom"/>
          </w:tcPr>
          <w:p w:rsidR="00926AF8" w:rsidRDefault="00504A8D">
            <w:pPr>
              <w:jc w:val="center"/>
            </w:pPr>
            <w:r>
              <w:t>Pas d'écran</w:t>
            </w:r>
          </w:p>
        </w:tc>
        <w:tc>
          <w:tcPr>
            <w:tcW w:w="1335" w:type="dxa"/>
            <w:tcBorders>
              <w:top w:val="single" w:sz="8" w:space="0" w:color="000000"/>
              <w:bottom w:val="single" w:sz="8" w:space="0" w:color="000000"/>
            </w:tcBorders>
            <w:tcMar>
              <w:top w:w="100" w:type="dxa"/>
              <w:left w:w="80" w:type="dxa"/>
              <w:bottom w:w="100" w:type="dxa"/>
              <w:right w:w="80" w:type="dxa"/>
            </w:tcMar>
            <w:vAlign w:val="bottom"/>
          </w:tcPr>
          <w:p w:rsidR="00926AF8" w:rsidRDefault="00504A8D">
            <w:pPr>
              <w:jc w:val="center"/>
            </w:pPr>
            <w:r>
              <w:t>Ecran</w:t>
            </w:r>
          </w:p>
        </w:tc>
        <w:tc>
          <w:tcPr>
            <w:tcW w:w="1335" w:type="dxa"/>
            <w:tcBorders>
              <w:top w:val="single" w:sz="8" w:space="0" w:color="000000"/>
              <w:bottom w:val="single" w:sz="8" w:space="0" w:color="000000"/>
            </w:tcBorders>
            <w:tcMar>
              <w:top w:w="100" w:type="dxa"/>
              <w:left w:w="80" w:type="dxa"/>
              <w:bottom w:w="100" w:type="dxa"/>
              <w:right w:w="80" w:type="dxa"/>
            </w:tcMar>
            <w:vAlign w:val="bottom"/>
          </w:tcPr>
          <w:p w:rsidR="00926AF8" w:rsidRDefault="00504A8D">
            <w:pPr>
              <w:jc w:val="center"/>
            </w:pPr>
            <w:r>
              <w:t>Total</w:t>
            </w:r>
          </w:p>
        </w:tc>
        <w:tc>
          <w:tcPr>
            <w:tcW w:w="1350" w:type="dxa"/>
            <w:tcBorders>
              <w:top w:val="single" w:sz="8" w:space="0" w:color="000000"/>
              <w:bottom w:val="single" w:sz="8" w:space="0" w:color="000000"/>
              <w:right w:val="single" w:sz="8" w:space="0" w:color="000000"/>
            </w:tcBorders>
            <w:tcMar>
              <w:top w:w="100" w:type="dxa"/>
              <w:left w:w="80" w:type="dxa"/>
              <w:bottom w:w="100" w:type="dxa"/>
              <w:right w:w="80" w:type="dxa"/>
            </w:tcMar>
            <w:vAlign w:val="bottom"/>
          </w:tcPr>
          <w:p w:rsidR="00926AF8" w:rsidRDefault="00504A8D">
            <w:pPr>
              <w:jc w:val="center"/>
            </w:pPr>
            <w:r>
              <w:t>Effectifs</w:t>
            </w:r>
          </w:p>
        </w:tc>
      </w:tr>
      <w:tr w:rsidR="00926AF8">
        <w:tblPrEx>
          <w:tblCellMar>
            <w:top w:w="0" w:type="dxa"/>
            <w:left w:w="0" w:type="dxa"/>
            <w:bottom w:w="0" w:type="dxa"/>
            <w:right w:w="0" w:type="dxa"/>
          </w:tblCellMar>
        </w:tblPrEx>
        <w:tc>
          <w:tcPr>
            <w:tcW w:w="1770" w:type="dxa"/>
            <w:tcBorders>
              <w:top w:val="single" w:sz="8" w:space="0" w:color="000000"/>
              <w:left w:val="single" w:sz="8" w:space="0" w:color="000000"/>
              <w:right w:val="single" w:sz="8" w:space="0" w:color="000000"/>
            </w:tcBorders>
            <w:tcMar>
              <w:top w:w="100" w:type="dxa"/>
              <w:left w:w="80" w:type="dxa"/>
              <w:bottom w:w="100" w:type="dxa"/>
              <w:right w:w="80" w:type="dxa"/>
            </w:tcMar>
            <w:vAlign w:val="bottom"/>
          </w:tcPr>
          <w:p w:rsidR="00926AF8" w:rsidRDefault="00504A8D">
            <w:pPr>
              <w:jc w:val="center"/>
            </w:pPr>
            <w:r>
              <w:t>&lt; 10min</w:t>
            </w:r>
          </w:p>
        </w:tc>
        <w:tc>
          <w:tcPr>
            <w:tcW w:w="1620" w:type="dxa"/>
            <w:tcMar>
              <w:top w:w="100" w:type="dxa"/>
              <w:left w:w="80" w:type="dxa"/>
              <w:bottom w:w="100" w:type="dxa"/>
              <w:right w:w="80" w:type="dxa"/>
            </w:tcMar>
            <w:vAlign w:val="bottom"/>
          </w:tcPr>
          <w:p w:rsidR="00926AF8" w:rsidRDefault="00504A8D">
            <w:pPr>
              <w:jc w:val="center"/>
            </w:pPr>
            <w:r>
              <w:t>58%</w:t>
            </w:r>
          </w:p>
        </w:tc>
        <w:tc>
          <w:tcPr>
            <w:tcW w:w="1335" w:type="dxa"/>
            <w:tcMar>
              <w:top w:w="100" w:type="dxa"/>
              <w:left w:w="80" w:type="dxa"/>
              <w:bottom w:w="100" w:type="dxa"/>
              <w:right w:w="80" w:type="dxa"/>
            </w:tcMar>
            <w:vAlign w:val="bottom"/>
          </w:tcPr>
          <w:p w:rsidR="00926AF8" w:rsidRDefault="00504A8D">
            <w:pPr>
              <w:jc w:val="center"/>
            </w:pPr>
            <w:r>
              <w:t>42%</w:t>
            </w:r>
          </w:p>
        </w:tc>
        <w:tc>
          <w:tcPr>
            <w:tcW w:w="1335" w:type="dxa"/>
            <w:tcMar>
              <w:top w:w="100" w:type="dxa"/>
              <w:left w:w="80" w:type="dxa"/>
              <w:bottom w:w="100" w:type="dxa"/>
              <w:right w:w="80" w:type="dxa"/>
            </w:tcMar>
            <w:vAlign w:val="bottom"/>
          </w:tcPr>
          <w:p w:rsidR="00926AF8" w:rsidRDefault="00504A8D">
            <w:pPr>
              <w:jc w:val="center"/>
            </w:pPr>
            <w:r>
              <w:t>100%</w:t>
            </w:r>
          </w:p>
        </w:tc>
        <w:tc>
          <w:tcPr>
            <w:tcW w:w="1350" w:type="dxa"/>
            <w:tcBorders>
              <w:right w:val="single" w:sz="8" w:space="0" w:color="000000"/>
            </w:tcBorders>
            <w:tcMar>
              <w:top w:w="100" w:type="dxa"/>
              <w:left w:w="80" w:type="dxa"/>
              <w:bottom w:w="100" w:type="dxa"/>
              <w:right w:w="80" w:type="dxa"/>
            </w:tcMar>
            <w:vAlign w:val="bottom"/>
          </w:tcPr>
          <w:p w:rsidR="00926AF8" w:rsidRDefault="00504A8D">
            <w:pPr>
              <w:jc w:val="center"/>
            </w:pPr>
            <w:r>
              <w:t>76</w:t>
            </w:r>
          </w:p>
        </w:tc>
      </w:tr>
      <w:tr w:rsidR="00926AF8">
        <w:tblPrEx>
          <w:tblCellMar>
            <w:top w:w="0" w:type="dxa"/>
            <w:left w:w="0" w:type="dxa"/>
            <w:bottom w:w="0" w:type="dxa"/>
            <w:right w:w="0" w:type="dxa"/>
          </w:tblCellMar>
        </w:tblPrEx>
        <w:tc>
          <w:tcPr>
            <w:tcW w:w="1770" w:type="dxa"/>
            <w:tcBorders>
              <w:left w:val="single" w:sz="8" w:space="0" w:color="000000"/>
              <w:right w:val="single" w:sz="8" w:space="0" w:color="000000"/>
            </w:tcBorders>
            <w:tcMar>
              <w:top w:w="100" w:type="dxa"/>
              <w:left w:w="80" w:type="dxa"/>
              <w:bottom w:w="100" w:type="dxa"/>
              <w:right w:w="80" w:type="dxa"/>
            </w:tcMar>
            <w:vAlign w:val="bottom"/>
          </w:tcPr>
          <w:p w:rsidR="00926AF8" w:rsidRDefault="00504A8D">
            <w:pPr>
              <w:jc w:val="center"/>
            </w:pPr>
            <w:r>
              <w:t>11 à 20 min</w:t>
            </w:r>
          </w:p>
        </w:tc>
        <w:tc>
          <w:tcPr>
            <w:tcW w:w="1620" w:type="dxa"/>
            <w:tcMar>
              <w:top w:w="100" w:type="dxa"/>
              <w:left w:w="80" w:type="dxa"/>
              <w:bottom w:w="100" w:type="dxa"/>
              <w:right w:w="80" w:type="dxa"/>
            </w:tcMar>
            <w:vAlign w:val="bottom"/>
          </w:tcPr>
          <w:p w:rsidR="00926AF8" w:rsidRDefault="00504A8D">
            <w:pPr>
              <w:jc w:val="center"/>
            </w:pPr>
            <w:r>
              <w:t>41%</w:t>
            </w:r>
          </w:p>
        </w:tc>
        <w:tc>
          <w:tcPr>
            <w:tcW w:w="1335" w:type="dxa"/>
            <w:tcMar>
              <w:top w:w="100" w:type="dxa"/>
              <w:left w:w="80" w:type="dxa"/>
              <w:bottom w:w="100" w:type="dxa"/>
              <w:right w:w="80" w:type="dxa"/>
            </w:tcMar>
            <w:vAlign w:val="bottom"/>
          </w:tcPr>
          <w:p w:rsidR="00926AF8" w:rsidRDefault="00504A8D">
            <w:pPr>
              <w:jc w:val="center"/>
            </w:pPr>
            <w:r>
              <w:rPr>
                <w:b/>
              </w:rPr>
              <w:t>59%</w:t>
            </w:r>
          </w:p>
        </w:tc>
        <w:tc>
          <w:tcPr>
            <w:tcW w:w="1335" w:type="dxa"/>
            <w:tcMar>
              <w:top w:w="100" w:type="dxa"/>
              <w:left w:w="80" w:type="dxa"/>
              <w:bottom w:w="100" w:type="dxa"/>
              <w:right w:w="80" w:type="dxa"/>
            </w:tcMar>
            <w:vAlign w:val="bottom"/>
          </w:tcPr>
          <w:p w:rsidR="00926AF8" w:rsidRDefault="00504A8D">
            <w:pPr>
              <w:jc w:val="center"/>
            </w:pPr>
            <w:r>
              <w:t>100%</w:t>
            </w:r>
          </w:p>
        </w:tc>
        <w:tc>
          <w:tcPr>
            <w:tcW w:w="1350" w:type="dxa"/>
            <w:tcBorders>
              <w:right w:val="single" w:sz="8" w:space="0" w:color="000000"/>
            </w:tcBorders>
            <w:tcMar>
              <w:top w:w="100" w:type="dxa"/>
              <w:left w:w="80" w:type="dxa"/>
              <w:bottom w:w="100" w:type="dxa"/>
              <w:right w:w="80" w:type="dxa"/>
            </w:tcMar>
            <w:vAlign w:val="bottom"/>
          </w:tcPr>
          <w:p w:rsidR="00926AF8" w:rsidRDefault="00504A8D">
            <w:pPr>
              <w:jc w:val="center"/>
            </w:pPr>
            <w:r>
              <w:t>227</w:t>
            </w:r>
          </w:p>
        </w:tc>
      </w:tr>
      <w:tr w:rsidR="00926AF8">
        <w:tblPrEx>
          <w:tblCellMar>
            <w:top w:w="0" w:type="dxa"/>
            <w:left w:w="0" w:type="dxa"/>
            <w:bottom w:w="0" w:type="dxa"/>
            <w:right w:w="0" w:type="dxa"/>
          </w:tblCellMar>
        </w:tblPrEx>
        <w:tc>
          <w:tcPr>
            <w:tcW w:w="1770" w:type="dxa"/>
            <w:tcBorders>
              <w:left w:val="single" w:sz="8" w:space="0" w:color="000000"/>
              <w:right w:val="single" w:sz="8" w:space="0" w:color="000000"/>
            </w:tcBorders>
            <w:tcMar>
              <w:top w:w="100" w:type="dxa"/>
              <w:left w:w="80" w:type="dxa"/>
              <w:bottom w:w="100" w:type="dxa"/>
              <w:right w:w="80" w:type="dxa"/>
            </w:tcMar>
            <w:vAlign w:val="bottom"/>
          </w:tcPr>
          <w:p w:rsidR="00926AF8" w:rsidRDefault="00504A8D">
            <w:pPr>
              <w:jc w:val="center"/>
            </w:pPr>
            <w:r>
              <w:t>21 à 30 min</w:t>
            </w:r>
          </w:p>
        </w:tc>
        <w:tc>
          <w:tcPr>
            <w:tcW w:w="1620" w:type="dxa"/>
            <w:tcMar>
              <w:top w:w="100" w:type="dxa"/>
              <w:left w:w="80" w:type="dxa"/>
              <w:bottom w:w="100" w:type="dxa"/>
              <w:right w:w="80" w:type="dxa"/>
            </w:tcMar>
            <w:vAlign w:val="bottom"/>
          </w:tcPr>
          <w:p w:rsidR="00926AF8" w:rsidRDefault="00504A8D">
            <w:pPr>
              <w:jc w:val="center"/>
            </w:pPr>
            <w:r>
              <w:t>45%</w:t>
            </w:r>
          </w:p>
        </w:tc>
        <w:tc>
          <w:tcPr>
            <w:tcW w:w="1335" w:type="dxa"/>
            <w:tcMar>
              <w:top w:w="100" w:type="dxa"/>
              <w:left w:w="80" w:type="dxa"/>
              <w:bottom w:w="100" w:type="dxa"/>
              <w:right w:w="80" w:type="dxa"/>
            </w:tcMar>
            <w:vAlign w:val="bottom"/>
          </w:tcPr>
          <w:p w:rsidR="00926AF8" w:rsidRDefault="00504A8D">
            <w:pPr>
              <w:jc w:val="center"/>
            </w:pPr>
            <w:r>
              <w:rPr>
                <w:b/>
              </w:rPr>
              <w:t>55%</w:t>
            </w:r>
          </w:p>
        </w:tc>
        <w:tc>
          <w:tcPr>
            <w:tcW w:w="1335" w:type="dxa"/>
            <w:tcMar>
              <w:top w:w="100" w:type="dxa"/>
              <w:left w:w="80" w:type="dxa"/>
              <w:bottom w:w="100" w:type="dxa"/>
              <w:right w:w="80" w:type="dxa"/>
            </w:tcMar>
            <w:vAlign w:val="bottom"/>
          </w:tcPr>
          <w:p w:rsidR="00926AF8" w:rsidRDefault="00504A8D">
            <w:pPr>
              <w:jc w:val="center"/>
            </w:pPr>
            <w:r>
              <w:t>100%</w:t>
            </w:r>
          </w:p>
        </w:tc>
        <w:tc>
          <w:tcPr>
            <w:tcW w:w="1350" w:type="dxa"/>
            <w:tcBorders>
              <w:right w:val="single" w:sz="8" w:space="0" w:color="000000"/>
            </w:tcBorders>
            <w:tcMar>
              <w:top w:w="100" w:type="dxa"/>
              <w:left w:w="80" w:type="dxa"/>
              <w:bottom w:w="100" w:type="dxa"/>
              <w:right w:w="80" w:type="dxa"/>
            </w:tcMar>
            <w:vAlign w:val="bottom"/>
          </w:tcPr>
          <w:p w:rsidR="00926AF8" w:rsidRDefault="00504A8D">
            <w:pPr>
              <w:jc w:val="center"/>
            </w:pPr>
            <w:r>
              <w:t>239</w:t>
            </w:r>
          </w:p>
        </w:tc>
      </w:tr>
      <w:tr w:rsidR="00926AF8">
        <w:tblPrEx>
          <w:tblCellMar>
            <w:top w:w="0" w:type="dxa"/>
            <w:left w:w="0" w:type="dxa"/>
            <w:bottom w:w="0" w:type="dxa"/>
            <w:right w:w="0" w:type="dxa"/>
          </w:tblCellMar>
        </w:tblPrEx>
        <w:tc>
          <w:tcPr>
            <w:tcW w:w="1770" w:type="dxa"/>
            <w:tcBorders>
              <w:left w:val="single" w:sz="8" w:space="0" w:color="000000"/>
              <w:right w:val="single" w:sz="8" w:space="0" w:color="000000"/>
            </w:tcBorders>
            <w:tcMar>
              <w:top w:w="100" w:type="dxa"/>
              <w:left w:w="80" w:type="dxa"/>
              <w:bottom w:w="100" w:type="dxa"/>
              <w:right w:w="80" w:type="dxa"/>
            </w:tcMar>
            <w:vAlign w:val="bottom"/>
          </w:tcPr>
          <w:p w:rsidR="00926AF8" w:rsidRDefault="00504A8D">
            <w:pPr>
              <w:jc w:val="center"/>
            </w:pPr>
            <w:r>
              <w:t>30 min à 1h</w:t>
            </w:r>
          </w:p>
        </w:tc>
        <w:tc>
          <w:tcPr>
            <w:tcW w:w="1620" w:type="dxa"/>
            <w:tcMar>
              <w:top w:w="100" w:type="dxa"/>
              <w:left w:w="80" w:type="dxa"/>
              <w:bottom w:w="100" w:type="dxa"/>
              <w:right w:w="80" w:type="dxa"/>
            </w:tcMar>
            <w:vAlign w:val="bottom"/>
          </w:tcPr>
          <w:p w:rsidR="00926AF8" w:rsidRDefault="00504A8D">
            <w:pPr>
              <w:jc w:val="center"/>
            </w:pPr>
            <w:r>
              <w:rPr>
                <w:b/>
              </w:rPr>
              <w:t>53%</w:t>
            </w:r>
          </w:p>
        </w:tc>
        <w:tc>
          <w:tcPr>
            <w:tcW w:w="1335" w:type="dxa"/>
            <w:tcMar>
              <w:top w:w="100" w:type="dxa"/>
              <w:left w:w="80" w:type="dxa"/>
              <w:bottom w:w="100" w:type="dxa"/>
              <w:right w:w="80" w:type="dxa"/>
            </w:tcMar>
            <w:vAlign w:val="bottom"/>
          </w:tcPr>
          <w:p w:rsidR="00926AF8" w:rsidRDefault="00504A8D">
            <w:pPr>
              <w:jc w:val="center"/>
            </w:pPr>
            <w:r>
              <w:t>47%</w:t>
            </w:r>
          </w:p>
        </w:tc>
        <w:tc>
          <w:tcPr>
            <w:tcW w:w="1335" w:type="dxa"/>
            <w:tcMar>
              <w:top w:w="100" w:type="dxa"/>
              <w:left w:w="80" w:type="dxa"/>
              <w:bottom w:w="100" w:type="dxa"/>
              <w:right w:w="80" w:type="dxa"/>
            </w:tcMar>
            <w:vAlign w:val="bottom"/>
          </w:tcPr>
          <w:p w:rsidR="00926AF8" w:rsidRDefault="00504A8D">
            <w:pPr>
              <w:jc w:val="center"/>
            </w:pPr>
            <w:r>
              <w:t>100%</w:t>
            </w:r>
          </w:p>
        </w:tc>
        <w:tc>
          <w:tcPr>
            <w:tcW w:w="1350" w:type="dxa"/>
            <w:tcBorders>
              <w:right w:val="single" w:sz="8" w:space="0" w:color="000000"/>
            </w:tcBorders>
            <w:tcMar>
              <w:top w:w="100" w:type="dxa"/>
              <w:left w:w="80" w:type="dxa"/>
              <w:bottom w:w="100" w:type="dxa"/>
              <w:right w:w="80" w:type="dxa"/>
            </w:tcMar>
            <w:vAlign w:val="bottom"/>
          </w:tcPr>
          <w:p w:rsidR="00926AF8" w:rsidRDefault="00504A8D">
            <w:pPr>
              <w:jc w:val="center"/>
            </w:pPr>
            <w:r>
              <w:t>102</w:t>
            </w:r>
          </w:p>
        </w:tc>
      </w:tr>
      <w:tr w:rsidR="00926AF8">
        <w:tblPrEx>
          <w:tblCellMar>
            <w:top w:w="0" w:type="dxa"/>
            <w:left w:w="0" w:type="dxa"/>
            <w:bottom w:w="0" w:type="dxa"/>
            <w:right w:w="0" w:type="dxa"/>
          </w:tblCellMar>
        </w:tblPrEx>
        <w:tc>
          <w:tcPr>
            <w:tcW w:w="1770" w:type="dxa"/>
            <w:tcBorders>
              <w:left w:val="single" w:sz="8" w:space="0" w:color="000000"/>
              <w:right w:val="single" w:sz="8" w:space="0" w:color="000000"/>
            </w:tcBorders>
            <w:tcMar>
              <w:top w:w="100" w:type="dxa"/>
              <w:left w:w="80" w:type="dxa"/>
              <w:bottom w:w="100" w:type="dxa"/>
              <w:right w:w="80" w:type="dxa"/>
            </w:tcMar>
            <w:vAlign w:val="bottom"/>
          </w:tcPr>
          <w:p w:rsidR="00926AF8" w:rsidRDefault="00504A8D">
            <w:pPr>
              <w:jc w:val="center"/>
            </w:pPr>
            <w:r>
              <w:t>&gt; 1h</w:t>
            </w:r>
          </w:p>
        </w:tc>
        <w:tc>
          <w:tcPr>
            <w:tcW w:w="1620" w:type="dxa"/>
            <w:tcMar>
              <w:top w:w="100" w:type="dxa"/>
              <w:left w:w="80" w:type="dxa"/>
              <w:bottom w:w="100" w:type="dxa"/>
              <w:right w:w="80" w:type="dxa"/>
            </w:tcMar>
            <w:vAlign w:val="bottom"/>
          </w:tcPr>
          <w:p w:rsidR="00926AF8" w:rsidRDefault="00504A8D">
            <w:pPr>
              <w:jc w:val="center"/>
            </w:pPr>
            <w:r>
              <w:rPr>
                <w:b/>
              </w:rPr>
              <w:t>88%</w:t>
            </w:r>
          </w:p>
        </w:tc>
        <w:tc>
          <w:tcPr>
            <w:tcW w:w="1335" w:type="dxa"/>
            <w:tcMar>
              <w:top w:w="100" w:type="dxa"/>
              <w:left w:w="80" w:type="dxa"/>
              <w:bottom w:w="100" w:type="dxa"/>
              <w:right w:w="80" w:type="dxa"/>
            </w:tcMar>
            <w:vAlign w:val="bottom"/>
          </w:tcPr>
          <w:p w:rsidR="00926AF8" w:rsidRDefault="00504A8D">
            <w:pPr>
              <w:jc w:val="center"/>
            </w:pPr>
            <w:r>
              <w:t>12%</w:t>
            </w:r>
          </w:p>
        </w:tc>
        <w:tc>
          <w:tcPr>
            <w:tcW w:w="1335" w:type="dxa"/>
            <w:tcMar>
              <w:top w:w="100" w:type="dxa"/>
              <w:left w:w="80" w:type="dxa"/>
              <w:bottom w:w="100" w:type="dxa"/>
              <w:right w:w="80" w:type="dxa"/>
            </w:tcMar>
            <w:vAlign w:val="bottom"/>
          </w:tcPr>
          <w:p w:rsidR="00926AF8" w:rsidRDefault="00504A8D">
            <w:pPr>
              <w:jc w:val="center"/>
            </w:pPr>
            <w:r>
              <w:t>100%</w:t>
            </w:r>
          </w:p>
        </w:tc>
        <w:tc>
          <w:tcPr>
            <w:tcW w:w="1350" w:type="dxa"/>
            <w:tcBorders>
              <w:right w:val="single" w:sz="8" w:space="0" w:color="000000"/>
            </w:tcBorders>
            <w:tcMar>
              <w:top w:w="100" w:type="dxa"/>
              <w:left w:w="80" w:type="dxa"/>
              <w:bottom w:w="100" w:type="dxa"/>
              <w:right w:w="80" w:type="dxa"/>
            </w:tcMar>
            <w:vAlign w:val="bottom"/>
          </w:tcPr>
          <w:p w:rsidR="00926AF8" w:rsidRDefault="00504A8D">
            <w:pPr>
              <w:jc w:val="center"/>
            </w:pPr>
            <w:r>
              <w:t>24</w:t>
            </w:r>
          </w:p>
        </w:tc>
      </w:tr>
      <w:tr w:rsidR="00926AF8">
        <w:tblPrEx>
          <w:tblCellMar>
            <w:top w:w="0" w:type="dxa"/>
            <w:left w:w="0" w:type="dxa"/>
            <w:bottom w:w="0" w:type="dxa"/>
            <w:right w:w="0" w:type="dxa"/>
          </w:tblCellMar>
        </w:tblPrEx>
        <w:tc>
          <w:tcPr>
            <w:tcW w:w="1770" w:type="dxa"/>
            <w:tcBorders>
              <w:left w:val="single" w:sz="8" w:space="0" w:color="000000"/>
              <w:bottom w:val="single" w:sz="8" w:space="0" w:color="000000"/>
              <w:right w:val="single" w:sz="8" w:space="0" w:color="000000"/>
            </w:tcBorders>
            <w:tcMar>
              <w:top w:w="100" w:type="dxa"/>
              <w:left w:w="80" w:type="dxa"/>
              <w:bottom w:w="100" w:type="dxa"/>
              <w:right w:w="80" w:type="dxa"/>
            </w:tcMar>
            <w:vAlign w:val="bottom"/>
          </w:tcPr>
          <w:p w:rsidR="00926AF8" w:rsidRDefault="00504A8D">
            <w:pPr>
              <w:jc w:val="center"/>
            </w:pPr>
            <w:r>
              <w:t>Total</w:t>
            </w:r>
          </w:p>
        </w:tc>
        <w:tc>
          <w:tcPr>
            <w:tcW w:w="1620" w:type="dxa"/>
            <w:tcBorders>
              <w:bottom w:val="single" w:sz="8" w:space="0" w:color="000000"/>
            </w:tcBorders>
            <w:tcMar>
              <w:top w:w="100" w:type="dxa"/>
              <w:left w:w="80" w:type="dxa"/>
              <w:bottom w:w="100" w:type="dxa"/>
              <w:right w:w="80" w:type="dxa"/>
            </w:tcMar>
            <w:vAlign w:val="bottom"/>
          </w:tcPr>
          <w:p w:rsidR="00926AF8" w:rsidRDefault="00504A8D">
            <w:pPr>
              <w:jc w:val="center"/>
            </w:pPr>
            <w:r>
              <w:t>48%</w:t>
            </w:r>
          </w:p>
        </w:tc>
        <w:tc>
          <w:tcPr>
            <w:tcW w:w="1335" w:type="dxa"/>
            <w:tcBorders>
              <w:bottom w:val="single" w:sz="8" w:space="0" w:color="000000"/>
            </w:tcBorders>
            <w:tcMar>
              <w:top w:w="100" w:type="dxa"/>
              <w:left w:w="80" w:type="dxa"/>
              <w:bottom w:w="100" w:type="dxa"/>
              <w:right w:w="80" w:type="dxa"/>
            </w:tcMar>
            <w:vAlign w:val="bottom"/>
          </w:tcPr>
          <w:p w:rsidR="00926AF8" w:rsidRDefault="00504A8D">
            <w:pPr>
              <w:jc w:val="center"/>
            </w:pPr>
            <w:r>
              <w:t>52%</w:t>
            </w:r>
          </w:p>
        </w:tc>
        <w:tc>
          <w:tcPr>
            <w:tcW w:w="1335" w:type="dxa"/>
            <w:tcBorders>
              <w:bottom w:val="single" w:sz="8" w:space="0" w:color="000000"/>
            </w:tcBorders>
            <w:tcMar>
              <w:top w:w="100" w:type="dxa"/>
              <w:left w:w="80" w:type="dxa"/>
              <w:bottom w:w="100" w:type="dxa"/>
              <w:right w:w="80" w:type="dxa"/>
            </w:tcMar>
            <w:vAlign w:val="bottom"/>
          </w:tcPr>
          <w:p w:rsidR="00926AF8" w:rsidRDefault="00504A8D">
            <w:pPr>
              <w:jc w:val="center"/>
            </w:pPr>
            <w:r>
              <w:t>100%</w:t>
            </w:r>
          </w:p>
        </w:tc>
        <w:tc>
          <w:tcPr>
            <w:tcW w:w="1350" w:type="dxa"/>
            <w:tcBorders>
              <w:bottom w:val="single" w:sz="8" w:space="0" w:color="000000"/>
              <w:right w:val="single" w:sz="8" w:space="0" w:color="000000"/>
            </w:tcBorders>
            <w:tcMar>
              <w:top w:w="100" w:type="dxa"/>
              <w:left w:w="80" w:type="dxa"/>
              <w:bottom w:w="100" w:type="dxa"/>
              <w:right w:w="80" w:type="dxa"/>
            </w:tcMar>
            <w:vAlign w:val="bottom"/>
          </w:tcPr>
          <w:p w:rsidR="00926AF8" w:rsidRDefault="00504A8D">
            <w:pPr>
              <w:jc w:val="center"/>
            </w:pPr>
            <w:r>
              <w:t>668</w:t>
            </w:r>
          </w:p>
        </w:tc>
      </w:tr>
    </w:tbl>
    <w:p w:rsidR="00926AF8" w:rsidRDefault="00926AF8"/>
    <w:p w:rsidR="00926AF8" w:rsidRDefault="00504A8D">
      <w:pPr>
        <w:jc w:val="both"/>
      </w:pPr>
      <w:r>
        <w:tab/>
        <w:t xml:space="preserve">Il semble se dégager une corrélation entre le temps du repas et l’activité “écran” : plus le temps du repas augmente moins l’écran est déclaré comme activité pendant celui-ci. </w:t>
      </w:r>
    </w:p>
    <w:p w:rsidR="00926AF8" w:rsidRDefault="00926AF8"/>
    <w:p w:rsidR="00926AF8" w:rsidRDefault="00504A8D">
      <w:pPr>
        <w:ind w:firstLine="720"/>
        <w:jc w:val="both"/>
      </w:pPr>
      <w:r>
        <w:lastRenderedPageBreak/>
        <w:t>Cette première description de l’information nous a permis de cerner quelques facteurs concourant à influencer le contexte du repas et la sociabilité. Il convient à présent de vérifier la véracité, la force et le sens de ces corrélations par l’analyse logis</w:t>
      </w:r>
      <w:r>
        <w:t>tique.</w:t>
      </w:r>
    </w:p>
    <w:p w:rsidR="00926AF8" w:rsidRDefault="00504A8D">
      <w:pPr>
        <w:pStyle w:val="Titre2"/>
        <w:keepNext w:val="0"/>
        <w:keepLines w:val="0"/>
        <w:spacing w:after="80"/>
        <w:ind w:firstLine="720"/>
        <w:contextualSpacing w:val="0"/>
      </w:pPr>
      <w:bookmarkStart w:id="0" w:name="_yayp3ioysx3" w:colFirst="0" w:colLast="0"/>
      <w:bookmarkEnd w:id="0"/>
      <w:r>
        <w:rPr>
          <w:b/>
          <w:sz w:val="34"/>
          <w:szCs w:val="34"/>
        </w:rPr>
        <w:t>Régressions logistiques :</w:t>
      </w:r>
    </w:p>
    <w:p w:rsidR="00926AF8" w:rsidRDefault="00504A8D">
      <w:r>
        <w:t>On utilise ici la méthode de régression logistique binomiale.</w:t>
      </w:r>
    </w:p>
    <w:p w:rsidR="00926AF8" w:rsidRDefault="00926AF8">
      <w:pPr>
        <w:jc w:val="both"/>
      </w:pPr>
    </w:p>
    <w:p w:rsidR="00926AF8" w:rsidRDefault="00504A8D" w:rsidP="005A4BD1">
      <w:r>
        <w:rPr>
          <w:b/>
          <w:sz w:val="20"/>
          <w:szCs w:val="20"/>
        </w:rPr>
        <w:t>Table 5</w:t>
      </w:r>
      <w:r>
        <w:rPr>
          <w:sz w:val="20"/>
          <w:szCs w:val="20"/>
        </w:rPr>
        <w:t xml:space="preserve"> : Probabilité de regarder un écran pendant le repas par : être avec quelqu’un, avec un enfant et la </w:t>
      </w:r>
      <w:r>
        <w:rPr>
          <w:sz w:val="20"/>
          <w:szCs w:val="20"/>
        </w:rPr>
        <w:t>durée du repas :</w:t>
      </w:r>
    </w:p>
    <w:tbl>
      <w:tblPr>
        <w:tblStyle w:val="a3"/>
        <w:tblW w:w="5535" w:type="dxa"/>
        <w:tblInd w:w="8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1740"/>
        <w:gridCol w:w="1260"/>
        <w:gridCol w:w="1260"/>
        <w:gridCol w:w="1275"/>
      </w:tblGrid>
      <w:tr w:rsidR="00926AF8">
        <w:tblPrEx>
          <w:tblCellMar>
            <w:top w:w="0" w:type="dxa"/>
            <w:left w:w="0" w:type="dxa"/>
            <w:bottom w:w="0" w:type="dxa"/>
            <w:right w:w="0" w:type="dxa"/>
          </w:tblCellMar>
        </w:tblPrEx>
        <w:tc>
          <w:tcPr>
            <w:tcW w:w="1740" w:type="dxa"/>
            <w:tcBorders>
              <w:top w:val="single" w:sz="8" w:space="0" w:color="000000"/>
              <w:left w:val="single" w:sz="8" w:space="0" w:color="000000"/>
            </w:tcBorders>
            <w:tcMar>
              <w:top w:w="100" w:type="dxa"/>
              <w:left w:w="80" w:type="dxa"/>
              <w:bottom w:w="100" w:type="dxa"/>
              <w:right w:w="80" w:type="dxa"/>
            </w:tcMar>
            <w:vAlign w:val="bottom"/>
          </w:tcPr>
          <w:p w:rsidR="00926AF8" w:rsidRDefault="00504A8D">
            <w:pPr>
              <w:jc w:val="center"/>
            </w:pPr>
            <w:r>
              <w:t>Attributs</w:t>
            </w:r>
          </w:p>
        </w:tc>
        <w:tc>
          <w:tcPr>
            <w:tcW w:w="1260" w:type="dxa"/>
            <w:tcBorders>
              <w:top w:val="single" w:sz="8" w:space="0" w:color="000000"/>
            </w:tcBorders>
            <w:tcMar>
              <w:top w:w="100" w:type="dxa"/>
              <w:left w:w="80" w:type="dxa"/>
              <w:bottom w:w="100" w:type="dxa"/>
              <w:right w:w="80" w:type="dxa"/>
            </w:tcMar>
            <w:vAlign w:val="bottom"/>
          </w:tcPr>
          <w:p w:rsidR="00926AF8" w:rsidRDefault="00504A8D">
            <w:pPr>
              <w:jc w:val="center"/>
            </w:pPr>
            <w:r>
              <w:t>Coef.</w:t>
            </w:r>
          </w:p>
        </w:tc>
        <w:tc>
          <w:tcPr>
            <w:tcW w:w="1260" w:type="dxa"/>
            <w:tcBorders>
              <w:top w:val="single" w:sz="8" w:space="0" w:color="000000"/>
            </w:tcBorders>
            <w:tcMar>
              <w:top w:w="100" w:type="dxa"/>
              <w:left w:w="80" w:type="dxa"/>
              <w:bottom w:w="100" w:type="dxa"/>
              <w:right w:w="80" w:type="dxa"/>
            </w:tcMar>
            <w:vAlign w:val="bottom"/>
          </w:tcPr>
          <w:p w:rsidR="00926AF8" w:rsidRDefault="00504A8D">
            <w:pPr>
              <w:jc w:val="center"/>
            </w:pPr>
            <w:r>
              <w:t>ET</w:t>
            </w:r>
          </w:p>
        </w:tc>
        <w:tc>
          <w:tcPr>
            <w:tcW w:w="1275" w:type="dxa"/>
            <w:tcBorders>
              <w:top w:val="single" w:sz="8" w:space="0" w:color="000000"/>
              <w:right w:val="single" w:sz="8" w:space="0" w:color="000000"/>
            </w:tcBorders>
            <w:tcMar>
              <w:top w:w="100" w:type="dxa"/>
              <w:left w:w="80" w:type="dxa"/>
              <w:bottom w:w="100" w:type="dxa"/>
              <w:right w:w="80" w:type="dxa"/>
            </w:tcMar>
            <w:vAlign w:val="bottom"/>
          </w:tcPr>
          <w:p w:rsidR="00926AF8" w:rsidRDefault="00504A8D">
            <w:pPr>
              <w:jc w:val="center"/>
            </w:pPr>
            <w:r>
              <w:t>P</w:t>
            </w:r>
          </w:p>
        </w:tc>
      </w:tr>
      <w:tr w:rsidR="00926AF8">
        <w:tblPrEx>
          <w:tblCellMar>
            <w:top w:w="0" w:type="dxa"/>
            <w:left w:w="0" w:type="dxa"/>
            <w:bottom w:w="0" w:type="dxa"/>
            <w:right w:w="0" w:type="dxa"/>
          </w:tblCellMar>
        </w:tblPrEx>
        <w:tc>
          <w:tcPr>
            <w:tcW w:w="1740" w:type="dxa"/>
            <w:tcBorders>
              <w:left w:val="single" w:sz="8" w:space="0" w:color="000000"/>
            </w:tcBorders>
            <w:tcMar>
              <w:top w:w="100" w:type="dxa"/>
              <w:left w:w="80" w:type="dxa"/>
              <w:bottom w:w="100" w:type="dxa"/>
              <w:right w:w="80" w:type="dxa"/>
            </w:tcMar>
            <w:vAlign w:val="bottom"/>
          </w:tcPr>
          <w:p w:rsidR="00926AF8" w:rsidRDefault="00504A8D">
            <w:pPr>
              <w:jc w:val="center"/>
            </w:pPr>
            <w:r>
              <w:t>Constante</w:t>
            </w:r>
          </w:p>
        </w:tc>
        <w:tc>
          <w:tcPr>
            <w:tcW w:w="1260" w:type="dxa"/>
            <w:tcMar>
              <w:top w:w="100" w:type="dxa"/>
              <w:left w:w="80" w:type="dxa"/>
              <w:bottom w:w="100" w:type="dxa"/>
              <w:right w:w="80" w:type="dxa"/>
            </w:tcMar>
            <w:vAlign w:val="bottom"/>
          </w:tcPr>
          <w:p w:rsidR="00926AF8" w:rsidRDefault="00504A8D">
            <w:pPr>
              <w:jc w:val="center"/>
            </w:pPr>
            <w:r>
              <w:t>0,163</w:t>
            </w:r>
          </w:p>
        </w:tc>
        <w:tc>
          <w:tcPr>
            <w:tcW w:w="1260" w:type="dxa"/>
            <w:tcMar>
              <w:top w:w="100" w:type="dxa"/>
              <w:left w:w="80" w:type="dxa"/>
              <w:bottom w:w="100" w:type="dxa"/>
              <w:right w:w="80" w:type="dxa"/>
            </w:tcMar>
            <w:vAlign w:val="bottom"/>
          </w:tcPr>
          <w:p w:rsidR="00926AF8" w:rsidRDefault="00504A8D">
            <w:pPr>
              <w:jc w:val="center"/>
            </w:pPr>
            <w:r>
              <w:t>0,256</w:t>
            </w:r>
          </w:p>
        </w:tc>
        <w:tc>
          <w:tcPr>
            <w:tcW w:w="1275" w:type="dxa"/>
            <w:tcBorders>
              <w:right w:val="single" w:sz="8" w:space="0" w:color="000000"/>
            </w:tcBorders>
            <w:tcMar>
              <w:top w:w="100" w:type="dxa"/>
              <w:left w:w="80" w:type="dxa"/>
              <w:bottom w:w="100" w:type="dxa"/>
              <w:right w:w="80" w:type="dxa"/>
            </w:tcMar>
            <w:vAlign w:val="bottom"/>
          </w:tcPr>
          <w:p w:rsidR="00926AF8" w:rsidRDefault="00504A8D">
            <w:pPr>
              <w:jc w:val="center"/>
            </w:pPr>
            <w:r>
              <w:t>0,523</w:t>
            </w:r>
          </w:p>
        </w:tc>
      </w:tr>
      <w:tr w:rsidR="00926AF8">
        <w:tblPrEx>
          <w:tblCellMar>
            <w:top w:w="0" w:type="dxa"/>
            <w:left w:w="0" w:type="dxa"/>
            <w:bottom w:w="0" w:type="dxa"/>
            <w:right w:w="0" w:type="dxa"/>
          </w:tblCellMar>
        </w:tblPrEx>
        <w:tc>
          <w:tcPr>
            <w:tcW w:w="1740" w:type="dxa"/>
            <w:tcBorders>
              <w:left w:val="single" w:sz="8" w:space="0" w:color="000000"/>
            </w:tcBorders>
            <w:tcMar>
              <w:top w:w="100" w:type="dxa"/>
              <w:left w:w="80" w:type="dxa"/>
              <w:bottom w:w="100" w:type="dxa"/>
              <w:right w:w="80" w:type="dxa"/>
            </w:tcMar>
            <w:vAlign w:val="bottom"/>
          </w:tcPr>
          <w:p w:rsidR="00926AF8" w:rsidRDefault="00504A8D">
            <w:pPr>
              <w:jc w:val="center"/>
            </w:pPr>
            <w:r>
              <w:t>Quelqu’un</w:t>
            </w:r>
          </w:p>
        </w:tc>
        <w:tc>
          <w:tcPr>
            <w:tcW w:w="1260" w:type="dxa"/>
            <w:tcMar>
              <w:top w:w="100" w:type="dxa"/>
              <w:left w:w="80" w:type="dxa"/>
              <w:bottom w:w="100" w:type="dxa"/>
              <w:right w:w="80" w:type="dxa"/>
            </w:tcMar>
            <w:vAlign w:val="bottom"/>
          </w:tcPr>
          <w:p w:rsidR="00926AF8" w:rsidRDefault="00504A8D">
            <w:pPr>
              <w:jc w:val="center"/>
            </w:pPr>
            <w:r>
              <w:rPr>
                <w:b/>
              </w:rPr>
              <w:t>-0,858</w:t>
            </w:r>
          </w:p>
        </w:tc>
        <w:tc>
          <w:tcPr>
            <w:tcW w:w="1260" w:type="dxa"/>
            <w:tcMar>
              <w:top w:w="100" w:type="dxa"/>
              <w:left w:w="80" w:type="dxa"/>
              <w:bottom w:w="100" w:type="dxa"/>
              <w:right w:w="80" w:type="dxa"/>
            </w:tcMar>
            <w:vAlign w:val="bottom"/>
          </w:tcPr>
          <w:p w:rsidR="00926AF8" w:rsidRDefault="00504A8D">
            <w:pPr>
              <w:jc w:val="center"/>
            </w:pPr>
            <w:r>
              <w:t>0,222</w:t>
            </w:r>
          </w:p>
        </w:tc>
        <w:tc>
          <w:tcPr>
            <w:tcW w:w="1275" w:type="dxa"/>
            <w:tcBorders>
              <w:right w:val="single" w:sz="8" w:space="0" w:color="000000"/>
            </w:tcBorders>
            <w:tcMar>
              <w:top w:w="100" w:type="dxa"/>
              <w:left w:w="80" w:type="dxa"/>
              <w:bottom w:w="100" w:type="dxa"/>
              <w:right w:w="80" w:type="dxa"/>
            </w:tcMar>
            <w:vAlign w:val="bottom"/>
          </w:tcPr>
          <w:p w:rsidR="00926AF8" w:rsidRDefault="00504A8D">
            <w:pPr>
              <w:jc w:val="center"/>
            </w:pPr>
            <w:r>
              <w:t>&lt; 0,001</w:t>
            </w:r>
          </w:p>
        </w:tc>
      </w:tr>
      <w:tr w:rsidR="00926AF8">
        <w:tblPrEx>
          <w:tblCellMar>
            <w:top w:w="0" w:type="dxa"/>
            <w:left w:w="0" w:type="dxa"/>
            <w:bottom w:w="0" w:type="dxa"/>
            <w:right w:w="0" w:type="dxa"/>
          </w:tblCellMar>
        </w:tblPrEx>
        <w:tc>
          <w:tcPr>
            <w:tcW w:w="1740" w:type="dxa"/>
            <w:tcBorders>
              <w:left w:val="single" w:sz="8" w:space="0" w:color="000000"/>
            </w:tcBorders>
            <w:tcMar>
              <w:top w:w="100" w:type="dxa"/>
              <w:left w:w="80" w:type="dxa"/>
              <w:bottom w:w="100" w:type="dxa"/>
              <w:right w:w="80" w:type="dxa"/>
            </w:tcMar>
            <w:vAlign w:val="bottom"/>
          </w:tcPr>
          <w:p w:rsidR="00926AF8" w:rsidRDefault="00504A8D">
            <w:pPr>
              <w:jc w:val="center"/>
            </w:pPr>
            <w:r>
              <w:t>Avec enfant</w:t>
            </w:r>
          </w:p>
        </w:tc>
        <w:tc>
          <w:tcPr>
            <w:tcW w:w="1260" w:type="dxa"/>
            <w:tcMar>
              <w:top w:w="100" w:type="dxa"/>
              <w:left w:w="80" w:type="dxa"/>
              <w:bottom w:w="100" w:type="dxa"/>
              <w:right w:w="80" w:type="dxa"/>
            </w:tcMar>
            <w:vAlign w:val="bottom"/>
          </w:tcPr>
          <w:p w:rsidR="00926AF8" w:rsidRDefault="00504A8D">
            <w:pPr>
              <w:jc w:val="center"/>
            </w:pPr>
            <w:r>
              <w:t>-0,042</w:t>
            </w:r>
          </w:p>
        </w:tc>
        <w:tc>
          <w:tcPr>
            <w:tcW w:w="1260" w:type="dxa"/>
            <w:tcMar>
              <w:top w:w="100" w:type="dxa"/>
              <w:left w:w="80" w:type="dxa"/>
              <w:bottom w:w="100" w:type="dxa"/>
              <w:right w:w="80" w:type="dxa"/>
            </w:tcMar>
            <w:vAlign w:val="bottom"/>
          </w:tcPr>
          <w:p w:rsidR="00926AF8" w:rsidRDefault="00504A8D">
            <w:pPr>
              <w:jc w:val="center"/>
            </w:pPr>
            <w:r>
              <w:t>0,213</w:t>
            </w:r>
          </w:p>
        </w:tc>
        <w:tc>
          <w:tcPr>
            <w:tcW w:w="1275" w:type="dxa"/>
            <w:tcBorders>
              <w:right w:val="single" w:sz="8" w:space="0" w:color="000000"/>
            </w:tcBorders>
            <w:tcMar>
              <w:top w:w="100" w:type="dxa"/>
              <w:left w:w="80" w:type="dxa"/>
              <w:bottom w:w="100" w:type="dxa"/>
              <w:right w:w="80" w:type="dxa"/>
            </w:tcMar>
            <w:vAlign w:val="bottom"/>
          </w:tcPr>
          <w:p w:rsidR="00926AF8" w:rsidRDefault="00504A8D">
            <w:pPr>
              <w:jc w:val="center"/>
            </w:pPr>
            <w:r>
              <w:t>0,845</w:t>
            </w:r>
          </w:p>
        </w:tc>
      </w:tr>
      <w:tr w:rsidR="00926AF8">
        <w:tblPrEx>
          <w:tblCellMar>
            <w:top w:w="0" w:type="dxa"/>
            <w:left w:w="0" w:type="dxa"/>
            <w:bottom w:w="0" w:type="dxa"/>
            <w:right w:w="0" w:type="dxa"/>
          </w:tblCellMar>
        </w:tblPrEx>
        <w:tc>
          <w:tcPr>
            <w:tcW w:w="1740" w:type="dxa"/>
            <w:tcBorders>
              <w:left w:val="single" w:sz="8" w:space="0" w:color="000000"/>
            </w:tcBorders>
            <w:tcMar>
              <w:top w:w="100" w:type="dxa"/>
              <w:left w:w="80" w:type="dxa"/>
              <w:bottom w:w="100" w:type="dxa"/>
              <w:right w:w="80" w:type="dxa"/>
            </w:tcMar>
            <w:vAlign w:val="bottom"/>
          </w:tcPr>
          <w:p w:rsidR="00926AF8" w:rsidRDefault="00504A8D">
            <w:pPr>
              <w:jc w:val="center"/>
            </w:pPr>
            <w:r>
              <w:t>Moins de 10 min (Ref.)</w:t>
            </w:r>
          </w:p>
        </w:tc>
        <w:tc>
          <w:tcPr>
            <w:tcW w:w="1260" w:type="dxa"/>
            <w:tcMar>
              <w:top w:w="100" w:type="dxa"/>
              <w:left w:w="80" w:type="dxa"/>
              <w:bottom w:w="100" w:type="dxa"/>
              <w:right w:w="80" w:type="dxa"/>
            </w:tcMar>
          </w:tcPr>
          <w:p w:rsidR="00926AF8" w:rsidRDefault="00504A8D">
            <w:pPr>
              <w:jc w:val="center"/>
            </w:pPr>
            <w:r>
              <w:t>-</w:t>
            </w:r>
          </w:p>
        </w:tc>
        <w:tc>
          <w:tcPr>
            <w:tcW w:w="1260" w:type="dxa"/>
            <w:tcMar>
              <w:top w:w="100" w:type="dxa"/>
              <w:left w:w="80" w:type="dxa"/>
              <w:bottom w:w="100" w:type="dxa"/>
              <w:right w:w="80" w:type="dxa"/>
            </w:tcMar>
          </w:tcPr>
          <w:p w:rsidR="00926AF8" w:rsidRDefault="00504A8D">
            <w:pPr>
              <w:jc w:val="center"/>
            </w:pPr>
            <w:r>
              <w:t>-</w:t>
            </w:r>
          </w:p>
        </w:tc>
        <w:tc>
          <w:tcPr>
            <w:tcW w:w="1275" w:type="dxa"/>
            <w:tcBorders>
              <w:right w:val="single" w:sz="8" w:space="0" w:color="000000"/>
            </w:tcBorders>
            <w:tcMar>
              <w:top w:w="100" w:type="dxa"/>
              <w:left w:w="80" w:type="dxa"/>
              <w:bottom w:w="100" w:type="dxa"/>
              <w:right w:w="80" w:type="dxa"/>
            </w:tcMar>
          </w:tcPr>
          <w:p w:rsidR="00926AF8" w:rsidRDefault="00504A8D">
            <w:pPr>
              <w:jc w:val="center"/>
            </w:pPr>
            <w:r>
              <w:t>-</w:t>
            </w:r>
          </w:p>
        </w:tc>
      </w:tr>
      <w:tr w:rsidR="00926AF8">
        <w:tblPrEx>
          <w:tblCellMar>
            <w:top w:w="0" w:type="dxa"/>
            <w:left w:w="0" w:type="dxa"/>
            <w:bottom w:w="0" w:type="dxa"/>
            <w:right w:w="0" w:type="dxa"/>
          </w:tblCellMar>
        </w:tblPrEx>
        <w:tc>
          <w:tcPr>
            <w:tcW w:w="1740" w:type="dxa"/>
            <w:tcBorders>
              <w:left w:val="single" w:sz="8" w:space="0" w:color="000000"/>
            </w:tcBorders>
            <w:tcMar>
              <w:top w:w="100" w:type="dxa"/>
              <w:left w:w="80" w:type="dxa"/>
              <w:bottom w:w="100" w:type="dxa"/>
              <w:right w:w="80" w:type="dxa"/>
            </w:tcMar>
            <w:vAlign w:val="bottom"/>
          </w:tcPr>
          <w:p w:rsidR="00926AF8" w:rsidRDefault="00504A8D">
            <w:pPr>
              <w:jc w:val="center"/>
            </w:pPr>
            <w:r>
              <w:t>11 à 20 min</w:t>
            </w:r>
          </w:p>
        </w:tc>
        <w:tc>
          <w:tcPr>
            <w:tcW w:w="1260" w:type="dxa"/>
            <w:tcMar>
              <w:top w:w="100" w:type="dxa"/>
              <w:left w:w="80" w:type="dxa"/>
              <w:bottom w:w="100" w:type="dxa"/>
              <w:right w:w="80" w:type="dxa"/>
            </w:tcMar>
            <w:vAlign w:val="bottom"/>
          </w:tcPr>
          <w:p w:rsidR="00926AF8" w:rsidRDefault="00504A8D">
            <w:pPr>
              <w:jc w:val="center"/>
            </w:pPr>
            <w:r>
              <w:rPr>
                <w:b/>
              </w:rPr>
              <w:t>0,918</w:t>
            </w:r>
          </w:p>
        </w:tc>
        <w:tc>
          <w:tcPr>
            <w:tcW w:w="1260" w:type="dxa"/>
            <w:tcMar>
              <w:top w:w="100" w:type="dxa"/>
              <w:left w:w="80" w:type="dxa"/>
              <w:bottom w:w="100" w:type="dxa"/>
              <w:right w:w="80" w:type="dxa"/>
            </w:tcMar>
            <w:vAlign w:val="bottom"/>
          </w:tcPr>
          <w:p w:rsidR="00926AF8" w:rsidRDefault="00504A8D">
            <w:pPr>
              <w:jc w:val="center"/>
            </w:pPr>
            <w:r>
              <w:t>0,300</w:t>
            </w:r>
          </w:p>
        </w:tc>
        <w:tc>
          <w:tcPr>
            <w:tcW w:w="1275" w:type="dxa"/>
            <w:tcBorders>
              <w:right w:val="single" w:sz="8" w:space="0" w:color="000000"/>
            </w:tcBorders>
            <w:tcMar>
              <w:top w:w="100" w:type="dxa"/>
              <w:left w:w="80" w:type="dxa"/>
              <w:bottom w:w="100" w:type="dxa"/>
              <w:right w:w="80" w:type="dxa"/>
            </w:tcMar>
            <w:vAlign w:val="bottom"/>
          </w:tcPr>
          <w:p w:rsidR="00926AF8" w:rsidRDefault="00504A8D">
            <w:pPr>
              <w:jc w:val="center"/>
            </w:pPr>
            <w:r>
              <w:t>&lt; 0,01</w:t>
            </w:r>
          </w:p>
        </w:tc>
      </w:tr>
      <w:tr w:rsidR="00926AF8">
        <w:tblPrEx>
          <w:tblCellMar>
            <w:top w:w="0" w:type="dxa"/>
            <w:left w:w="0" w:type="dxa"/>
            <w:bottom w:w="0" w:type="dxa"/>
            <w:right w:w="0" w:type="dxa"/>
          </w:tblCellMar>
        </w:tblPrEx>
        <w:tc>
          <w:tcPr>
            <w:tcW w:w="1740" w:type="dxa"/>
            <w:tcBorders>
              <w:left w:val="single" w:sz="8" w:space="0" w:color="000000"/>
            </w:tcBorders>
            <w:tcMar>
              <w:top w:w="100" w:type="dxa"/>
              <w:left w:w="80" w:type="dxa"/>
              <w:bottom w:w="100" w:type="dxa"/>
              <w:right w:w="80" w:type="dxa"/>
            </w:tcMar>
            <w:vAlign w:val="bottom"/>
          </w:tcPr>
          <w:p w:rsidR="00926AF8" w:rsidRDefault="00504A8D">
            <w:pPr>
              <w:jc w:val="center"/>
            </w:pPr>
            <w:r>
              <w:t>21 à 30 min</w:t>
            </w:r>
          </w:p>
        </w:tc>
        <w:tc>
          <w:tcPr>
            <w:tcW w:w="1260" w:type="dxa"/>
            <w:tcMar>
              <w:top w:w="100" w:type="dxa"/>
              <w:left w:w="80" w:type="dxa"/>
              <w:bottom w:w="100" w:type="dxa"/>
              <w:right w:w="80" w:type="dxa"/>
            </w:tcMar>
            <w:vAlign w:val="bottom"/>
          </w:tcPr>
          <w:p w:rsidR="00926AF8" w:rsidRDefault="00504A8D">
            <w:pPr>
              <w:jc w:val="center"/>
            </w:pPr>
            <w:r>
              <w:rPr>
                <w:b/>
              </w:rPr>
              <w:t>0,965</w:t>
            </w:r>
          </w:p>
        </w:tc>
        <w:tc>
          <w:tcPr>
            <w:tcW w:w="1260" w:type="dxa"/>
            <w:tcMar>
              <w:top w:w="100" w:type="dxa"/>
              <w:left w:w="80" w:type="dxa"/>
              <w:bottom w:w="100" w:type="dxa"/>
              <w:right w:w="80" w:type="dxa"/>
            </w:tcMar>
            <w:vAlign w:val="bottom"/>
          </w:tcPr>
          <w:p w:rsidR="00926AF8" w:rsidRDefault="00504A8D">
            <w:pPr>
              <w:jc w:val="center"/>
            </w:pPr>
            <w:r>
              <w:t>0,311</w:t>
            </w:r>
          </w:p>
        </w:tc>
        <w:tc>
          <w:tcPr>
            <w:tcW w:w="1275" w:type="dxa"/>
            <w:tcBorders>
              <w:right w:val="single" w:sz="8" w:space="0" w:color="000000"/>
            </w:tcBorders>
            <w:tcMar>
              <w:top w:w="100" w:type="dxa"/>
              <w:left w:w="80" w:type="dxa"/>
              <w:bottom w:w="100" w:type="dxa"/>
              <w:right w:w="80" w:type="dxa"/>
            </w:tcMar>
            <w:vAlign w:val="bottom"/>
          </w:tcPr>
          <w:p w:rsidR="00926AF8" w:rsidRDefault="00504A8D">
            <w:pPr>
              <w:jc w:val="center"/>
            </w:pPr>
            <w:r>
              <w:t>&lt; 0,01</w:t>
            </w:r>
          </w:p>
        </w:tc>
      </w:tr>
      <w:tr w:rsidR="00926AF8">
        <w:tblPrEx>
          <w:tblCellMar>
            <w:top w:w="0" w:type="dxa"/>
            <w:left w:w="0" w:type="dxa"/>
            <w:bottom w:w="0" w:type="dxa"/>
            <w:right w:w="0" w:type="dxa"/>
          </w:tblCellMar>
        </w:tblPrEx>
        <w:tc>
          <w:tcPr>
            <w:tcW w:w="1740" w:type="dxa"/>
            <w:tcBorders>
              <w:left w:val="single" w:sz="8" w:space="0" w:color="000000"/>
            </w:tcBorders>
            <w:tcMar>
              <w:top w:w="100" w:type="dxa"/>
              <w:left w:w="80" w:type="dxa"/>
              <w:bottom w:w="100" w:type="dxa"/>
              <w:right w:w="80" w:type="dxa"/>
            </w:tcMar>
            <w:vAlign w:val="bottom"/>
          </w:tcPr>
          <w:p w:rsidR="00926AF8" w:rsidRDefault="00504A8D">
            <w:pPr>
              <w:jc w:val="center"/>
            </w:pPr>
            <w:r>
              <w:t>Moins d'1h</w:t>
            </w:r>
          </w:p>
        </w:tc>
        <w:tc>
          <w:tcPr>
            <w:tcW w:w="1260" w:type="dxa"/>
            <w:tcMar>
              <w:top w:w="100" w:type="dxa"/>
              <w:left w:w="80" w:type="dxa"/>
              <w:bottom w:w="100" w:type="dxa"/>
              <w:right w:w="80" w:type="dxa"/>
            </w:tcMar>
            <w:vAlign w:val="bottom"/>
          </w:tcPr>
          <w:p w:rsidR="00926AF8" w:rsidRDefault="00504A8D">
            <w:pPr>
              <w:jc w:val="center"/>
            </w:pPr>
            <w:r>
              <w:t>0,576</w:t>
            </w:r>
          </w:p>
        </w:tc>
        <w:tc>
          <w:tcPr>
            <w:tcW w:w="1260" w:type="dxa"/>
            <w:tcMar>
              <w:top w:w="100" w:type="dxa"/>
              <w:left w:w="80" w:type="dxa"/>
              <w:bottom w:w="100" w:type="dxa"/>
              <w:right w:w="80" w:type="dxa"/>
            </w:tcMar>
            <w:vAlign w:val="bottom"/>
          </w:tcPr>
          <w:p w:rsidR="00926AF8" w:rsidRDefault="00504A8D">
            <w:pPr>
              <w:jc w:val="center"/>
            </w:pPr>
            <w:r>
              <w:t>0,346</w:t>
            </w:r>
          </w:p>
        </w:tc>
        <w:tc>
          <w:tcPr>
            <w:tcW w:w="1275" w:type="dxa"/>
            <w:tcBorders>
              <w:right w:val="single" w:sz="8" w:space="0" w:color="000000"/>
            </w:tcBorders>
            <w:tcMar>
              <w:top w:w="100" w:type="dxa"/>
              <w:left w:w="80" w:type="dxa"/>
              <w:bottom w:w="100" w:type="dxa"/>
              <w:right w:w="80" w:type="dxa"/>
            </w:tcMar>
            <w:vAlign w:val="bottom"/>
          </w:tcPr>
          <w:p w:rsidR="00926AF8" w:rsidRDefault="00504A8D">
            <w:pPr>
              <w:jc w:val="center"/>
            </w:pPr>
            <w:r>
              <w:t>&lt; 0,1</w:t>
            </w:r>
          </w:p>
        </w:tc>
      </w:tr>
      <w:tr w:rsidR="00926AF8">
        <w:tblPrEx>
          <w:tblCellMar>
            <w:top w:w="0" w:type="dxa"/>
            <w:left w:w="0" w:type="dxa"/>
            <w:bottom w:w="0" w:type="dxa"/>
            <w:right w:w="0" w:type="dxa"/>
          </w:tblCellMar>
        </w:tblPrEx>
        <w:tc>
          <w:tcPr>
            <w:tcW w:w="1740" w:type="dxa"/>
            <w:tcBorders>
              <w:left w:val="single" w:sz="8" w:space="0" w:color="000000"/>
              <w:bottom w:val="single" w:sz="8" w:space="0" w:color="000000"/>
            </w:tcBorders>
            <w:tcMar>
              <w:top w:w="100" w:type="dxa"/>
              <w:left w:w="80" w:type="dxa"/>
              <w:bottom w:w="100" w:type="dxa"/>
              <w:right w:w="80" w:type="dxa"/>
            </w:tcMar>
            <w:vAlign w:val="bottom"/>
          </w:tcPr>
          <w:p w:rsidR="00926AF8" w:rsidRDefault="00504A8D">
            <w:pPr>
              <w:jc w:val="center"/>
            </w:pPr>
            <w:r>
              <w:t>Plus d’1h</w:t>
            </w:r>
          </w:p>
        </w:tc>
        <w:tc>
          <w:tcPr>
            <w:tcW w:w="1260" w:type="dxa"/>
            <w:tcBorders>
              <w:bottom w:val="single" w:sz="8" w:space="0" w:color="000000"/>
            </w:tcBorders>
            <w:tcMar>
              <w:top w:w="100" w:type="dxa"/>
              <w:left w:w="80" w:type="dxa"/>
              <w:bottom w:w="100" w:type="dxa"/>
              <w:right w:w="80" w:type="dxa"/>
            </w:tcMar>
            <w:vAlign w:val="bottom"/>
          </w:tcPr>
          <w:p w:rsidR="00926AF8" w:rsidRDefault="00504A8D">
            <w:pPr>
              <w:jc w:val="center"/>
            </w:pPr>
            <w:r>
              <w:t>-0,503</w:t>
            </w:r>
          </w:p>
        </w:tc>
        <w:tc>
          <w:tcPr>
            <w:tcW w:w="1260" w:type="dxa"/>
            <w:tcBorders>
              <w:bottom w:val="single" w:sz="8" w:space="0" w:color="000000"/>
            </w:tcBorders>
            <w:tcMar>
              <w:top w:w="100" w:type="dxa"/>
              <w:left w:w="80" w:type="dxa"/>
              <w:bottom w:w="100" w:type="dxa"/>
              <w:right w:w="80" w:type="dxa"/>
            </w:tcMar>
            <w:vAlign w:val="bottom"/>
          </w:tcPr>
          <w:p w:rsidR="00926AF8" w:rsidRDefault="00504A8D">
            <w:pPr>
              <w:jc w:val="center"/>
            </w:pPr>
            <w:r>
              <w:t>0,721</w:t>
            </w:r>
          </w:p>
        </w:tc>
        <w:tc>
          <w:tcPr>
            <w:tcW w:w="1275" w:type="dxa"/>
            <w:tcBorders>
              <w:bottom w:val="single" w:sz="8" w:space="0" w:color="000000"/>
              <w:right w:val="single" w:sz="8" w:space="0" w:color="000000"/>
            </w:tcBorders>
            <w:tcMar>
              <w:top w:w="100" w:type="dxa"/>
              <w:left w:w="80" w:type="dxa"/>
              <w:bottom w:w="100" w:type="dxa"/>
              <w:right w:w="80" w:type="dxa"/>
            </w:tcMar>
            <w:vAlign w:val="bottom"/>
          </w:tcPr>
          <w:p w:rsidR="00926AF8" w:rsidRDefault="00504A8D">
            <w:pPr>
              <w:jc w:val="center"/>
            </w:pPr>
            <w:r>
              <w:t>0,486</w:t>
            </w:r>
          </w:p>
        </w:tc>
      </w:tr>
    </w:tbl>
    <w:p w:rsidR="00926AF8" w:rsidRDefault="00926AF8"/>
    <w:p w:rsidR="00926AF8" w:rsidRDefault="00504A8D">
      <w:pPr>
        <w:ind w:firstLine="720"/>
        <w:jc w:val="both"/>
      </w:pPr>
      <w:r>
        <w:rPr>
          <w:highlight w:val="white"/>
        </w:rPr>
        <w:t>Tout d’abord, la corrélation que laissait présager la lecture du tableau croisant ces deux variables (cf. Table 1) est confirmée : on a une forte corrélation négative entre prendre son repas avec quelqu’un et l’usage d’un écran. Il y a 2,38 fois moins de c</w:t>
      </w:r>
      <w:r>
        <w:rPr>
          <w:highlight w:val="white"/>
        </w:rPr>
        <w:t xml:space="preserve">hance de regarder un écran pendant le repas si quelqu’un d’autre est présent par rapport au fait d’être seul. </w:t>
      </w:r>
    </w:p>
    <w:p w:rsidR="00926AF8" w:rsidRDefault="00504A8D">
      <w:pPr>
        <w:jc w:val="both"/>
      </w:pPr>
      <w:r>
        <w:rPr>
          <w:highlight w:val="white"/>
        </w:rPr>
        <w:t xml:space="preserve">Par ailleurs, l’hypothèse selon laquelle la présence d’enfant(s) pendant le repas favoriserait l’usage d’un écran est </w:t>
      </w:r>
      <w:proofErr w:type="gramStart"/>
      <w:r>
        <w:rPr>
          <w:highlight w:val="white"/>
        </w:rPr>
        <w:t>infirmé</w:t>
      </w:r>
      <w:proofErr w:type="gramEnd"/>
      <w:r>
        <w:rPr>
          <w:highlight w:val="white"/>
        </w:rPr>
        <w:t xml:space="preserve"> par ces résultats.</w:t>
      </w:r>
    </w:p>
    <w:p w:rsidR="00926AF8" w:rsidRDefault="00504A8D">
      <w:pPr>
        <w:jc w:val="both"/>
      </w:pPr>
      <w:r>
        <w:t>Enfin, par rapport aux repas qui ont duré moins de 10 minutes, il y a environ 2, 55 fois plus de chance de regarder un écran si le repas dure entre 11 et 30 minutes, 1,7 fois plus de chance si le repas a duré moins d’une heure. Il n’y pas de différences si</w:t>
      </w:r>
      <w:r>
        <w:t>gnificatives lorsque le repas dure plus d’une heure. Il y a donc des temps de repas de durée moyenne plus favorables à l’usage d’un écran et des durées extrêmes (courte et longue) qui semblent plus défavorables. Cependant, les effectifs de ces durées extrê</w:t>
      </w:r>
      <w:r>
        <w:t>mes étant faibles, on manque de puissance statistique pour l’affirmer.</w:t>
      </w:r>
    </w:p>
    <w:p w:rsidR="00926AF8" w:rsidRDefault="00926AF8"/>
    <w:p w:rsidR="00926AF8" w:rsidRDefault="00926AF8"/>
    <w:p w:rsidR="00926AF8" w:rsidRDefault="00926AF8"/>
    <w:p w:rsidR="00926AF8" w:rsidRDefault="00504A8D">
      <w:r>
        <w:rPr>
          <w:b/>
          <w:sz w:val="20"/>
          <w:szCs w:val="20"/>
        </w:rPr>
        <w:lastRenderedPageBreak/>
        <w:t>Table 6</w:t>
      </w:r>
      <w:r>
        <w:rPr>
          <w:sz w:val="20"/>
          <w:szCs w:val="20"/>
        </w:rPr>
        <w:t xml:space="preserve"> : Distribution de “discuter pendant le repas” par “être avec quelqu'un”, “repas pris à table” et “regarder un écran”:</w:t>
      </w:r>
    </w:p>
    <w:tbl>
      <w:tblPr>
        <w:tblStyle w:val="a4"/>
        <w:tblW w:w="5475" w:type="dxa"/>
        <w:tblInd w:w="8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1335"/>
        <w:gridCol w:w="1335"/>
        <w:gridCol w:w="1335"/>
        <w:gridCol w:w="1470"/>
      </w:tblGrid>
      <w:tr w:rsidR="00926AF8">
        <w:tblPrEx>
          <w:tblCellMar>
            <w:top w:w="0" w:type="dxa"/>
            <w:left w:w="0" w:type="dxa"/>
            <w:bottom w:w="0" w:type="dxa"/>
            <w:right w:w="0" w:type="dxa"/>
          </w:tblCellMar>
        </w:tblPrEx>
        <w:tc>
          <w:tcPr>
            <w:tcW w:w="1335" w:type="dxa"/>
            <w:tcBorders>
              <w:top w:val="single" w:sz="8" w:space="0" w:color="000000"/>
              <w:left w:val="single" w:sz="8" w:space="0" w:color="000000"/>
            </w:tcBorders>
            <w:tcMar>
              <w:top w:w="100" w:type="dxa"/>
              <w:left w:w="80" w:type="dxa"/>
              <w:bottom w:w="100" w:type="dxa"/>
              <w:right w:w="80" w:type="dxa"/>
            </w:tcMar>
          </w:tcPr>
          <w:p w:rsidR="00926AF8" w:rsidRDefault="00504A8D">
            <w:pPr>
              <w:widowControl w:val="0"/>
              <w:jc w:val="center"/>
            </w:pPr>
            <w:r>
              <w:t>Attributs</w:t>
            </w:r>
          </w:p>
        </w:tc>
        <w:tc>
          <w:tcPr>
            <w:tcW w:w="1335" w:type="dxa"/>
            <w:tcBorders>
              <w:top w:val="single" w:sz="8" w:space="0" w:color="000000"/>
            </w:tcBorders>
            <w:tcMar>
              <w:top w:w="100" w:type="dxa"/>
              <w:left w:w="80" w:type="dxa"/>
              <w:bottom w:w="100" w:type="dxa"/>
              <w:right w:w="80" w:type="dxa"/>
            </w:tcMar>
          </w:tcPr>
          <w:p w:rsidR="00926AF8" w:rsidRDefault="00504A8D">
            <w:pPr>
              <w:jc w:val="center"/>
            </w:pPr>
            <w:r>
              <w:t>Coef.</w:t>
            </w:r>
          </w:p>
        </w:tc>
        <w:tc>
          <w:tcPr>
            <w:tcW w:w="1335" w:type="dxa"/>
            <w:tcBorders>
              <w:top w:val="single" w:sz="8" w:space="0" w:color="000000"/>
            </w:tcBorders>
            <w:tcMar>
              <w:top w:w="100" w:type="dxa"/>
              <w:left w:w="80" w:type="dxa"/>
              <w:bottom w:w="100" w:type="dxa"/>
              <w:right w:w="80" w:type="dxa"/>
            </w:tcMar>
          </w:tcPr>
          <w:p w:rsidR="00926AF8" w:rsidRDefault="00504A8D">
            <w:pPr>
              <w:jc w:val="center"/>
            </w:pPr>
            <w:r>
              <w:t>ET</w:t>
            </w:r>
          </w:p>
        </w:tc>
        <w:tc>
          <w:tcPr>
            <w:tcW w:w="1470" w:type="dxa"/>
            <w:tcBorders>
              <w:top w:val="single" w:sz="8" w:space="0" w:color="000000"/>
              <w:right w:val="single" w:sz="8" w:space="0" w:color="000000"/>
            </w:tcBorders>
            <w:tcMar>
              <w:top w:w="100" w:type="dxa"/>
              <w:left w:w="80" w:type="dxa"/>
              <w:bottom w:w="100" w:type="dxa"/>
              <w:right w:w="80" w:type="dxa"/>
            </w:tcMar>
          </w:tcPr>
          <w:p w:rsidR="00926AF8" w:rsidRDefault="00504A8D">
            <w:pPr>
              <w:jc w:val="center"/>
            </w:pPr>
            <w:r>
              <w:t>P</w:t>
            </w:r>
          </w:p>
        </w:tc>
      </w:tr>
      <w:tr w:rsidR="00926AF8">
        <w:tblPrEx>
          <w:tblCellMar>
            <w:top w:w="0" w:type="dxa"/>
            <w:left w:w="0" w:type="dxa"/>
            <w:bottom w:w="0" w:type="dxa"/>
            <w:right w:w="0" w:type="dxa"/>
          </w:tblCellMar>
        </w:tblPrEx>
        <w:tc>
          <w:tcPr>
            <w:tcW w:w="1335" w:type="dxa"/>
            <w:tcBorders>
              <w:left w:val="single" w:sz="8" w:space="0" w:color="000000"/>
            </w:tcBorders>
            <w:tcMar>
              <w:top w:w="100" w:type="dxa"/>
              <w:left w:w="80" w:type="dxa"/>
              <w:bottom w:w="100" w:type="dxa"/>
              <w:right w:w="80" w:type="dxa"/>
            </w:tcMar>
          </w:tcPr>
          <w:p w:rsidR="00926AF8" w:rsidRDefault="00504A8D">
            <w:pPr>
              <w:jc w:val="center"/>
            </w:pPr>
            <w:r>
              <w:t>Constante</w:t>
            </w:r>
          </w:p>
        </w:tc>
        <w:tc>
          <w:tcPr>
            <w:tcW w:w="1335" w:type="dxa"/>
            <w:tcMar>
              <w:top w:w="100" w:type="dxa"/>
              <w:left w:w="80" w:type="dxa"/>
              <w:bottom w:w="100" w:type="dxa"/>
              <w:right w:w="80" w:type="dxa"/>
            </w:tcMar>
          </w:tcPr>
          <w:p w:rsidR="00926AF8" w:rsidRDefault="00504A8D">
            <w:pPr>
              <w:jc w:val="center"/>
            </w:pPr>
            <w:r>
              <w:t>-4,969</w:t>
            </w:r>
          </w:p>
        </w:tc>
        <w:tc>
          <w:tcPr>
            <w:tcW w:w="1335" w:type="dxa"/>
            <w:tcMar>
              <w:top w:w="100" w:type="dxa"/>
              <w:left w:w="80" w:type="dxa"/>
              <w:bottom w:w="100" w:type="dxa"/>
              <w:right w:w="80" w:type="dxa"/>
            </w:tcMar>
          </w:tcPr>
          <w:p w:rsidR="00926AF8" w:rsidRDefault="00504A8D">
            <w:pPr>
              <w:jc w:val="center"/>
            </w:pPr>
            <w:r>
              <w:t>0,860</w:t>
            </w:r>
          </w:p>
        </w:tc>
        <w:tc>
          <w:tcPr>
            <w:tcW w:w="1470" w:type="dxa"/>
            <w:tcBorders>
              <w:right w:val="single" w:sz="8" w:space="0" w:color="000000"/>
            </w:tcBorders>
            <w:tcMar>
              <w:top w:w="100" w:type="dxa"/>
              <w:left w:w="80" w:type="dxa"/>
              <w:bottom w:w="100" w:type="dxa"/>
              <w:right w:w="80" w:type="dxa"/>
            </w:tcMar>
          </w:tcPr>
          <w:p w:rsidR="00926AF8" w:rsidRDefault="00504A8D">
            <w:pPr>
              <w:jc w:val="center"/>
            </w:pPr>
            <w:r>
              <w:t>&lt; 0,0001</w:t>
            </w:r>
          </w:p>
        </w:tc>
      </w:tr>
      <w:tr w:rsidR="00926AF8">
        <w:tblPrEx>
          <w:tblCellMar>
            <w:top w:w="0" w:type="dxa"/>
            <w:left w:w="0" w:type="dxa"/>
            <w:bottom w:w="0" w:type="dxa"/>
            <w:right w:w="0" w:type="dxa"/>
          </w:tblCellMar>
        </w:tblPrEx>
        <w:tc>
          <w:tcPr>
            <w:tcW w:w="1335" w:type="dxa"/>
            <w:tcBorders>
              <w:left w:val="single" w:sz="8" w:space="0" w:color="000000"/>
            </w:tcBorders>
            <w:tcMar>
              <w:top w:w="100" w:type="dxa"/>
              <w:left w:w="80" w:type="dxa"/>
              <w:bottom w:w="100" w:type="dxa"/>
              <w:right w:w="80" w:type="dxa"/>
            </w:tcMar>
          </w:tcPr>
          <w:p w:rsidR="00926AF8" w:rsidRDefault="00504A8D">
            <w:pPr>
              <w:jc w:val="center"/>
            </w:pPr>
            <w:r>
              <w:t>Repas pris à table</w:t>
            </w:r>
          </w:p>
        </w:tc>
        <w:tc>
          <w:tcPr>
            <w:tcW w:w="1335" w:type="dxa"/>
            <w:tcMar>
              <w:top w:w="100" w:type="dxa"/>
              <w:left w:w="80" w:type="dxa"/>
              <w:bottom w:w="100" w:type="dxa"/>
              <w:right w:w="80" w:type="dxa"/>
            </w:tcMar>
          </w:tcPr>
          <w:p w:rsidR="00926AF8" w:rsidRDefault="00504A8D">
            <w:pPr>
              <w:jc w:val="center"/>
            </w:pPr>
            <w:r>
              <w:t>1,425</w:t>
            </w:r>
          </w:p>
        </w:tc>
        <w:tc>
          <w:tcPr>
            <w:tcW w:w="1335" w:type="dxa"/>
            <w:tcMar>
              <w:top w:w="100" w:type="dxa"/>
              <w:left w:w="80" w:type="dxa"/>
              <w:bottom w:w="100" w:type="dxa"/>
              <w:right w:w="80" w:type="dxa"/>
            </w:tcMar>
          </w:tcPr>
          <w:p w:rsidR="00926AF8" w:rsidRDefault="00504A8D">
            <w:pPr>
              <w:jc w:val="center"/>
            </w:pPr>
            <w:r>
              <w:t>0,514</w:t>
            </w:r>
          </w:p>
        </w:tc>
        <w:tc>
          <w:tcPr>
            <w:tcW w:w="1470" w:type="dxa"/>
            <w:tcBorders>
              <w:right w:val="single" w:sz="8" w:space="0" w:color="000000"/>
            </w:tcBorders>
            <w:tcMar>
              <w:top w:w="100" w:type="dxa"/>
              <w:left w:w="80" w:type="dxa"/>
              <w:bottom w:w="100" w:type="dxa"/>
              <w:right w:w="80" w:type="dxa"/>
            </w:tcMar>
          </w:tcPr>
          <w:p w:rsidR="00926AF8" w:rsidRDefault="00504A8D">
            <w:pPr>
              <w:jc w:val="center"/>
            </w:pPr>
            <w:r>
              <w:t>0,006</w:t>
            </w:r>
          </w:p>
        </w:tc>
      </w:tr>
      <w:tr w:rsidR="00926AF8">
        <w:tblPrEx>
          <w:tblCellMar>
            <w:top w:w="0" w:type="dxa"/>
            <w:left w:w="0" w:type="dxa"/>
            <w:bottom w:w="0" w:type="dxa"/>
            <w:right w:w="0" w:type="dxa"/>
          </w:tblCellMar>
        </w:tblPrEx>
        <w:tc>
          <w:tcPr>
            <w:tcW w:w="1335" w:type="dxa"/>
            <w:tcBorders>
              <w:left w:val="single" w:sz="8" w:space="0" w:color="000000"/>
            </w:tcBorders>
            <w:tcMar>
              <w:top w:w="100" w:type="dxa"/>
              <w:left w:w="80" w:type="dxa"/>
              <w:bottom w:w="100" w:type="dxa"/>
              <w:right w:w="80" w:type="dxa"/>
            </w:tcMar>
          </w:tcPr>
          <w:p w:rsidR="00926AF8" w:rsidRDefault="00504A8D">
            <w:pPr>
              <w:jc w:val="center"/>
            </w:pPr>
            <w:r>
              <w:t>Avec quelqu'un</w:t>
            </w:r>
          </w:p>
        </w:tc>
        <w:tc>
          <w:tcPr>
            <w:tcW w:w="1335" w:type="dxa"/>
            <w:tcMar>
              <w:top w:w="100" w:type="dxa"/>
              <w:left w:w="80" w:type="dxa"/>
              <w:bottom w:w="100" w:type="dxa"/>
              <w:right w:w="80" w:type="dxa"/>
            </w:tcMar>
          </w:tcPr>
          <w:p w:rsidR="00926AF8" w:rsidRDefault="00504A8D">
            <w:pPr>
              <w:jc w:val="center"/>
            </w:pPr>
            <w:r>
              <w:t>4,607</w:t>
            </w:r>
          </w:p>
        </w:tc>
        <w:tc>
          <w:tcPr>
            <w:tcW w:w="1335" w:type="dxa"/>
            <w:tcMar>
              <w:top w:w="100" w:type="dxa"/>
              <w:left w:w="80" w:type="dxa"/>
              <w:bottom w:w="100" w:type="dxa"/>
              <w:right w:w="80" w:type="dxa"/>
            </w:tcMar>
          </w:tcPr>
          <w:p w:rsidR="00926AF8" w:rsidRDefault="00504A8D">
            <w:pPr>
              <w:jc w:val="center"/>
            </w:pPr>
            <w:r>
              <w:t>0,724</w:t>
            </w:r>
          </w:p>
        </w:tc>
        <w:tc>
          <w:tcPr>
            <w:tcW w:w="1470" w:type="dxa"/>
            <w:tcBorders>
              <w:right w:val="single" w:sz="8" w:space="0" w:color="000000"/>
            </w:tcBorders>
            <w:tcMar>
              <w:top w:w="100" w:type="dxa"/>
              <w:left w:w="80" w:type="dxa"/>
              <w:bottom w:w="100" w:type="dxa"/>
              <w:right w:w="80" w:type="dxa"/>
            </w:tcMar>
          </w:tcPr>
          <w:p w:rsidR="00926AF8" w:rsidRDefault="00504A8D">
            <w:pPr>
              <w:jc w:val="center"/>
            </w:pPr>
            <w:r>
              <w:t>&lt; 0,0001</w:t>
            </w:r>
          </w:p>
        </w:tc>
      </w:tr>
      <w:tr w:rsidR="00926AF8">
        <w:tblPrEx>
          <w:tblCellMar>
            <w:top w:w="0" w:type="dxa"/>
            <w:left w:w="0" w:type="dxa"/>
            <w:bottom w:w="0" w:type="dxa"/>
            <w:right w:w="0" w:type="dxa"/>
          </w:tblCellMar>
        </w:tblPrEx>
        <w:tc>
          <w:tcPr>
            <w:tcW w:w="1335" w:type="dxa"/>
            <w:tcBorders>
              <w:left w:val="single" w:sz="8" w:space="0" w:color="000000"/>
              <w:bottom w:val="single" w:sz="8" w:space="0" w:color="000000"/>
            </w:tcBorders>
            <w:tcMar>
              <w:top w:w="100" w:type="dxa"/>
              <w:left w:w="80" w:type="dxa"/>
              <w:bottom w:w="100" w:type="dxa"/>
              <w:right w:w="80" w:type="dxa"/>
            </w:tcMar>
          </w:tcPr>
          <w:p w:rsidR="00926AF8" w:rsidRDefault="00504A8D">
            <w:pPr>
              <w:jc w:val="center"/>
            </w:pPr>
            <w:r>
              <w:t>Ecran, oui</w:t>
            </w:r>
          </w:p>
        </w:tc>
        <w:tc>
          <w:tcPr>
            <w:tcW w:w="1335" w:type="dxa"/>
            <w:tcBorders>
              <w:bottom w:val="single" w:sz="8" w:space="0" w:color="000000"/>
            </w:tcBorders>
            <w:tcMar>
              <w:top w:w="100" w:type="dxa"/>
              <w:left w:w="80" w:type="dxa"/>
              <w:bottom w:w="100" w:type="dxa"/>
              <w:right w:w="80" w:type="dxa"/>
            </w:tcMar>
          </w:tcPr>
          <w:p w:rsidR="00926AF8" w:rsidRDefault="00504A8D">
            <w:pPr>
              <w:jc w:val="center"/>
            </w:pPr>
            <w:r>
              <w:rPr>
                <w:b/>
              </w:rPr>
              <w:t>-1,300</w:t>
            </w:r>
          </w:p>
        </w:tc>
        <w:tc>
          <w:tcPr>
            <w:tcW w:w="1335" w:type="dxa"/>
            <w:tcBorders>
              <w:bottom w:val="single" w:sz="8" w:space="0" w:color="000000"/>
            </w:tcBorders>
            <w:tcMar>
              <w:top w:w="100" w:type="dxa"/>
              <w:left w:w="80" w:type="dxa"/>
              <w:bottom w:w="100" w:type="dxa"/>
              <w:right w:w="80" w:type="dxa"/>
            </w:tcMar>
          </w:tcPr>
          <w:p w:rsidR="00926AF8" w:rsidRDefault="00504A8D">
            <w:pPr>
              <w:jc w:val="center"/>
            </w:pPr>
            <w:r>
              <w:t>0,211</w:t>
            </w:r>
          </w:p>
        </w:tc>
        <w:tc>
          <w:tcPr>
            <w:tcW w:w="1470" w:type="dxa"/>
            <w:tcBorders>
              <w:bottom w:val="single" w:sz="8" w:space="0" w:color="000000"/>
              <w:right w:val="single" w:sz="8" w:space="0" w:color="000000"/>
            </w:tcBorders>
            <w:tcMar>
              <w:top w:w="100" w:type="dxa"/>
              <w:left w:w="80" w:type="dxa"/>
              <w:bottom w:w="100" w:type="dxa"/>
              <w:right w:w="80" w:type="dxa"/>
            </w:tcMar>
          </w:tcPr>
          <w:p w:rsidR="00926AF8" w:rsidRDefault="00504A8D">
            <w:pPr>
              <w:jc w:val="center"/>
            </w:pPr>
            <w:r>
              <w:t>&lt; 0,0001</w:t>
            </w:r>
          </w:p>
        </w:tc>
      </w:tr>
    </w:tbl>
    <w:p w:rsidR="00926AF8" w:rsidRDefault="00504A8D">
      <w:r>
        <w:tab/>
      </w:r>
    </w:p>
    <w:p w:rsidR="00926AF8" w:rsidRDefault="00504A8D">
      <w:pPr>
        <w:jc w:val="both"/>
      </w:pPr>
      <w:r>
        <w:tab/>
        <w:t xml:space="preserve">La probabilité de discuter lorsque le repas est pris à table est 4,1 fois plus élevée que lorsqu’il ne l’est pas. </w:t>
      </w:r>
    </w:p>
    <w:p w:rsidR="00926AF8" w:rsidRDefault="00504A8D">
      <w:pPr>
        <w:jc w:val="both"/>
      </w:pPr>
      <w:r>
        <w:t xml:space="preserve">Prendre son repas avec quelqu’un augmente de 100 la probabilité de discuter par rapport au fait de le prendre seul (complétement fou !). Outre le fait de confirmer l’évidence, la variable de présence est inclue dans le modèle à des fins de contrôle en vue </w:t>
      </w:r>
      <w:r>
        <w:t xml:space="preserve">de tester la relation entre discussion et écran. </w:t>
      </w:r>
    </w:p>
    <w:p w:rsidR="00926AF8" w:rsidRDefault="00504A8D">
      <w:pPr>
        <w:jc w:val="both"/>
      </w:pPr>
      <w:r>
        <w:t>L’usage d’écran réduit de 3,5 la probabilité de discuter par rapport au repas ou l’écran n’est pas présent. L'hypothèse selon laquelle la télévision et les divers écrans modernes tendent à faire perdre au r</w:t>
      </w:r>
      <w:r>
        <w:t>epas du soir son caractère fondateur de sociabilité et de partage semble être confirmée par ces résultats. Si tenter que cette représentation sacrale du repas est eu, et ait encore une quelconque réalité sociale.</w:t>
      </w:r>
    </w:p>
    <w:p w:rsidR="00926AF8" w:rsidRDefault="00926AF8">
      <w:pPr>
        <w:jc w:val="both"/>
      </w:pPr>
    </w:p>
    <w:p w:rsidR="00926AF8" w:rsidRDefault="00504A8D">
      <w:pPr>
        <w:jc w:val="both"/>
      </w:pPr>
      <w:r>
        <w:tab/>
        <w:t>Plusieurs paramètres orientent les contex</w:t>
      </w:r>
      <w:r>
        <w:t>tes et les sociabilités pendant le repas du soir. On a pu voir que la présence d’une tierce personne pendant le repas réduit la probabilité de regarder un écran. De même, les repas de durée moyenne sont plus favorables à l’usage d’un écran que les repas co</w:t>
      </w:r>
      <w:r>
        <w:t xml:space="preserve">urts (grignotage), une information intéressante puisque plutôt contre-intuitive. On a vu également que l’activité “écran” diminue les chances de discuter. </w:t>
      </w:r>
    </w:p>
    <w:p w:rsidR="00926AF8" w:rsidRDefault="00504A8D">
      <w:pPr>
        <w:ind w:firstLine="720"/>
        <w:jc w:val="both"/>
      </w:pPr>
      <w:r>
        <w:t>Afin de voir un peu plus précisément vers quels types de pratiques ces différents paramètres s’orien</w:t>
      </w:r>
      <w:r>
        <w:t>tent nous allons maintenant explorer les données de façon plus globale par le biais d’une analyse factorielle.</w:t>
      </w:r>
    </w:p>
    <w:p w:rsidR="00926AF8" w:rsidRDefault="00926AF8"/>
    <w:p w:rsidR="00926AF8" w:rsidRDefault="00504A8D">
      <w:r>
        <w:rPr>
          <w:b/>
          <w:sz w:val="36"/>
          <w:szCs w:val="36"/>
        </w:rPr>
        <w:t>Analyse en composantes multiples</w:t>
      </w:r>
    </w:p>
    <w:p w:rsidR="00926AF8" w:rsidRDefault="00926AF8"/>
    <w:p w:rsidR="00926AF8" w:rsidRDefault="00504A8D">
      <w:pPr>
        <w:jc w:val="both"/>
      </w:pPr>
      <w:r>
        <w:rPr>
          <w:sz w:val="24"/>
          <w:szCs w:val="24"/>
        </w:rPr>
        <w:t xml:space="preserve">Nous avons réalisé une ACM (analyse en composantes multiples) à partir des variables décrivant le contexte de </w:t>
      </w:r>
      <w:r>
        <w:rPr>
          <w:sz w:val="24"/>
          <w:szCs w:val="24"/>
        </w:rPr>
        <w:t xml:space="preserve">la prise alimentaire principale (combien de temps a-t-elle duré ? avec qui ? est-ce que vous faisiez quelque chose d’autre en mangeant ? dans quelle pièce vous trouviez-vous ? étiez-vous à table ? </w:t>
      </w:r>
      <w:r>
        <w:rPr>
          <w:i/>
          <w:sz w:val="24"/>
          <w:szCs w:val="24"/>
        </w:rPr>
        <w:t>etc</w:t>
      </w:r>
      <w:proofErr w:type="gramStart"/>
      <w:r>
        <w:rPr>
          <w:i/>
          <w:sz w:val="24"/>
          <w:szCs w:val="24"/>
        </w:rPr>
        <w:t xml:space="preserve">. </w:t>
      </w:r>
      <w:r>
        <w:rPr>
          <w:sz w:val="24"/>
          <w:szCs w:val="24"/>
        </w:rPr>
        <w:t>)</w:t>
      </w:r>
      <w:proofErr w:type="gramEnd"/>
      <w:r>
        <w:rPr>
          <w:sz w:val="24"/>
          <w:szCs w:val="24"/>
        </w:rPr>
        <w:t xml:space="preserve">. </w:t>
      </w:r>
      <w:r>
        <w:rPr>
          <w:sz w:val="24"/>
          <w:szCs w:val="24"/>
        </w:rPr>
        <w:br/>
        <w:t>D’après le critère du coude, nous avons retenu deu</w:t>
      </w:r>
      <w:r>
        <w:rPr>
          <w:sz w:val="24"/>
          <w:szCs w:val="24"/>
        </w:rPr>
        <w:t xml:space="preserve">x axes pour la suite de l’analyse. Pour faciliter l’interprétation de cette ACM, nous avons également projeté des variables </w:t>
      </w:r>
      <w:r>
        <w:rPr>
          <w:sz w:val="24"/>
          <w:szCs w:val="24"/>
        </w:rPr>
        <w:lastRenderedPageBreak/>
        <w:t xml:space="preserve">supplémentaires : l’âge, le sexe, la composition du foyer, le fait de regarder un écran le soir en mangeant habituellement. </w:t>
      </w:r>
    </w:p>
    <w:p w:rsidR="00926AF8" w:rsidRDefault="00504A8D">
      <w:pPr>
        <w:jc w:val="both"/>
      </w:pPr>
      <w:r>
        <w:rPr>
          <w:sz w:val="24"/>
          <w:szCs w:val="24"/>
        </w:rPr>
        <w:t>A parti</w:t>
      </w:r>
      <w:r>
        <w:rPr>
          <w:sz w:val="24"/>
          <w:szCs w:val="24"/>
        </w:rPr>
        <w:t>r des coordonnées de cette ACM, nous avons ensuite réalisé une classification ascendante hiérarchique qui nous a permis de dégager six groupes d’individus ayant des profils de soirée distincts. Ces six groupes ont également été projetés en variable supplém</w:t>
      </w:r>
      <w:r>
        <w:rPr>
          <w:sz w:val="24"/>
          <w:szCs w:val="24"/>
        </w:rPr>
        <w:t>entaire sur l’ACM.</w:t>
      </w:r>
    </w:p>
    <w:p w:rsidR="00926AF8" w:rsidRDefault="00504A8D">
      <w:pPr>
        <w:jc w:val="both"/>
      </w:pPr>
      <w:r>
        <w:rPr>
          <w:sz w:val="24"/>
          <w:szCs w:val="24"/>
        </w:rPr>
        <w:t xml:space="preserve">Sur la carte factorielle, on observe : </w:t>
      </w:r>
    </w:p>
    <w:p w:rsidR="00926AF8" w:rsidRDefault="00504A8D">
      <w:pPr>
        <w:numPr>
          <w:ilvl w:val="0"/>
          <w:numId w:val="2"/>
        </w:numPr>
        <w:ind w:hanging="360"/>
        <w:contextualSpacing/>
        <w:jc w:val="both"/>
        <w:rPr>
          <w:sz w:val="24"/>
          <w:szCs w:val="24"/>
        </w:rPr>
      </w:pPr>
      <w:r>
        <w:rPr>
          <w:sz w:val="24"/>
          <w:szCs w:val="24"/>
        </w:rPr>
        <w:t>À droite : des prises alimentaires considérées comme des repas, avec quelqu’un, à table, en couple ou avec des enfants, qui durent plutôt plus de 20 minutes, etc.</w:t>
      </w:r>
    </w:p>
    <w:p w:rsidR="00926AF8" w:rsidRDefault="00504A8D">
      <w:pPr>
        <w:numPr>
          <w:ilvl w:val="0"/>
          <w:numId w:val="2"/>
        </w:numPr>
        <w:ind w:hanging="360"/>
        <w:contextualSpacing/>
        <w:jc w:val="both"/>
        <w:rPr>
          <w:sz w:val="24"/>
          <w:szCs w:val="24"/>
        </w:rPr>
      </w:pPr>
      <w:r>
        <w:rPr>
          <w:sz w:val="24"/>
          <w:szCs w:val="24"/>
        </w:rPr>
        <w:t>À droite : des prises alimentaires</w:t>
      </w:r>
      <w:r>
        <w:rPr>
          <w:sz w:val="24"/>
          <w:szCs w:val="24"/>
        </w:rPr>
        <w:t xml:space="preserve"> rapides, prises plutôt seul et qui ne sont pas considérées comme des repas. </w:t>
      </w:r>
    </w:p>
    <w:p w:rsidR="00926AF8" w:rsidRDefault="00504A8D">
      <w:pPr>
        <w:numPr>
          <w:ilvl w:val="0"/>
          <w:numId w:val="1"/>
        </w:numPr>
        <w:ind w:hanging="360"/>
        <w:contextualSpacing/>
        <w:jc w:val="both"/>
        <w:rPr>
          <w:sz w:val="24"/>
          <w:szCs w:val="24"/>
        </w:rPr>
      </w:pPr>
      <w:r>
        <w:rPr>
          <w:sz w:val="24"/>
          <w:szCs w:val="24"/>
        </w:rPr>
        <w:t>En bas : des personnes qui ont regardé un écran la veille et qui le font habituellement tous les jours ou presque, qui étaient dans leur salon et qui n’étaient pas à table.</w:t>
      </w:r>
    </w:p>
    <w:p w:rsidR="00926AF8" w:rsidRDefault="00504A8D">
      <w:pPr>
        <w:numPr>
          <w:ilvl w:val="0"/>
          <w:numId w:val="1"/>
        </w:numPr>
        <w:ind w:hanging="360"/>
        <w:contextualSpacing/>
        <w:jc w:val="both"/>
        <w:rPr>
          <w:sz w:val="24"/>
          <w:szCs w:val="24"/>
        </w:rPr>
      </w:pPr>
      <w:r>
        <w:rPr>
          <w:sz w:val="24"/>
          <w:szCs w:val="24"/>
        </w:rPr>
        <w:t>En haut : des personnes qui ne faisaient pas d’activités particulières en mangeant, qui ne regardent habituellement jamais un écran en mangeant, qui étaient plutôt dans la cuisine.</w:t>
      </w:r>
    </w:p>
    <w:p w:rsidR="00926AF8" w:rsidRDefault="00504A8D">
      <w:pPr>
        <w:jc w:val="both"/>
      </w:pPr>
      <w:r>
        <w:rPr>
          <w:sz w:val="24"/>
          <w:szCs w:val="24"/>
        </w:rPr>
        <w:t>L’axe 1 semble ainsi décrire les grignotages (à droite) vs/ les repas (à ga</w:t>
      </w:r>
      <w:r>
        <w:rPr>
          <w:sz w:val="24"/>
          <w:szCs w:val="24"/>
        </w:rPr>
        <w:t>uche).</w:t>
      </w:r>
    </w:p>
    <w:p w:rsidR="005A4BD1" w:rsidRDefault="00504A8D" w:rsidP="005A4BD1">
      <w:pPr>
        <w:jc w:val="both"/>
        <w:rPr>
          <w:sz w:val="24"/>
          <w:szCs w:val="24"/>
        </w:rPr>
      </w:pPr>
      <w:r>
        <w:rPr>
          <w:sz w:val="24"/>
          <w:szCs w:val="24"/>
        </w:rPr>
        <w:t xml:space="preserve">L’axe 2 décrit ainsi les prises alimentaires avec écran en bas et sans écran en haut. </w:t>
      </w:r>
    </w:p>
    <w:p w:rsidR="005A4BD1" w:rsidRPr="005A4BD1" w:rsidRDefault="005A4BD1" w:rsidP="005A4BD1">
      <w:pPr>
        <w:jc w:val="both"/>
      </w:pPr>
      <w:r>
        <w:rPr>
          <w:sz w:val="24"/>
          <w:szCs w:val="24"/>
        </w:rPr>
        <w:br/>
      </w:r>
      <w:r w:rsidRPr="005A4BD1">
        <w:rPr>
          <w:b/>
          <w:sz w:val="18"/>
        </w:rPr>
        <w:t xml:space="preserve">Figure </w:t>
      </w:r>
      <w:r w:rsidRPr="005A4BD1">
        <w:rPr>
          <w:b/>
          <w:sz w:val="18"/>
        </w:rPr>
        <w:fldChar w:fldCharType="begin"/>
      </w:r>
      <w:r w:rsidRPr="005A4BD1">
        <w:rPr>
          <w:b/>
          <w:sz w:val="18"/>
        </w:rPr>
        <w:instrText xml:space="preserve"> SEQ Figure \* ARABIC </w:instrText>
      </w:r>
      <w:r w:rsidRPr="005A4BD1">
        <w:rPr>
          <w:b/>
          <w:sz w:val="18"/>
        </w:rPr>
        <w:fldChar w:fldCharType="separate"/>
      </w:r>
      <w:r>
        <w:rPr>
          <w:b/>
          <w:noProof/>
          <w:sz w:val="18"/>
        </w:rPr>
        <w:t>1</w:t>
      </w:r>
      <w:r w:rsidRPr="005A4BD1">
        <w:rPr>
          <w:b/>
          <w:sz w:val="18"/>
        </w:rPr>
        <w:fldChar w:fldCharType="end"/>
      </w:r>
      <w:r w:rsidRPr="005A4BD1">
        <w:rPr>
          <w:b/>
          <w:sz w:val="18"/>
        </w:rPr>
        <w:t xml:space="preserve"> - plan factoriel principal</w:t>
      </w:r>
    </w:p>
    <w:p w:rsidR="00926AF8" w:rsidRDefault="00504A8D" w:rsidP="005A4BD1">
      <w:pPr>
        <w:tabs>
          <w:tab w:val="left" w:pos="9356"/>
        </w:tabs>
        <w:ind w:left="-709"/>
      </w:pPr>
      <w:r>
        <w:rPr>
          <w:noProof/>
        </w:rPr>
        <w:drawing>
          <wp:inline distT="114300" distB="114300" distL="114300" distR="114300">
            <wp:extent cx="4001251" cy="6246904"/>
            <wp:effectExtent l="1270" t="0" r="635" b="635"/>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rot="5400000">
                      <a:off x="0" y="0"/>
                      <a:ext cx="4050624" cy="6323987"/>
                    </a:xfrm>
                    <a:prstGeom prst="rect">
                      <a:avLst/>
                    </a:prstGeom>
                    <a:ln/>
                  </pic:spPr>
                </pic:pic>
              </a:graphicData>
            </a:graphic>
          </wp:inline>
        </w:drawing>
      </w:r>
    </w:p>
    <w:p w:rsidR="00926AF8" w:rsidRDefault="00926AF8">
      <w:pPr>
        <w:jc w:val="center"/>
      </w:pPr>
    </w:p>
    <w:p w:rsidR="00926AF8" w:rsidRDefault="00926AF8"/>
    <w:p w:rsidR="00926AF8" w:rsidRDefault="00504A8D">
      <w:r>
        <w:rPr>
          <w:sz w:val="36"/>
          <w:szCs w:val="36"/>
        </w:rPr>
        <w:t xml:space="preserve">Description des groupes : </w:t>
      </w:r>
    </w:p>
    <w:p w:rsidR="005A4BD1" w:rsidRPr="005A4BD1" w:rsidRDefault="005A4BD1">
      <w:pPr>
        <w:rPr>
          <w:b/>
        </w:rPr>
      </w:pPr>
      <w:r w:rsidRPr="005A4BD1">
        <w:rPr>
          <w:b/>
          <w:sz w:val="24"/>
          <w:szCs w:val="24"/>
        </w:rPr>
        <w:t xml:space="preserve">Table 7 : </w:t>
      </w:r>
      <w:r w:rsidRPr="005A4BD1">
        <w:rPr>
          <w:b/>
          <w:sz w:val="24"/>
          <w:szCs w:val="24"/>
        </w:rPr>
        <w:t>distribution des effectifs selon les groupes</w:t>
      </w: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60"/>
        <w:gridCol w:w="1560"/>
        <w:gridCol w:w="1560"/>
        <w:gridCol w:w="1560"/>
        <w:gridCol w:w="1560"/>
        <w:gridCol w:w="1560"/>
      </w:tblGrid>
      <w:tr w:rsidR="00926AF8">
        <w:tblPrEx>
          <w:tblCellMar>
            <w:top w:w="0" w:type="dxa"/>
            <w:left w:w="0" w:type="dxa"/>
            <w:bottom w:w="0" w:type="dxa"/>
            <w:right w:w="0" w:type="dxa"/>
          </w:tblCellMar>
        </w:tblPrEx>
        <w:tc>
          <w:tcPr>
            <w:tcW w:w="1560" w:type="dxa"/>
            <w:tcMar>
              <w:top w:w="100" w:type="dxa"/>
              <w:left w:w="100" w:type="dxa"/>
              <w:bottom w:w="100" w:type="dxa"/>
              <w:right w:w="100" w:type="dxa"/>
            </w:tcMar>
          </w:tcPr>
          <w:p w:rsidR="00926AF8" w:rsidRDefault="00504A8D">
            <w:pPr>
              <w:widowControl w:val="0"/>
              <w:spacing w:line="240" w:lineRule="auto"/>
            </w:pPr>
            <w:r>
              <w:rPr>
                <w:sz w:val="24"/>
                <w:szCs w:val="24"/>
              </w:rPr>
              <w:t>Groupe 1</w:t>
            </w:r>
          </w:p>
        </w:tc>
        <w:tc>
          <w:tcPr>
            <w:tcW w:w="1560" w:type="dxa"/>
            <w:tcMar>
              <w:top w:w="100" w:type="dxa"/>
              <w:left w:w="100" w:type="dxa"/>
              <w:bottom w:w="100" w:type="dxa"/>
              <w:right w:w="100" w:type="dxa"/>
            </w:tcMar>
          </w:tcPr>
          <w:p w:rsidR="00926AF8" w:rsidRDefault="00504A8D">
            <w:pPr>
              <w:widowControl w:val="0"/>
              <w:spacing w:line="240" w:lineRule="auto"/>
            </w:pPr>
            <w:r>
              <w:rPr>
                <w:sz w:val="24"/>
                <w:szCs w:val="24"/>
              </w:rPr>
              <w:t>Groupe 2</w:t>
            </w:r>
          </w:p>
        </w:tc>
        <w:tc>
          <w:tcPr>
            <w:tcW w:w="1560" w:type="dxa"/>
            <w:tcMar>
              <w:top w:w="100" w:type="dxa"/>
              <w:left w:w="100" w:type="dxa"/>
              <w:bottom w:w="100" w:type="dxa"/>
              <w:right w:w="100" w:type="dxa"/>
            </w:tcMar>
          </w:tcPr>
          <w:p w:rsidR="00926AF8" w:rsidRDefault="00504A8D">
            <w:pPr>
              <w:widowControl w:val="0"/>
              <w:spacing w:line="240" w:lineRule="auto"/>
            </w:pPr>
            <w:r>
              <w:rPr>
                <w:sz w:val="24"/>
                <w:szCs w:val="24"/>
              </w:rPr>
              <w:t>Groupe 3</w:t>
            </w:r>
          </w:p>
        </w:tc>
        <w:tc>
          <w:tcPr>
            <w:tcW w:w="1560" w:type="dxa"/>
            <w:tcMar>
              <w:top w:w="100" w:type="dxa"/>
              <w:left w:w="100" w:type="dxa"/>
              <w:bottom w:w="100" w:type="dxa"/>
              <w:right w:w="100" w:type="dxa"/>
            </w:tcMar>
          </w:tcPr>
          <w:p w:rsidR="00926AF8" w:rsidRDefault="00504A8D">
            <w:pPr>
              <w:widowControl w:val="0"/>
              <w:spacing w:line="240" w:lineRule="auto"/>
            </w:pPr>
            <w:r>
              <w:rPr>
                <w:sz w:val="24"/>
                <w:szCs w:val="24"/>
              </w:rPr>
              <w:t>Groupe 4</w:t>
            </w:r>
          </w:p>
        </w:tc>
        <w:tc>
          <w:tcPr>
            <w:tcW w:w="1560" w:type="dxa"/>
            <w:tcMar>
              <w:top w:w="100" w:type="dxa"/>
              <w:left w:w="100" w:type="dxa"/>
              <w:bottom w:w="100" w:type="dxa"/>
              <w:right w:w="100" w:type="dxa"/>
            </w:tcMar>
          </w:tcPr>
          <w:p w:rsidR="00926AF8" w:rsidRDefault="00504A8D">
            <w:pPr>
              <w:widowControl w:val="0"/>
              <w:spacing w:line="240" w:lineRule="auto"/>
            </w:pPr>
            <w:r>
              <w:rPr>
                <w:sz w:val="24"/>
                <w:szCs w:val="24"/>
              </w:rPr>
              <w:t>Groupe 5</w:t>
            </w:r>
          </w:p>
        </w:tc>
        <w:tc>
          <w:tcPr>
            <w:tcW w:w="1560" w:type="dxa"/>
            <w:tcMar>
              <w:top w:w="100" w:type="dxa"/>
              <w:left w:w="100" w:type="dxa"/>
              <w:bottom w:w="100" w:type="dxa"/>
              <w:right w:w="100" w:type="dxa"/>
            </w:tcMar>
          </w:tcPr>
          <w:p w:rsidR="00926AF8" w:rsidRDefault="00504A8D">
            <w:pPr>
              <w:widowControl w:val="0"/>
              <w:spacing w:line="240" w:lineRule="auto"/>
            </w:pPr>
            <w:r>
              <w:rPr>
                <w:sz w:val="24"/>
                <w:szCs w:val="24"/>
              </w:rPr>
              <w:t>Groupe 6</w:t>
            </w:r>
          </w:p>
        </w:tc>
      </w:tr>
      <w:tr w:rsidR="00926AF8">
        <w:tblPrEx>
          <w:tblCellMar>
            <w:top w:w="0" w:type="dxa"/>
            <w:left w:w="0" w:type="dxa"/>
            <w:bottom w:w="0" w:type="dxa"/>
            <w:right w:w="0" w:type="dxa"/>
          </w:tblCellMar>
        </w:tblPrEx>
        <w:tc>
          <w:tcPr>
            <w:tcW w:w="1560" w:type="dxa"/>
            <w:tcMar>
              <w:top w:w="100" w:type="dxa"/>
              <w:left w:w="100" w:type="dxa"/>
              <w:bottom w:w="100" w:type="dxa"/>
              <w:right w:w="100" w:type="dxa"/>
            </w:tcMar>
          </w:tcPr>
          <w:p w:rsidR="00926AF8" w:rsidRDefault="00504A8D">
            <w:pPr>
              <w:widowControl w:val="0"/>
              <w:spacing w:line="240" w:lineRule="auto"/>
            </w:pPr>
            <w:r>
              <w:rPr>
                <w:sz w:val="24"/>
                <w:szCs w:val="24"/>
              </w:rPr>
              <w:t>117</w:t>
            </w:r>
          </w:p>
        </w:tc>
        <w:tc>
          <w:tcPr>
            <w:tcW w:w="1560" w:type="dxa"/>
            <w:tcMar>
              <w:top w:w="100" w:type="dxa"/>
              <w:left w:w="100" w:type="dxa"/>
              <w:bottom w:w="100" w:type="dxa"/>
              <w:right w:w="100" w:type="dxa"/>
            </w:tcMar>
          </w:tcPr>
          <w:p w:rsidR="00926AF8" w:rsidRDefault="00504A8D">
            <w:pPr>
              <w:widowControl w:val="0"/>
              <w:spacing w:line="240" w:lineRule="auto"/>
            </w:pPr>
            <w:r>
              <w:rPr>
                <w:sz w:val="24"/>
                <w:szCs w:val="24"/>
              </w:rPr>
              <w:t>214</w:t>
            </w:r>
          </w:p>
        </w:tc>
        <w:tc>
          <w:tcPr>
            <w:tcW w:w="1560" w:type="dxa"/>
            <w:tcMar>
              <w:top w:w="100" w:type="dxa"/>
              <w:left w:w="100" w:type="dxa"/>
              <w:bottom w:w="100" w:type="dxa"/>
              <w:right w:w="100" w:type="dxa"/>
            </w:tcMar>
          </w:tcPr>
          <w:p w:rsidR="00926AF8" w:rsidRDefault="00504A8D">
            <w:pPr>
              <w:widowControl w:val="0"/>
              <w:spacing w:line="240" w:lineRule="auto"/>
            </w:pPr>
            <w:r>
              <w:rPr>
                <w:sz w:val="24"/>
                <w:szCs w:val="24"/>
              </w:rPr>
              <w:t>96</w:t>
            </w:r>
          </w:p>
        </w:tc>
        <w:tc>
          <w:tcPr>
            <w:tcW w:w="1560" w:type="dxa"/>
            <w:tcMar>
              <w:top w:w="100" w:type="dxa"/>
              <w:left w:w="100" w:type="dxa"/>
              <w:bottom w:w="100" w:type="dxa"/>
              <w:right w:w="100" w:type="dxa"/>
            </w:tcMar>
          </w:tcPr>
          <w:p w:rsidR="00926AF8" w:rsidRDefault="00504A8D">
            <w:pPr>
              <w:widowControl w:val="0"/>
              <w:spacing w:line="240" w:lineRule="auto"/>
            </w:pPr>
            <w:r>
              <w:rPr>
                <w:sz w:val="24"/>
                <w:szCs w:val="24"/>
              </w:rPr>
              <w:t>78</w:t>
            </w:r>
          </w:p>
        </w:tc>
        <w:tc>
          <w:tcPr>
            <w:tcW w:w="1560" w:type="dxa"/>
            <w:tcMar>
              <w:top w:w="100" w:type="dxa"/>
              <w:left w:w="100" w:type="dxa"/>
              <w:bottom w:w="100" w:type="dxa"/>
              <w:right w:w="100" w:type="dxa"/>
            </w:tcMar>
          </w:tcPr>
          <w:p w:rsidR="00926AF8" w:rsidRDefault="00504A8D">
            <w:pPr>
              <w:widowControl w:val="0"/>
              <w:spacing w:line="240" w:lineRule="auto"/>
            </w:pPr>
            <w:r>
              <w:rPr>
                <w:sz w:val="24"/>
                <w:szCs w:val="24"/>
              </w:rPr>
              <w:t>74</w:t>
            </w:r>
          </w:p>
        </w:tc>
        <w:tc>
          <w:tcPr>
            <w:tcW w:w="1560" w:type="dxa"/>
            <w:tcMar>
              <w:top w:w="100" w:type="dxa"/>
              <w:left w:w="100" w:type="dxa"/>
              <w:bottom w:w="100" w:type="dxa"/>
              <w:right w:w="100" w:type="dxa"/>
            </w:tcMar>
          </w:tcPr>
          <w:p w:rsidR="00926AF8" w:rsidRDefault="00504A8D">
            <w:pPr>
              <w:widowControl w:val="0"/>
              <w:spacing w:line="240" w:lineRule="auto"/>
            </w:pPr>
            <w:r>
              <w:rPr>
                <w:sz w:val="24"/>
                <w:szCs w:val="24"/>
              </w:rPr>
              <w:t>32</w:t>
            </w:r>
          </w:p>
        </w:tc>
      </w:tr>
    </w:tbl>
    <w:p w:rsidR="00926AF8" w:rsidRDefault="00926AF8"/>
    <w:p w:rsidR="00926AF8" w:rsidRDefault="00504A8D">
      <w:r>
        <w:rPr>
          <w:sz w:val="24"/>
          <w:szCs w:val="24"/>
        </w:rPr>
        <w:t>Voici les individus projetés sur la carte factorielle en fonction de leur appartenance aux groupes :</w:t>
      </w:r>
    </w:p>
    <w:p w:rsidR="005A4BD1" w:rsidRDefault="005A4BD1" w:rsidP="005A4BD1">
      <w:pPr>
        <w:pStyle w:val="Lgende"/>
        <w:keepNext/>
        <w:jc w:val="center"/>
      </w:pPr>
      <w:r>
        <w:t xml:space="preserve">Figure </w:t>
      </w:r>
      <w:fldSimple w:instr=" SEQ Figure \* ARABIC ">
        <w:r>
          <w:rPr>
            <w:noProof/>
          </w:rPr>
          <w:t>2</w:t>
        </w:r>
      </w:fldSimple>
      <w:r>
        <w:t> : Plan factoriel des individus</w:t>
      </w:r>
    </w:p>
    <w:p w:rsidR="00926AF8" w:rsidRDefault="00504A8D">
      <w:pPr>
        <w:jc w:val="center"/>
      </w:pPr>
      <w:r>
        <w:rPr>
          <w:noProof/>
        </w:rPr>
        <w:drawing>
          <wp:inline distT="114300" distB="114300" distL="114300" distR="114300">
            <wp:extent cx="5557838" cy="3929209"/>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557838" cy="3929209"/>
                    </a:xfrm>
                    <a:prstGeom prst="rect">
                      <a:avLst/>
                    </a:prstGeom>
                    <a:ln/>
                  </pic:spPr>
                </pic:pic>
              </a:graphicData>
            </a:graphic>
          </wp:inline>
        </w:drawing>
      </w:r>
    </w:p>
    <w:p w:rsidR="00926AF8" w:rsidRDefault="00504A8D">
      <w:r>
        <w:rPr>
          <w:u w:val="single"/>
        </w:rPr>
        <w:t xml:space="preserve">Groupe 1 : un vrai repas en famille, sans écran </w:t>
      </w:r>
    </w:p>
    <w:p w:rsidR="00926AF8" w:rsidRDefault="00504A8D">
      <w:r>
        <w:t>96 % du groupe 1 (en noir sur la carte factorielle) ne regardaient pas un écran la veille de l’enqu</w:t>
      </w:r>
      <w:r>
        <w:t>ête. Ils sont 95 % à avoir répondu considérer leur prise alimentaire principale comme un repas, leur repas durait plus de 20 minutes dans 74 % des cas, 99 % d’entre eux discutaient. Bref le groupe 1 rassemble des personnes ayant eu un vrai repas, en regard</w:t>
      </w:r>
      <w:r>
        <w:t xml:space="preserve">ant la télévision et en discutant. </w:t>
      </w:r>
    </w:p>
    <w:p w:rsidR="00926AF8" w:rsidRDefault="00504A8D">
      <w:r>
        <w:t xml:space="preserve">Ce groupe 1 est constitué majoritairement de femmes (67%), étant en couple avec ou sans enfant (86 %), 46 % personnes ayant au moins un Bac +2. </w:t>
      </w:r>
    </w:p>
    <w:p w:rsidR="00926AF8" w:rsidRDefault="00926AF8"/>
    <w:p w:rsidR="00926AF8" w:rsidRDefault="00504A8D">
      <w:r>
        <w:rPr>
          <w:u w:val="single"/>
        </w:rPr>
        <w:t>Groupe 2 : un vrai repas en famille, devant l’écran</w:t>
      </w:r>
    </w:p>
    <w:p w:rsidR="00926AF8" w:rsidRDefault="00504A8D">
      <w:r>
        <w:lastRenderedPageBreak/>
        <w:t>86 % du groupe 2 (en r</w:t>
      </w:r>
      <w:r>
        <w:t>ouge sur la carte factorielle) regardaient un écran en mangeant la veille de l’enquête. Ils sont 99% à considérer leur prise alimentaire principale comme un repas, leur repas durait dans la plupart des cas (70 %) plus de 20 minutes et la moitié d’entre eux</w:t>
      </w:r>
      <w:r>
        <w:t xml:space="preserve"> discutaient. Finalement, le groupe 2 rassemble des personnes ayant eu un vrai repas qui regardaient un écran mais qui discutaient moins que le groupe 1. Il est constitué majoritairement des femmes (61 %), étant en couple avec ou sans enfant (83 %), 41 % p</w:t>
      </w:r>
      <w:r>
        <w:t xml:space="preserve">ersonnes ayant au moins un Bac +2. </w:t>
      </w:r>
    </w:p>
    <w:p w:rsidR="00926AF8" w:rsidRDefault="00504A8D">
      <w:r>
        <w:t xml:space="preserve">Le groupe 1 et le groupe 2 sont similaires d’un point de vue </w:t>
      </w:r>
      <w:bookmarkStart w:id="1" w:name="_GoBack"/>
      <w:bookmarkEnd w:id="1"/>
      <w:r w:rsidR="00A75703">
        <w:t>sociodémographique</w:t>
      </w:r>
      <w:r>
        <w:t xml:space="preserve"> mais la différence entre ces deux groupes est le fait de regarder un écran. On note que le groupe 1 qui ne regardait pas d’écran, discutait</w:t>
      </w:r>
      <w:r>
        <w:t xml:space="preserve"> beaucoup plus souvent que le groupe 2. </w:t>
      </w:r>
    </w:p>
    <w:p w:rsidR="00926AF8" w:rsidRDefault="00926AF8"/>
    <w:p w:rsidR="00926AF8" w:rsidRDefault="00504A8D">
      <w:r>
        <w:rPr>
          <w:u w:val="single"/>
        </w:rPr>
        <w:t xml:space="preserve">Groupe 3 : un vrai repas seul, sans écran </w:t>
      </w:r>
    </w:p>
    <w:p w:rsidR="00926AF8" w:rsidRDefault="00504A8D">
      <w:r>
        <w:t>100 % du groupe 3 (en vert sur la carte factorielle) ne regardaient pas d’écran en mangeant la veille de l’enquête. Ils sont 98 % à considérer leur prise alimentaire princ</w:t>
      </w:r>
      <w:r>
        <w:t>ipale comme un repas, leur repas durait plus de 20 minutes pour 48 % et entre 11 et 20 minutes pour 43 %, seulement 10 % d’entre eux discutaient. En résumé, le groupe 3 rassemble des personnes qui ont eu un vrai repas, qui ne regardaient pas d’écran, qui n</w:t>
      </w:r>
      <w:r>
        <w:t>e discutaient pas et dont la durée du repas était moyenne. D’un point de vue sociodémographique, ce groupe est homogène en termes de sexe (53 % de femmes), il rassemble plus de personnes vivant seuls que les groupes 1 et 2 (25 %) et moins de couples sans e</w:t>
      </w:r>
      <w:r>
        <w:t xml:space="preserve">nfant (18 %). </w:t>
      </w:r>
    </w:p>
    <w:p w:rsidR="00926AF8" w:rsidRDefault="00926AF8"/>
    <w:p w:rsidR="00926AF8" w:rsidRDefault="00504A8D">
      <w:r>
        <w:rPr>
          <w:u w:val="single"/>
        </w:rPr>
        <w:t>Groupe 4 : un vrai repas seul, devant l’écran</w:t>
      </w:r>
    </w:p>
    <w:p w:rsidR="00926AF8" w:rsidRDefault="00504A8D">
      <w:r>
        <w:t>Le groupe 4 (en bleu sur la carte factorielle) rassemble des personnes qui regardaient un écran dans 99 % des cas, qui considéraient leur prise alimentaire principale comme un repas, leur repas durait dans la plupart des cas entre 11 et 20 minutes (60 %) e</w:t>
      </w:r>
      <w:r>
        <w:t xml:space="preserve">t 100 % d’entre eux ne discutaient pas. Finalement, les personnes du groupe 4 ne discutaient pas et regardaient un écran pendant leur repas. Ils correspondent en majorité à des personnes vivant seuls (68 %), beaucoup d’entre eux sont employés (57 %) et 45 </w:t>
      </w:r>
      <w:r>
        <w:t>% ont un diplôme supérieur au bac +2 et 58 % sont des femmes.</w:t>
      </w:r>
    </w:p>
    <w:p w:rsidR="00926AF8" w:rsidRDefault="00926AF8"/>
    <w:p w:rsidR="00926AF8" w:rsidRDefault="00504A8D">
      <w:r>
        <w:rPr>
          <w:u w:val="single"/>
        </w:rPr>
        <w:t>Groupe 5 : le grignotage de jeunes seuls devant l’écran</w:t>
      </w:r>
    </w:p>
    <w:p w:rsidR="00926AF8" w:rsidRDefault="00504A8D">
      <w:r>
        <w:t>Le groupe 5 (en bleu clair sur la carte factorielle) rassemble des personnes qui regardaient un écran dans 96 % des cas. Ils sont moins n</w:t>
      </w:r>
      <w:r>
        <w:t>ombreux à avoir déclaré considérer leur prise alimentaire principale comme un repas : pour 16 % d’entre eux, il ne s’agissait pas d’un repas. La durée de la prise alimentaire était plutôt courte, pour 51 % elle a duré entre 11 et 20 minutes et 27 % ont déc</w:t>
      </w:r>
      <w:r>
        <w:t>laré une durée inférieure à 10 minutes. Les personnes de ce groupe 5 ne discutaient pas pendant qu’ils mangeaient. Il s’agit d’un groupe plutôt jeune (47% de moins de 39 ans), féminin (72 %) et rassemblant beaucoup de profession intermédiaires (57 %). Ce g</w:t>
      </w:r>
      <w:r>
        <w:t>roupe concerne beaucoup de familles monoparentales (18 %) et des personnes vivant seules (42 %).</w:t>
      </w:r>
    </w:p>
    <w:p w:rsidR="00926AF8" w:rsidRDefault="00926AF8"/>
    <w:p w:rsidR="00926AF8" w:rsidRDefault="00504A8D">
      <w:r>
        <w:rPr>
          <w:u w:val="single"/>
        </w:rPr>
        <w:t>Groupe 6 : le grignotage devant l’écran</w:t>
      </w:r>
    </w:p>
    <w:p w:rsidR="00926AF8" w:rsidRDefault="00504A8D">
      <w:r>
        <w:t>Les personnes du groupe 6 (en rose sur la carte factorielle) ne regardaient pas d’écran dans 62 % des cas, ils sont se</w:t>
      </w:r>
      <w:r>
        <w:t xml:space="preserve">ulement 3 % à avoir considéré la prise alimentaire comme un repas, 97 % </w:t>
      </w:r>
      <w:r>
        <w:lastRenderedPageBreak/>
        <w:t>d’entre eux ont mangé en moins de 10 minutes et 88% n’ont pas discuté pendant qu’ils mangeaient. Il s’agit d’un groupe plutôt masculin (59 %), rassemblant des couples avec ou sans enfa</w:t>
      </w:r>
      <w:r>
        <w:t xml:space="preserve">nt (59 %), moins diplômés (34 % ont un diplôme supérieur au bac +2). </w:t>
      </w:r>
    </w:p>
    <w:p w:rsidR="00926AF8" w:rsidRDefault="00926AF8"/>
    <w:sectPr w:rsidR="00926AF8">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4A8D" w:rsidRDefault="00504A8D">
      <w:pPr>
        <w:spacing w:line="240" w:lineRule="auto"/>
      </w:pPr>
      <w:r>
        <w:separator/>
      </w:r>
    </w:p>
  </w:endnote>
  <w:endnote w:type="continuationSeparator" w:id="0">
    <w:p w:rsidR="00504A8D" w:rsidRDefault="00504A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AF8" w:rsidRDefault="00926AF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4A8D" w:rsidRDefault="00504A8D">
      <w:pPr>
        <w:spacing w:line="240" w:lineRule="auto"/>
      </w:pPr>
      <w:r>
        <w:separator/>
      </w:r>
    </w:p>
  </w:footnote>
  <w:footnote w:type="continuationSeparator" w:id="0">
    <w:p w:rsidR="00504A8D" w:rsidRDefault="00504A8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AF8" w:rsidRDefault="00926AF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A31B8"/>
    <w:multiLevelType w:val="multilevel"/>
    <w:tmpl w:val="4C723C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4711088"/>
    <w:multiLevelType w:val="multilevel"/>
    <w:tmpl w:val="E424C5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3972B60"/>
    <w:multiLevelType w:val="multilevel"/>
    <w:tmpl w:val="91C485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3A10A2F"/>
    <w:multiLevelType w:val="multilevel"/>
    <w:tmpl w:val="D6E819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AF8"/>
    <w:rsid w:val="00504A8D"/>
    <w:rsid w:val="00584FF0"/>
    <w:rsid w:val="005A4BD1"/>
    <w:rsid w:val="00926AF8"/>
    <w:rsid w:val="00A75703"/>
    <w:rsid w:val="00EA1F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A1BF7A-91A5-44A9-85EF-4AD8E7BBA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spacing w:before="360" w:after="120"/>
      <w:contextualSpacing/>
      <w:outlineLvl w:val="1"/>
    </w:pPr>
    <w:rPr>
      <w:sz w:val="32"/>
      <w:szCs w:val="32"/>
    </w:rPr>
  </w:style>
  <w:style w:type="paragraph" w:styleId="Titre3">
    <w:name w:val="heading 3"/>
    <w:basedOn w:val="Normal"/>
    <w:next w:val="Normal"/>
    <w:pPr>
      <w:keepNext/>
      <w:keepLines/>
      <w:spacing w:before="320" w:after="80"/>
      <w:contextualSpacing/>
      <w:outlineLvl w:val="2"/>
    </w:pPr>
    <w:rPr>
      <w:color w:val="434343"/>
      <w:sz w:val="28"/>
      <w:szCs w:val="28"/>
    </w:rPr>
  </w:style>
  <w:style w:type="paragraph" w:styleId="Titre4">
    <w:name w:val="heading 4"/>
    <w:basedOn w:val="Normal"/>
    <w:next w:val="Normal"/>
    <w:pPr>
      <w:keepNext/>
      <w:keepLines/>
      <w:spacing w:before="280" w:after="80"/>
      <w:contextualSpacing/>
      <w:outlineLvl w:val="3"/>
    </w:pPr>
    <w:rPr>
      <w:color w:val="666666"/>
      <w:sz w:val="24"/>
      <w:szCs w:val="24"/>
    </w:rPr>
  </w:style>
  <w:style w:type="paragraph" w:styleId="Titre5">
    <w:name w:val="heading 5"/>
    <w:basedOn w:val="Normal"/>
    <w:next w:val="Normal"/>
    <w:pPr>
      <w:keepNext/>
      <w:keepLines/>
      <w:spacing w:before="240" w:after="80"/>
      <w:contextualSpacing/>
      <w:outlineLvl w:val="4"/>
    </w:pPr>
    <w:rPr>
      <w:color w:val="666666"/>
    </w:rPr>
  </w:style>
  <w:style w:type="paragraph" w:styleId="Titre6">
    <w:name w:val="heading 6"/>
    <w:basedOn w:val="Normal"/>
    <w:next w:val="Normal"/>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paragraph" w:styleId="Lgende">
    <w:name w:val="caption"/>
    <w:basedOn w:val="Normal"/>
    <w:next w:val="Normal"/>
    <w:uiPriority w:val="35"/>
    <w:semiHidden/>
    <w:unhideWhenUsed/>
    <w:qFormat/>
    <w:rsid w:val="005A4B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1996</Words>
  <Characters>10979</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benmarhnia</dc:creator>
  <cp:lastModifiedBy>sarah benmarhnia</cp:lastModifiedBy>
  <cp:revision>2</cp:revision>
  <dcterms:created xsi:type="dcterms:W3CDTF">2017-01-26T12:44:00Z</dcterms:created>
  <dcterms:modified xsi:type="dcterms:W3CDTF">2017-01-26T12:44:00Z</dcterms:modified>
</cp:coreProperties>
</file>