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editar </w:t>
      </w:r>
      <w:r w:rsidR="00417545">
        <w:t>Bodega</w:t>
      </w:r>
      <w:r>
        <w:t xml:space="preserve">, la pestaña </w:t>
      </w:r>
      <w:r w:rsidR="00417545">
        <w:t>Imagen</w:t>
      </w:r>
    </w:p>
    <w:p w:rsidR="00111D4E" w:rsidRDefault="00111D4E" w:rsidP="00111D4E">
      <w:pPr>
        <w:pStyle w:val="Sinespaciado"/>
      </w:pPr>
    </w:p>
    <w:p w:rsidR="00111D4E" w:rsidRDefault="00673693" w:rsidP="00111D4E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6649" wp14:editId="4328E3F9">
                <wp:simplePos x="0" y="0"/>
                <wp:positionH relativeFrom="column">
                  <wp:posOffset>5048250</wp:posOffset>
                </wp:positionH>
                <wp:positionV relativeFrom="paragraph">
                  <wp:posOffset>328930</wp:posOffset>
                </wp:positionV>
                <wp:extent cx="371475" cy="200025"/>
                <wp:effectExtent l="0" t="19050" r="47625" b="47625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39E5B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397.5pt;margin-top:25.9pt;width:29.25pt;height:1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" adj="15785" fillcolor="#c0504d [3205]" strokecolor="#622423 [1605]" strokeweight="2pt"/>
            </w:pict>
          </mc:Fallback>
        </mc:AlternateContent>
      </w:r>
      <w:r w:rsidR="00C14591">
        <w:rPr>
          <w:noProof/>
        </w:rPr>
        <w:drawing>
          <wp:inline distT="0" distB="0" distL="0" distR="0" wp14:anchorId="75B4533C" wp14:editId="4A3E1B20">
            <wp:extent cx="6400800" cy="1856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Ttulo1"/>
      </w:pPr>
      <w:r>
        <w:t>Uso:</w:t>
      </w:r>
    </w:p>
    <w:p w:rsidR="00986ED4" w:rsidRDefault="00986ED4" w:rsidP="00986ED4">
      <w:pPr>
        <w:pStyle w:val="Sinespaciado"/>
      </w:pPr>
      <w:r>
        <w:t xml:space="preserve">Dentro de la nueva pantalla se mostrará inicialmente la opción de subir archivos en el caso de que </w:t>
      </w:r>
      <w:r w:rsidR="00B07EBF">
        <w:t>aún</w:t>
      </w:r>
      <w:r>
        <w:t xml:space="preserve"> no se haya agregado ninguno, en el caso contrario se mostrará la</w:t>
      </w:r>
      <w:bookmarkStart w:id="0" w:name="_GoBack"/>
      <w:bookmarkEnd w:id="0"/>
      <w:r>
        <w:t xml:space="preserve"> previsualización del archivo adjunto.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drawing>
          <wp:inline distT="0" distB="0" distL="0" distR="0" wp14:anchorId="7C2D145B" wp14:editId="6872D966">
            <wp:extent cx="6400800" cy="1317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t>Al presionar el botón examinar nos mostrara el explorador de archivos de Windows, llegar a través de las opciones de éste hasta la ubicación del archivo deseado.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lastRenderedPageBreak/>
        <w:drawing>
          <wp:inline distT="0" distB="0" distL="0" distR="0" wp14:anchorId="3AAC5446" wp14:editId="7468B755">
            <wp:extent cx="6381750" cy="45053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t>Seleccionar el archivo y presionar el botón Abrir, una vez hecho se mostrará la siguiente pantalla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drawing>
          <wp:inline distT="0" distB="0" distL="0" distR="0" wp14:anchorId="4777E1D2" wp14:editId="654826BA">
            <wp:extent cx="6400800" cy="2299335"/>
            <wp:effectExtent l="0" t="0" r="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t xml:space="preserve">Si se presiona la lupa que se ubica en el costado derecho del listado de archivos, nos mostrara un </w:t>
      </w:r>
      <w:proofErr w:type="spellStart"/>
      <w:r>
        <w:t>preview</w:t>
      </w:r>
      <w:proofErr w:type="spellEnd"/>
      <w:r>
        <w:t xml:space="preserve"> del archivo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lastRenderedPageBreak/>
        <w:drawing>
          <wp:inline distT="0" distB="0" distL="0" distR="0" wp14:anchorId="1C153B58" wp14:editId="475BEEF1">
            <wp:extent cx="6400800" cy="418655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t>Para subir el archivo solo se debe presionar el botón Subir archivo</w:t>
      </w:r>
    </w:p>
    <w:p w:rsidR="00986ED4" w:rsidRDefault="00986ED4" w:rsidP="00986ED4">
      <w:pPr>
        <w:pStyle w:val="Sinespaciado"/>
      </w:pPr>
    </w:p>
    <w:p w:rsidR="00986ED4" w:rsidRDefault="00986ED4" w:rsidP="00986ED4">
      <w:pPr>
        <w:pStyle w:val="Sinespaciado"/>
      </w:pPr>
      <w:r>
        <w:rPr>
          <w:noProof/>
        </w:rPr>
        <w:drawing>
          <wp:inline distT="0" distB="0" distL="0" distR="0" wp14:anchorId="7B8D1008" wp14:editId="6DAD0521">
            <wp:extent cx="1352550" cy="42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986ED4" w:rsidP="00111D4E">
      <w:pPr>
        <w:pStyle w:val="Sinespaciado"/>
      </w:pPr>
      <w:r>
        <w:t>Tener precaución con el formato de imagen, en caso de no ser soportada el sistema lo indicara al usuario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EC4" w:rsidRDefault="00A13EC4" w:rsidP="00EB4E1F">
      <w:pPr>
        <w:spacing w:after="0" w:line="240" w:lineRule="auto"/>
      </w:pPr>
      <w:r>
        <w:separator/>
      </w:r>
    </w:p>
  </w:endnote>
  <w:endnote w:type="continuationSeparator" w:id="0">
    <w:p w:rsidR="00A13EC4" w:rsidRDefault="00A13EC4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A13EC4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B07EBF" w:rsidRPr="00B07EB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EC4" w:rsidRDefault="00A13EC4" w:rsidP="00EB4E1F">
      <w:pPr>
        <w:spacing w:after="0" w:line="240" w:lineRule="auto"/>
      </w:pPr>
      <w:r>
        <w:separator/>
      </w:r>
    </w:p>
  </w:footnote>
  <w:footnote w:type="continuationSeparator" w:id="0">
    <w:p w:rsidR="00A13EC4" w:rsidRDefault="00A13EC4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A13EC4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C49B0"/>
    <w:rsid w:val="004100FF"/>
    <w:rsid w:val="00417545"/>
    <w:rsid w:val="00423C62"/>
    <w:rsid w:val="0045760D"/>
    <w:rsid w:val="00540A64"/>
    <w:rsid w:val="00581E16"/>
    <w:rsid w:val="0058673E"/>
    <w:rsid w:val="005D4B95"/>
    <w:rsid w:val="005F60C7"/>
    <w:rsid w:val="00673693"/>
    <w:rsid w:val="006E5534"/>
    <w:rsid w:val="00761BA2"/>
    <w:rsid w:val="00763E4D"/>
    <w:rsid w:val="0079095E"/>
    <w:rsid w:val="00836BD8"/>
    <w:rsid w:val="008904A6"/>
    <w:rsid w:val="00952017"/>
    <w:rsid w:val="00986ED4"/>
    <w:rsid w:val="00A078E4"/>
    <w:rsid w:val="00A13EC4"/>
    <w:rsid w:val="00A5517F"/>
    <w:rsid w:val="00AD46B6"/>
    <w:rsid w:val="00AE4EA7"/>
    <w:rsid w:val="00B07EBF"/>
    <w:rsid w:val="00B21832"/>
    <w:rsid w:val="00B5233C"/>
    <w:rsid w:val="00B53DBD"/>
    <w:rsid w:val="00B644D7"/>
    <w:rsid w:val="00BC0612"/>
    <w:rsid w:val="00C00B4B"/>
    <w:rsid w:val="00C14591"/>
    <w:rsid w:val="00C576E6"/>
    <w:rsid w:val="00C940E8"/>
    <w:rsid w:val="00CA23BE"/>
    <w:rsid w:val="00CC304F"/>
    <w:rsid w:val="00D1158B"/>
    <w:rsid w:val="00D7496C"/>
    <w:rsid w:val="00EA390E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408FD"/>
    <w:rsid w:val="001D67BB"/>
    <w:rsid w:val="00205F0E"/>
    <w:rsid w:val="00375E20"/>
    <w:rsid w:val="003A18F8"/>
    <w:rsid w:val="00420E97"/>
    <w:rsid w:val="0042649C"/>
    <w:rsid w:val="00636701"/>
    <w:rsid w:val="008130D7"/>
    <w:rsid w:val="00D103C3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uso</vt:lpstr>
    </vt:vector>
  </TitlesOfParts>
  <Company>Power Engine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16</cp:revision>
  <dcterms:created xsi:type="dcterms:W3CDTF">2017-05-08T23:19:00Z</dcterms:created>
  <dcterms:modified xsi:type="dcterms:W3CDTF">2018-02-11T22:44:00Z</dcterms:modified>
</cp:coreProperties>
</file>