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BDF59">
      <w:pPr>
        <w:spacing w:before="21"/>
        <w:ind w:right="0"/>
        <w:jc w:val="left"/>
        <w:rPr>
          <w:rFonts w:ascii="Times New Roman" w:eastAsia="Times New Roman"/>
          <w:sz w:val="25"/>
        </w:rPr>
      </w:pPr>
      <w:r>
        <w:rPr>
          <w:rFonts w:ascii="微软雅黑" w:eastAsia="微软雅黑"/>
          <w:spacing w:val="-6"/>
          <w:sz w:val="25"/>
        </w:rPr>
        <w:t xml:space="preserve">附件 </w:t>
      </w:r>
      <w:r>
        <w:rPr>
          <w:rFonts w:ascii="Times New Roman" w:eastAsia="Times New Roman"/>
          <w:spacing w:val="-12"/>
          <w:sz w:val="25"/>
        </w:rPr>
        <w:t>1</w:t>
      </w:r>
      <w:bookmarkStart w:id="0" w:name="_GoBack"/>
      <w:bookmarkEnd w:id="0"/>
    </w:p>
    <w:p w14:paraId="0E403396">
      <w:pPr>
        <w:spacing w:before="182"/>
        <w:ind w:left="2" w:right="147" w:firstLine="0"/>
        <w:jc w:val="center"/>
        <w:rPr>
          <w:sz w:val="32"/>
        </w:rPr>
      </w:pPr>
      <w:r>
        <w:rPr>
          <w:sz w:val="3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4013200</wp:posOffset>
            </wp:positionH>
            <wp:positionV relativeFrom="paragraph">
              <wp:posOffset>153670</wp:posOffset>
            </wp:positionV>
            <wp:extent cx="190500" cy="187325"/>
            <wp:effectExtent l="0" t="0" r="0" b="3175"/>
            <wp:wrapNone/>
            <wp:docPr id="174" name="Imag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32"/>
        </w:rPr>
        <w:t>AI</w:t>
      </w:r>
      <w:r>
        <w:rPr>
          <w:spacing w:val="-12"/>
          <w:sz w:val="32"/>
        </w:rPr>
        <w:t xml:space="preserve"> 智能体设计开发专项</w:t>
      </w:r>
      <w:r>
        <w:rPr>
          <w:spacing w:val="-4"/>
          <w:sz w:val="32"/>
        </w:rPr>
        <w:t></w:t>
      </w:r>
      <w:r>
        <w:rPr>
          <w:spacing w:val="-5"/>
          <w:sz w:val="32"/>
        </w:rPr>
        <w:t>项目基本信息表</w:t>
      </w:r>
    </w:p>
    <w:p w14:paraId="22B16928">
      <w:pPr>
        <w:pStyle w:val="5"/>
        <w:spacing w:before="11"/>
        <w:ind w:left="0"/>
        <w:rPr>
          <w:sz w:val="15"/>
        </w:rPr>
      </w:pPr>
    </w:p>
    <w:tbl>
      <w:tblPr>
        <w:tblStyle w:val="8"/>
        <w:tblW w:w="0" w:type="auto"/>
        <w:tblInd w:w="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0"/>
        <w:gridCol w:w="1746"/>
        <w:gridCol w:w="1460"/>
        <w:gridCol w:w="1414"/>
        <w:gridCol w:w="2355"/>
      </w:tblGrid>
      <w:tr w14:paraId="11473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50" w:type="dxa"/>
            <w:vMerge w:val="restart"/>
          </w:tcPr>
          <w:p w14:paraId="78F70BE3">
            <w:pPr>
              <w:pStyle w:val="13"/>
              <w:rPr>
                <w:sz w:val="21"/>
              </w:rPr>
            </w:pPr>
          </w:p>
          <w:p w14:paraId="2C78D630">
            <w:pPr>
              <w:pStyle w:val="13"/>
              <w:spacing w:before="86"/>
              <w:rPr>
                <w:sz w:val="21"/>
              </w:rPr>
            </w:pPr>
          </w:p>
          <w:p w14:paraId="03C2E660">
            <w:pPr>
              <w:pStyle w:val="13"/>
              <w:spacing w:before="1" w:line="307" w:lineRule="auto"/>
              <w:ind w:left="669" w:right="147" w:hanging="514"/>
              <w:rPr>
                <w:sz w:val="21"/>
              </w:rPr>
            </w:pPr>
            <w:r>
              <w:rPr>
                <w:spacing w:val="-4"/>
                <w:sz w:val="21"/>
              </w:rPr>
              <w:t>提交参</w:t>
            </w:r>
            <w:r>
              <w:rPr>
                <w:spacing w:val="4"/>
                <w:position w:val="-1"/>
                <w:sz w:val="21"/>
              </w:rPr>
              <w:drawing>
                <wp:inline distT="0" distB="0" distL="0" distR="0">
                  <wp:extent cx="120015" cy="117475"/>
                  <wp:effectExtent l="0" t="0" r="6985" b="9525"/>
                  <wp:docPr id="175" name="Image 1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49" cy="11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"/>
                <w:sz w:val="21"/>
              </w:rPr>
              <w:t>的开发</w:t>
            </w:r>
            <w:r>
              <w:rPr>
                <w:spacing w:val="-6"/>
                <w:sz w:val="21"/>
              </w:rPr>
              <w:t>作品</w:t>
            </w:r>
          </w:p>
        </w:tc>
        <w:tc>
          <w:tcPr>
            <w:tcW w:w="1746" w:type="dxa"/>
          </w:tcPr>
          <w:p w14:paraId="5069652D">
            <w:pPr>
              <w:pStyle w:val="13"/>
              <w:spacing w:before="60"/>
              <w:rPr>
                <w:sz w:val="21"/>
              </w:rPr>
            </w:pPr>
          </w:p>
          <w:p w14:paraId="4669ED7C">
            <w:pPr>
              <w:pStyle w:val="13"/>
              <w:spacing w:line="257" w:lineRule="exact"/>
              <w:ind w:left="12" w:right="3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开发作品名称</w:t>
            </w:r>
          </w:p>
        </w:tc>
        <w:tc>
          <w:tcPr>
            <w:tcW w:w="5229" w:type="dxa"/>
            <w:gridSpan w:val="3"/>
          </w:tcPr>
          <w:p w14:paraId="78BC4D25">
            <w:pPr>
              <w:pStyle w:val="13"/>
              <w:rPr>
                <w:rFonts w:hint="eastAsia" w:ascii="Times New Roman"/>
                <w:b w:val="0"/>
                <w:bCs w:val="0"/>
                <w:sz w:val="32"/>
                <w:szCs w:val="40"/>
                <w:lang w:val="en-US" w:eastAsia="zh-CN"/>
              </w:rPr>
            </w:pPr>
            <w:r>
              <w:rPr>
                <w:rFonts w:hint="eastAsia" w:ascii="Times New Roman"/>
                <w:b w:val="0"/>
                <w:bCs w:val="0"/>
                <w:sz w:val="32"/>
                <w:szCs w:val="40"/>
                <w:lang w:val="en-US" w:eastAsia="zh-CN"/>
              </w:rPr>
              <w:t>谣言终结者：基于多源异构对抗博弈的多模态事实核查系统</w:t>
            </w:r>
          </w:p>
          <w:p w14:paraId="3B2168EA">
            <w:pPr>
              <w:pStyle w:val="13"/>
              <w:rPr>
                <w:rFonts w:hint="default" w:ascii="Times New Roman"/>
                <w:b w:val="0"/>
                <w:bCs w:val="0"/>
                <w:sz w:val="32"/>
                <w:szCs w:val="40"/>
                <w:lang w:val="en-US" w:eastAsia="zh-CN"/>
              </w:rPr>
            </w:pPr>
            <w:r>
              <w:rPr>
                <w:rFonts w:hint="eastAsia" w:ascii="Times New Roman"/>
                <w:b w:val="0"/>
                <w:bCs w:val="0"/>
                <w:sz w:val="32"/>
                <w:szCs w:val="40"/>
                <w:lang w:val="en-US" w:eastAsia="zh-CN"/>
              </w:rPr>
              <w:fldChar w:fldCharType="begin"/>
            </w:r>
            <w:r>
              <w:rPr>
                <w:rFonts w:hint="eastAsia" w:ascii="Times New Roman"/>
                <w:b w:val="0"/>
                <w:bCs w:val="0"/>
                <w:sz w:val="32"/>
                <w:szCs w:val="40"/>
                <w:lang w:val="en-US" w:eastAsia="zh-CN"/>
              </w:rPr>
              <w:instrText xml:space="preserve"> HYPERLINK "https://github.com/tensonyin/VeriFlow-AntiRumor" </w:instrText>
            </w:r>
            <w:r>
              <w:rPr>
                <w:rFonts w:hint="eastAsia" w:ascii="Times New Roman"/>
                <w:b w:val="0"/>
                <w:bCs w:val="0"/>
                <w:sz w:val="32"/>
                <w:szCs w:val="40"/>
                <w:lang w:val="en-US" w:eastAsia="zh-CN"/>
              </w:rPr>
              <w:fldChar w:fldCharType="separate"/>
            </w:r>
            <w:r>
              <w:rPr>
                <w:rFonts w:hint="default" w:ascii="Times New Roman"/>
                <w:b w:val="0"/>
                <w:bCs w:val="0"/>
                <w:sz w:val="32"/>
                <w:szCs w:val="40"/>
                <w:lang w:val="en-US" w:eastAsia="zh-CN"/>
              </w:rPr>
              <w:t>VeriFlow-AntiRumor</w:t>
            </w:r>
            <w:r>
              <w:rPr>
                <w:rFonts w:hint="default" w:ascii="Times New Roman"/>
                <w:b w:val="0"/>
                <w:bCs w:val="0"/>
                <w:sz w:val="32"/>
                <w:szCs w:val="40"/>
                <w:lang w:val="en-US" w:eastAsia="zh-CN"/>
              </w:rPr>
              <w:fldChar w:fldCharType="end"/>
            </w:r>
          </w:p>
        </w:tc>
      </w:tr>
      <w:tr w14:paraId="6ACB6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750" w:type="dxa"/>
            <w:vMerge w:val="continue"/>
            <w:tcBorders>
              <w:top w:val="nil"/>
            </w:tcBorders>
          </w:tcPr>
          <w:p w14:paraId="5385391E"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</w:tcPr>
          <w:p w14:paraId="0894F37E">
            <w:pPr>
              <w:pStyle w:val="13"/>
              <w:spacing w:before="192"/>
              <w:rPr>
                <w:sz w:val="21"/>
              </w:rPr>
            </w:pPr>
          </w:p>
          <w:p w14:paraId="03A1F74F">
            <w:pPr>
              <w:pStyle w:val="13"/>
              <w:ind w:left="12" w:right="2"/>
              <w:jc w:val="center"/>
              <w:rPr>
                <w:sz w:val="21"/>
              </w:rPr>
            </w:pPr>
            <w:r>
              <w:rPr>
                <w:spacing w:val="-9"/>
                <w:sz w:val="21"/>
              </w:rPr>
              <w:t>成果附件</w:t>
            </w:r>
          </w:p>
        </w:tc>
        <w:tc>
          <w:tcPr>
            <w:tcW w:w="5229" w:type="dxa"/>
            <w:gridSpan w:val="3"/>
          </w:tcPr>
          <w:p w14:paraId="5A44D98F">
            <w:pPr>
              <w:pStyle w:val="13"/>
              <w:spacing w:before="45"/>
              <w:ind w:left="109"/>
              <w:rPr>
                <w:sz w:val="22"/>
              </w:rPr>
            </w:pPr>
          </w:p>
        </w:tc>
      </w:tr>
      <w:tr w14:paraId="19575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750" w:type="dxa"/>
            <w:vMerge w:val="restart"/>
          </w:tcPr>
          <w:p w14:paraId="53BA9EF7">
            <w:pPr>
              <w:pStyle w:val="13"/>
              <w:rPr>
                <w:sz w:val="20"/>
              </w:rPr>
            </w:pPr>
          </w:p>
          <w:p w14:paraId="7D4A0463">
            <w:pPr>
              <w:pStyle w:val="13"/>
              <w:rPr>
                <w:sz w:val="20"/>
              </w:rPr>
            </w:pPr>
          </w:p>
          <w:p w14:paraId="23EA4E18">
            <w:pPr>
              <w:pStyle w:val="13"/>
              <w:spacing w:before="22"/>
              <w:rPr>
                <w:sz w:val="20"/>
              </w:rPr>
            </w:pPr>
          </w:p>
          <w:p w14:paraId="759D1F17">
            <w:pPr>
              <w:pStyle w:val="13"/>
              <w:ind w:left="9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辅导老师</w:t>
            </w:r>
          </w:p>
          <w:p w14:paraId="5A781B06">
            <w:pPr>
              <w:pStyle w:val="13"/>
              <w:spacing w:before="89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（</w:t>
            </w:r>
            <w:r>
              <w:rPr>
                <w:spacing w:val="-4"/>
                <w:sz w:val="20"/>
              </w:rPr>
              <w:t>可加行，最多</w:t>
            </w:r>
          </w:p>
          <w:p w14:paraId="14631C80">
            <w:pPr>
              <w:pStyle w:val="13"/>
              <w:spacing w:before="87"/>
              <w:ind w:left="9"/>
              <w:jc w:val="center"/>
              <w:rPr>
                <w:sz w:val="20"/>
              </w:rPr>
            </w:pPr>
            <w:r>
              <w:rPr>
                <w:rFonts w:ascii="Times New Roman" w:eastAsia="Times New Roman"/>
                <w:sz w:val="20"/>
              </w:rPr>
              <w:t>2</w:t>
            </w:r>
            <w:r>
              <w:rPr>
                <w:rFonts w:ascii="Times New Roman" w:eastAsia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人</w:t>
            </w:r>
            <w:r>
              <w:rPr>
                <w:spacing w:val="-10"/>
                <w:sz w:val="20"/>
              </w:rPr>
              <w:t>）</w:t>
            </w:r>
          </w:p>
        </w:tc>
        <w:tc>
          <w:tcPr>
            <w:tcW w:w="1746" w:type="dxa"/>
          </w:tcPr>
          <w:p w14:paraId="6AD8382C">
            <w:pPr>
              <w:pStyle w:val="13"/>
              <w:spacing w:before="210"/>
              <w:ind w:left="12" w:right="1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姓名</w:t>
            </w:r>
          </w:p>
        </w:tc>
        <w:tc>
          <w:tcPr>
            <w:tcW w:w="1460" w:type="dxa"/>
          </w:tcPr>
          <w:p w14:paraId="190CBCD9">
            <w:pPr>
              <w:pStyle w:val="13"/>
              <w:rPr>
                <w:rFonts w:hint="eastAsia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Times New Roman"/>
                <w:sz w:val="20"/>
                <w:lang w:val="en-US" w:eastAsia="zh-CN"/>
              </w:rPr>
              <w:t>朱东升</w:t>
            </w:r>
          </w:p>
        </w:tc>
        <w:tc>
          <w:tcPr>
            <w:tcW w:w="1414" w:type="dxa"/>
          </w:tcPr>
          <w:p w14:paraId="2BC517CD">
            <w:pPr>
              <w:pStyle w:val="13"/>
              <w:spacing w:before="210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手机号码</w:t>
            </w:r>
          </w:p>
        </w:tc>
        <w:tc>
          <w:tcPr>
            <w:tcW w:w="2355" w:type="dxa"/>
          </w:tcPr>
          <w:p w14:paraId="1759089A">
            <w:pPr>
              <w:pStyle w:val="13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18321738583</w:t>
            </w:r>
          </w:p>
        </w:tc>
      </w:tr>
      <w:tr w14:paraId="233D68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50" w:type="dxa"/>
            <w:vMerge w:val="continue"/>
            <w:tcBorders>
              <w:top w:val="nil"/>
            </w:tcBorders>
          </w:tcPr>
          <w:p w14:paraId="3F43DDA2"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</w:tcPr>
          <w:p w14:paraId="3993B7D6">
            <w:pPr>
              <w:pStyle w:val="13"/>
              <w:spacing w:before="208"/>
              <w:ind w:left="12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联系地址</w:t>
            </w:r>
          </w:p>
        </w:tc>
        <w:tc>
          <w:tcPr>
            <w:tcW w:w="5229" w:type="dxa"/>
            <w:gridSpan w:val="3"/>
          </w:tcPr>
          <w:p w14:paraId="35D31BCC">
            <w:pPr>
              <w:pStyle w:val="13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浙江省温州市龙湾区汤家桥路8号尚品半岛1幢403室</w:t>
            </w:r>
          </w:p>
        </w:tc>
      </w:tr>
      <w:tr w14:paraId="4E22BF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750" w:type="dxa"/>
            <w:vMerge w:val="continue"/>
            <w:tcBorders>
              <w:top w:val="nil"/>
            </w:tcBorders>
          </w:tcPr>
          <w:p w14:paraId="6C011D57"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</w:tcPr>
          <w:p w14:paraId="6EBF7A6A">
            <w:pPr>
              <w:pStyle w:val="13"/>
              <w:spacing w:before="210"/>
              <w:ind w:left="12" w:right="1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姓名</w:t>
            </w:r>
          </w:p>
        </w:tc>
        <w:tc>
          <w:tcPr>
            <w:tcW w:w="1460" w:type="dxa"/>
          </w:tcPr>
          <w:p w14:paraId="6104F1F7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414" w:type="dxa"/>
          </w:tcPr>
          <w:p w14:paraId="5829B8DF">
            <w:pPr>
              <w:pStyle w:val="13"/>
              <w:spacing w:before="210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手机号码</w:t>
            </w:r>
          </w:p>
        </w:tc>
        <w:tc>
          <w:tcPr>
            <w:tcW w:w="2355" w:type="dxa"/>
          </w:tcPr>
          <w:p w14:paraId="655F4DAB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772A7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50" w:type="dxa"/>
            <w:vMerge w:val="continue"/>
            <w:tcBorders>
              <w:top w:val="nil"/>
            </w:tcBorders>
          </w:tcPr>
          <w:p w14:paraId="135A00F0"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</w:tcPr>
          <w:p w14:paraId="219FD0CF">
            <w:pPr>
              <w:pStyle w:val="13"/>
              <w:spacing w:before="208"/>
              <w:ind w:left="12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联系地址</w:t>
            </w:r>
          </w:p>
        </w:tc>
        <w:tc>
          <w:tcPr>
            <w:tcW w:w="5229" w:type="dxa"/>
            <w:gridSpan w:val="3"/>
          </w:tcPr>
          <w:p w14:paraId="74AA549C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5A85D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2" w:hRule="atLeast"/>
        </w:trPr>
        <w:tc>
          <w:tcPr>
            <w:tcW w:w="1750" w:type="dxa"/>
          </w:tcPr>
          <w:p w14:paraId="0DDFD3B5">
            <w:pPr>
              <w:pStyle w:val="13"/>
              <w:rPr>
                <w:sz w:val="20"/>
              </w:rPr>
            </w:pPr>
          </w:p>
          <w:p w14:paraId="634301C1">
            <w:pPr>
              <w:pStyle w:val="13"/>
              <w:spacing w:before="173"/>
              <w:rPr>
                <w:sz w:val="20"/>
              </w:rPr>
            </w:pPr>
          </w:p>
          <w:p w14:paraId="0B58566C">
            <w:pPr>
              <w:pStyle w:val="13"/>
              <w:ind w:left="9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开发作品简介</w:t>
            </w:r>
          </w:p>
        </w:tc>
        <w:tc>
          <w:tcPr>
            <w:tcW w:w="6975" w:type="dxa"/>
            <w:gridSpan w:val="4"/>
          </w:tcPr>
          <w:p w14:paraId="763F34E5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outlineLvl w:val="2"/>
              <w:rPr>
                <w:rFonts w:hint="eastAsia" w:ascii="微软雅黑" w:hAnsi="微软雅黑" w:eastAsia="微软雅黑" w:cs="微软雅黑"/>
                <w:b/>
                <w:bCs/>
                <w:kern w:val="0"/>
                <w:sz w:val="28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8"/>
                <w:szCs w:val="24"/>
                <w:lang w:val="en-US" w:eastAsia="zh-CN" w:bidi="ar"/>
              </w:rPr>
              <w:t>项目背景与痛点</w:t>
            </w:r>
          </w:p>
          <w:p w14:paraId="478D6225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outlineLvl w:val="2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2"/>
                <w:lang w:val="en-US" w:eastAsia="zh-CN" w:bidi="ar"/>
              </w:rPr>
              <w:t>在生成式 AI 爆发时代，虚假信息制造门槛降为零，AI 深度伪造在社交媒体大肆传播。</w:t>
            </w:r>
          </w:p>
          <w:p w14:paraId="7F522324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outlineLvl w:val="2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2"/>
                <w:lang w:val="en-US" w:eastAsia="zh-CN" w:bidi="ar"/>
              </w:rPr>
              <w:t>同时，大众向通用大模型求证时易遭遇“事实幻觉”，大模型因知识库截断产生错误信息，常沦为谣言次生源。“数字银发族”的困境尤为严峻：</w:t>
            </w:r>
          </w:p>
          <w:p w14:paraId="17D71C6B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outlineLvl w:val="2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2"/>
                <w:lang w:val="en-US" w:eastAsia="zh-CN" w:bidi="ar"/>
              </w:rPr>
              <w:t>信息识别力弱：老年群体对伪科学“养生常识”和“金融套路”缺乏警惕。</w:t>
            </w:r>
          </w:p>
          <w:p w14:paraId="2219A72F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2"/>
                <w:lang w:val="en-US" w:eastAsia="zh-CN" w:bidi="ar"/>
              </w:rPr>
              <w:t>交互鸿沟明显：主流辟谣平台字体小、操作繁琐、人机交互生硬，长辈难以上手，导致谣言在家族群中呈裂变式传播。</w:t>
            </w:r>
          </w:p>
          <w:p w14:paraId="6033E4A1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《谣言终结者》(VeriFlow-AntiRumor) 是一套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面向银发族</w:t>
            </w:r>
            <w:r>
              <w:rPr>
                <w:rFonts w:hint="eastAsia" w:ascii="微软雅黑" w:hAnsi="微软雅黑" w:eastAsia="微软雅黑" w:cs="微软雅黑"/>
              </w:rPr>
              <w:t>深度优化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可视化多模态事实核查智能体</w:t>
            </w:r>
            <w:r>
              <w:rPr>
                <w:rFonts w:hint="eastAsia" w:ascii="微软雅黑" w:hAnsi="微软雅黑" w:eastAsia="微软雅黑" w:cs="微软雅黑"/>
              </w:rPr>
              <w:t>平台。</w:t>
            </w:r>
          </w:p>
          <w:p w14:paraId="6AA267BE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其核心特点包括：</w:t>
            </w:r>
          </w:p>
          <w:p w14:paraId="3BB86A15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</w:pPr>
            <w:r>
              <w:rPr>
                <w:rFonts w:hint="eastAsia"/>
                <w:b/>
                <w:bCs/>
                <w:lang w:val="en-US" w:eastAsia="zh-CN"/>
              </w:rPr>
              <w:t>·</w:t>
            </w:r>
            <w:r>
              <w:rPr>
                <w:b/>
                <w:bCs/>
              </w:rPr>
              <w:t>智能体红蓝博弈</w:t>
            </w:r>
            <w:r>
              <w:t>。系统在内部模拟“真相法庭”，通过红蓝智能体对抗辩论，提供白盒化可信推导。</w:t>
            </w:r>
          </w:p>
          <w:p w14:paraId="54F7B7CA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</w:pPr>
            <w:r>
              <w:rPr>
                <w:rFonts w:hint="eastAsia"/>
                <w:b/>
                <w:bCs/>
                <w:lang w:val="en-US" w:eastAsia="zh-CN"/>
              </w:rPr>
              <w:t>·</w:t>
            </w:r>
            <w:r>
              <w:rPr>
                <w:b/>
                <w:bCs/>
              </w:rPr>
              <w:t>适老化交互</w:t>
            </w:r>
            <w:r>
              <w:t>。用户可一键切换“长辈模式”，系统会提供高对比度、特大字号、行距重组、打字机打字声与盖章声等实体化视听反馈，并能一键生成“微信辟谣小票”和 LaTeX 养生大字报，从而阻断谣言的二次传播。</w:t>
            </w:r>
          </w:p>
          <w:p w14:paraId="761A7C18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</w:pPr>
            <w:r>
              <w:rPr>
                <w:rFonts w:hint="eastAsia"/>
                <w:b/>
                <w:bCs/>
                <w:lang w:val="en-US" w:eastAsia="zh-CN"/>
              </w:rPr>
              <w:t>·</w:t>
            </w:r>
            <w:r>
              <w:rPr>
                <w:b/>
                <w:bCs/>
              </w:rPr>
              <w:t>软硬一体</w:t>
            </w:r>
            <w:r>
              <w:t>化嵌入。系统支持运行于 DFRobot 行空板 (Unihiker) 物理智能硬件终端，致力于打造实体化的“家庭安全网卫士”。</w:t>
            </w:r>
          </w:p>
          <w:p w14:paraId="2F6F6F4F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</w:pPr>
            <w:r>
              <w:rPr>
                <w:rFonts w:hint="eastAsia"/>
                <w:lang w:val="en-US" w:eastAsia="zh-CN"/>
              </w:rPr>
              <w:t>·</w:t>
            </w:r>
            <w:r>
              <w:t>权威</w:t>
            </w:r>
            <w:r>
              <w:rPr>
                <w:b/>
                <w:bCs/>
              </w:rPr>
              <w:t>事实召回</w:t>
            </w:r>
            <w:r>
              <w:t>。系统通过多语言多路搜索引擎直连，有效解决了模型静态知识库的时效性瓶颈。</w:t>
            </w:r>
          </w:p>
          <w:p w14:paraId="7BAC4047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</w:pPr>
            <w:r>
              <w:rPr>
                <w:rFonts w:hint="eastAsia"/>
                <w:lang w:val="en-US" w:eastAsia="zh-CN"/>
              </w:rPr>
              <w:t>·</w:t>
            </w:r>
            <w:r>
              <w:t>极简</w:t>
            </w:r>
            <w:r>
              <w:rPr>
                <w:b/>
                <w:bCs/>
              </w:rPr>
              <w:t>多模态输入</w:t>
            </w:r>
            <w:r>
              <w:t>。系统支持长辈通过一键语音录音、拍张照片、上传视频或直接复制文本发起求助。</w:t>
            </w:r>
          </w:p>
          <w:p w14:paraId="5C538F43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</w:rPr>
            </w:pPr>
          </w:p>
          <w:p w14:paraId="1111DC53">
            <w:pPr>
              <w:pStyle w:val="13"/>
              <w:ind w:left="6"/>
              <w:jc w:val="center"/>
              <w:rPr>
                <w:sz w:val="20"/>
              </w:rPr>
            </w:pPr>
          </w:p>
        </w:tc>
      </w:tr>
      <w:tr w14:paraId="0B8CD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8725" w:type="dxa"/>
            <w:gridSpan w:val="5"/>
          </w:tcPr>
          <w:p w14:paraId="095D80FC">
            <w:pPr>
              <w:pStyle w:val="13"/>
              <w:spacing w:before="200"/>
              <w:ind w:left="7"/>
              <w:jc w:val="center"/>
              <w:rPr>
                <w:position w:val="2"/>
                <w:sz w:val="21"/>
              </w:rPr>
            </w:pPr>
            <w:r>
              <w:rPr>
                <w:spacing w:val="-2"/>
                <w:position w:val="2"/>
                <w:sz w:val="21"/>
              </w:rPr>
              <w:t>参</w:t>
            </w:r>
            <w:r>
              <w:rPr>
                <w:spacing w:val="5"/>
                <w:sz w:val="21"/>
              </w:rPr>
              <w:drawing>
                <wp:inline distT="0" distB="0" distL="0" distR="0">
                  <wp:extent cx="127000" cy="120650"/>
                  <wp:effectExtent l="0" t="0" r="0" b="6350"/>
                  <wp:docPr id="176" name="Image 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  <w:position w:val="2"/>
                <w:sz w:val="21"/>
              </w:rPr>
              <w:t>人员（按作用程度，限</w:t>
            </w:r>
            <w:r>
              <w:rPr>
                <w:spacing w:val="-48"/>
                <w:position w:val="2"/>
                <w:sz w:val="21"/>
              </w:rPr>
              <w:t xml:space="preserve"> </w:t>
            </w:r>
            <w:r>
              <w:rPr>
                <w:spacing w:val="-2"/>
                <w:position w:val="2"/>
                <w:sz w:val="21"/>
              </w:rPr>
              <w:t>1－3</w:t>
            </w:r>
            <w:r>
              <w:rPr>
                <w:spacing w:val="-46"/>
                <w:position w:val="2"/>
                <w:sz w:val="21"/>
              </w:rPr>
              <w:t xml:space="preserve"> </w:t>
            </w:r>
            <w:r>
              <w:rPr>
                <w:spacing w:val="-2"/>
                <w:position w:val="2"/>
                <w:sz w:val="21"/>
              </w:rPr>
              <w:t>人</w:t>
            </w:r>
            <w:r>
              <w:rPr>
                <w:spacing w:val="-10"/>
                <w:position w:val="2"/>
                <w:sz w:val="21"/>
              </w:rPr>
              <w:t>）</w:t>
            </w:r>
          </w:p>
        </w:tc>
      </w:tr>
      <w:tr w14:paraId="1E546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50" w:type="dxa"/>
          </w:tcPr>
          <w:p w14:paraId="1FF656EC">
            <w:pPr>
              <w:pStyle w:val="13"/>
              <w:spacing w:before="208"/>
              <w:ind w:left="9" w:right="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姓名</w:t>
            </w:r>
          </w:p>
        </w:tc>
        <w:tc>
          <w:tcPr>
            <w:tcW w:w="1746" w:type="dxa"/>
          </w:tcPr>
          <w:p w14:paraId="230146F5">
            <w:pPr>
              <w:pStyle w:val="13"/>
              <w:spacing w:before="20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学校</w:t>
            </w:r>
            <w:r>
              <w:rPr>
                <w:rFonts w:ascii="Times New Roman" w:eastAsia="Times New Roman"/>
                <w:spacing w:val="-2"/>
                <w:sz w:val="20"/>
              </w:rPr>
              <w:t>/</w:t>
            </w:r>
            <w:r>
              <w:rPr>
                <w:spacing w:val="-6"/>
                <w:sz w:val="20"/>
              </w:rPr>
              <w:t>年级</w:t>
            </w:r>
          </w:p>
        </w:tc>
        <w:tc>
          <w:tcPr>
            <w:tcW w:w="5229" w:type="dxa"/>
            <w:gridSpan w:val="3"/>
          </w:tcPr>
          <w:p w14:paraId="52264F06">
            <w:pPr>
              <w:pStyle w:val="13"/>
              <w:spacing w:before="208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承担任务</w:t>
            </w:r>
          </w:p>
        </w:tc>
      </w:tr>
      <w:tr w14:paraId="315291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750" w:type="dxa"/>
          </w:tcPr>
          <w:p w14:paraId="303E5D13">
            <w:pPr>
              <w:pStyle w:val="13"/>
              <w:jc w:val="left"/>
              <w:rPr>
                <w:rFonts w:hint="eastAsia" w:ascii="Times New Roman" w:eastAsia="宋体"/>
                <w:b/>
                <w:bCs/>
                <w:sz w:val="36"/>
                <w:szCs w:val="44"/>
                <w:lang w:val="en-US" w:eastAsia="zh-CN"/>
              </w:rPr>
            </w:pPr>
            <w:r>
              <w:rPr>
                <w:rFonts w:hint="eastAsia" w:ascii="Times New Roman"/>
                <w:b/>
                <w:bCs/>
                <w:sz w:val="36"/>
                <w:szCs w:val="44"/>
                <w:lang w:val="en-US" w:eastAsia="zh-CN"/>
              </w:rPr>
              <w:t>潘烁宇</w:t>
            </w:r>
          </w:p>
          <w:p w14:paraId="2AF6ADD1">
            <w:pPr>
              <w:bidi w:val="0"/>
              <w:jc w:val="left"/>
            </w:pPr>
          </w:p>
        </w:tc>
        <w:tc>
          <w:tcPr>
            <w:tcW w:w="1746" w:type="dxa"/>
          </w:tcPr>
          <w:p w14:paraId="1B29DCFC">
            <w:pPr>
              <w:pStyle w:val="13"/>
              <w:jc w:val="left"/>
              <w:rPr>
                <w:rFonts w:hint="eastAsia" w:ascii="Times New Roman"/>
                <w:b/>
                <w:bCs/>
                <w:sz w:val="36"/>
                <w:szCs w:val="44"/>
                <w:lang w:val="en-US" w:eastAsia="zh-CN"/>
              </w:rPr>
            </w:pPr>
            <w:r>
              <w:rPr>
                <w:rFonts w:hint="eastAsia" w:ascii="Times New Roman"/>
                <w:b/>
                <w:bCs/>
                <w:sz w:val="24"/>
                <w:szCs w:val="32"/>
                <w:lang w:val="en-US" w:eastAsia="zh-CN"/>
              </w:rPr>
              <w:t>浙江省温州中学高二</w:t>
            </w:r>
          </w:p>
        </w:tc>
        <w:tc>
          <w:tcPr>
            <w:tcW w:w="5229" w:type="dxa"/>
            <w:gridSpan w:val="3"/>
          </w:tcPr>
          <w:p w14:paraId="45CB41B1">
            <w:pPr>
              <w:pStyle w:val="13"/>
              <w:jc w:val="left"/>
              <w:rPr>
                <w:rFonts w:hint="default" w:ascii="Times New Roman"/>
                <w:b/>
                <w:bCs/>
                <w:sz w:val="36"/>
                <w:szCs w:val="44"/>
                <w:lang w:val="en-US" w:eastAsia="zh-CN"/>
              </w:rPr>
            </w:pPr>
            <w:r>
              <w:rPr>
                <w:rFonts w:hint="eastAsia" w:ascii="Times New Roman"/>
                <w:b/>
                <w:bCs/>
                <w:sz w:val="36"/>
                <w:szCs w:val="44"/>
                <w:lang w:val="en-US" w:eastAsia="zh-CN"/>
              </w:rPr>
              <w:t>工作流设计开发，硬件板开发，项目介绍</w:t>
            </w:r>
          </w:p>
        </w:tc>
      </w:tr>
      <w:tr w14:paraId="11BED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50" w:type="dxa"/>
          </w:tcPr>
          <w:p w14:paraId="392D1A79">
            <w:pPr>
              <w:pStyle w:val="13"/>
              <w:jc w:val="left"/>
              <w:rPr>
                <w:rFonts w:ascii="Times New Roman"/>
                <w:sz w:val="20"/>
              </w:rPr>
            </w:pPr>
          </w:p>
          <w:p w14:paraId="1599E9B0">
            <w:pPr>
              <w:pStyle w:val="13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imes New Roman"/>
                <w:b/>
                <w:bCs/>
                <w:sz w:val="36"/>
                <w:szCs w:val="44"/>
                <w:lang w:val="en-US" w:eastAsia="zh-CN"/>
              </w:rPr>
              <w:t>尹晟言</w:t>
            </w:r>
          </w:p>
        </w:tc>
        <w:tc>
          <w:tcPr>
            <w:tcW w:w="1746" w:type="dxa"/>
          </w:tcPr>
          <w:p w14:paraId="4C8759CC">
            <w:pPr>
              <w:pStyle w:val="13"/>
              <w:jc w:val="left"/>
              <w:rPr>
                <w:rFonts w:hint="eastAsia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Times New Roman"/>
                <w:b/>
                <w:bCs/>
                <w:sz w:val="24"/>
                <w:szCs w:val="32"/>
                <w:lang w:val="en-US" w:eastAsia="zh-CN"/>
              </w:rPr>
              <w:t>浙江省温州中学高二</w:t>
            </w:r>
          </w:p>
        </w:tc>
        <w:tc>
          <w:tcPr>
            <w:tcW w:w="5229" w:type="dxa"/>
            <w:gridSpan w:val="3"/>
          </w:tcPr>
          <w:p w14:paraId="6546055D">
            <w:pPr>
              <w:pStyle w:val="13"/>
              <w:jc w:val="left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Times New Roman"/>
                <w:b/>
                <w:bCs/>
                <w:sz w:val="36"/>
                <w:szCs w:val="44"/>
                <w:lang w:val="en-US" w:eastAsia="zh-CN"/>
              </w:rPr>
              <w:t>工作流设计开发，前端开发，硬件板开发，项目介绍</w:t>
            </w:r>
          </w:p>
        </w:tc>
      </w:tr>
      <w:tr w14:paraId="76AC7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750" w:type="dxa"/>
          </w:tcPr>
          <w:p w14:paraId="23642C31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746" w:type="dxa"/>
          </w:tcPr>
          <w:p w14:paraId="6408D9D0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5229" w:type="dxa"/>
            <w:gridSpan w:val="3"/>
          </w:tcPr>
          <w:p w14:paraId="08F1738F">
            <w:pPr>
              <w:pStyle w:val="13"/>
              <w:rPr>
                <w:rFonts w:ascii="Times New Roman"/>
                <w:sz w:val="20"/>
              </w:rPr>
            </w:pPr>
          </w:p>
        </w:tc>
      </w:tr>
    </w:tbl>
    <w:p w14:paraId="00B8871D">
      <w:pPr>
        <w:pStyle w:val="5"/>
        <w:spacing w:after="0"/>
        <w:ind w:left="0" w:leftChars="0" w:firstLine="0" w:firstLineChars="0"/>
        <w:sectPr>
          <w:footerReference r:id="rId5" w:type="default"/>
          <w:pgSz w:w="11910" w:h="16840"/>
          <w:pgMar w:top="1920" w:right="1417" w:bottom="1380" w:left="1559" w:header="0" w:footer="1196" w:gutter="0"/>
          <w:cols w:space="720" w:num="1"/>
        </w:sectPr>
      </w:pPr>
    </w:p>
    <w:p w14:paraId="05EA78BC"/>
    <w:sectPr>
      <w:footerReference r:id="rId6" w:type="default"/>
      <w:pgSz w:w="11910" w:h="16840"/>
      <w:pgMar w:top="1880" w:right="1417" w:bottom="1380" w:left="1559" w:header="0" w:footer="119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41802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3643630</wp:posOffset>
              </wp:positionH>
              <wp:positionV relativeFrom="page">
                <wp:posOffset>9792335</wp:posOffset>
              </wp:positionV>
              <wp:extent cx="274320" cy="152400"/>
              <wp:effectExtent l="0" t="0" r="0" b="0"/>
              <wp:wrapNone/>
              <wp:docPr id="17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3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E7F1F6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 xml:space="preserve">-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86.9pt;margin-top:771.05pt;height:12pt;width:21.6pt;mso-position-horizontal-relative:page;mso-position-vertical-relative:page;z-index:-251657216;mso-width-relative:page;mso-height-relative:page;" filled="f" stroked="f" coordsize="21600,21600" o:gfxdata="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VUjz/aAAAADQEAAA8AAAAAAAAAAQAgAAAAIgAAAGRycy9kb3ducmV2LnhtbFBLAQIUABQAAAAI&#10;AIdO4kBx60i8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E7F1F6"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 xml:space="preserve">- </w:t>
                    </w: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10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16600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3643630</wp:posOffset>
              </wp:positionH>
              <wp:positionV relativeFrom="page">
                <wp:posOffset>9792335</wp:posOffset>
              </wp:positionV>
              <wp:extent cx="27432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3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4C0FBE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 xml:space="preserve">-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86.9pt;margin-top:771.05pt;height:12pt;width:21.6pt;mso-position-horizontal-relative:page;mso-position-vertical-relative:page;z-index:-251657216;mso-width-relative:page;mso-height-relative:page;" filled="f" stroked="f" coordsize="21600,21600" o:gfxdata="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VSPP9oAAAANAQAADwAAAAAAAAABACAAAAAiAAAAZHJzL2Rvd25yZXYueG1sUEsBAhQAFAAAAAgA&#10;h07iQAXGOZu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4C0FBE"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 xml:space="preserve">- </w:t>
                    </w: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10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1007CEF"/>
    <w:rsid w:val="2BA43C7F"/>
    <w:rsid w:val="430147FA"/>
    <w:rsid w:val="63BA3D01"/>
    <w:rsid w:val="7E0135CC"/>
    <w:rsid w:val="7E961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1150" w:hanging="561"/>
      <w:outlineLvl w:val="1"/>
    </w:pPr>
    <w:rPr>
      <w:rFonts w:ascii="Microsoft JhengHei" w:hAnsi="Microsoft JhengHei" w:eastAsia="Microsoft JhengHei" w:cs="Microsoft JhengHei"/>
      <w:b/>
      <w:bCs/>
      <w:sz w:val="28"/>
      <w:szCs w:val="28"/>
      <w:u w:val="single" w:color="000000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7"/>
    </w:pPr>
    <w:rPr>
      <w:rFonts w:ascii="宋体" w:hAnsi="宋体" w:eastAsia="宋体" w:cs="宋体"/>
      <w:sz w:val="28"/>
      <w:szCs w:val="28"/>
      <w:lang w:val="en-US" w:eastAsia="zh-CN" w:bidi="ar-SA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qFormat/>
    <w:uiPriority w:val="1"/>
    <w:pPr>
      <w:ind w:right="147"/>
      <w:jc w:val="center"/>
    </w:pPr>
    <w:rPr>
      <w:rFonts w:ascii="微软雅黑" w:hAnsi="微软雅黑" w:eastAsia="微软雅黑" w:cs="微软雅黑"/>
      <w:b/>
      <w:bCs/>
      <w:sz w:val="48"/>
      <w:szCs w:val="48"/>
      <w:lang w:val="en-US" w:eastAsia="zh-CN" w:bidi="ar-SA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27" w:firstLine="559"/>
    </w:pPr>
    <w:rPr>
      <w:rFonts w:ascii="宋体" w:hAnsi="宋体" w:eastAsia="宋体" w:cs="宋体"/>
      <w:lang w:val="en-US" w:eastAsia="zh-CN" w:bidi="ar-SA"/>
    </w:rPr>
  </w:style>
  <w:style w:type="paragraph" w:customStyle="1" w:styleId="13">
    <w:name w:val="Table Paragraph"/>
    <w:basedOn w:val="1"/>
    <w:qFormat/>
    <w:uiPriority w:val="1"/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709</Words>
  <Characters>777</Characters>
  <TotalTime>383</TotalTime>
  <ScaleCrop>false</ScaleCrop>
  <LinksUpToDate>false</LinksUpToDate>
  <CharactersWithSpaces>792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2026-06-27T04:04:00Z</dcterms:created>
  <dc:creator>yuan qu</dc:creator>
  <cp:lastModifiedBy>WPS_1726568578</cp:lastModifiedBy>
  <dcterms:modified xsi:type="dcterms:W3CDTF">2026-06-27T11:43:24Z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2026-06-27T00:00:00Z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eyJoZGlkIjoiY2QzYzQ3ZjMzYzFjNjBiMDg3ZjUwZGQ0ZGUwODk3NWUiLCJ1c2VySWQiOiIxNjM2MzI2MTk5In0=</vt:lpwstr>
  </property>
  <property fmtid="{D5CDD505-2E9C-101B-9397-08002B2CF9AE}" pid="8" name="KSOProductBuildVer">
    <vt:lpwstr>2052-12.1.0.26895</vt:lpwstr>
  </property>
  <property fmtid="{D5CDD505-2E9C-101B-9397-08002B2CF9AE}" pid="9" name="ICV">
    <vt:lpwstr>C36C663D10B0407288500058E05FAB26_13</vt:lpwstr>
  </property>
</Properties>
</file>