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7E0C7E" w14:textId="77777777" w:rsidR="0008467F" w:rsidRDefault="00E6396C">
      <w:pPr>
        <w:pStyle w:val="Title"/>
        <w:spacing w:after="0" w:line="240" w:lineRule="auto"/>
        <w:rPr>
          <w:sz w:val="96"/>
          <w:szCs w:val="96"/>
        </w:rPr>
      </w:pPr>
      <w:bookmarkStart w:id="0" w:name="_v53e7go2limv" w:colFirst="0" w:colLast="0"/>
      <w:bookmarkEnd w:id="0"/>
      <w:r>
        <w:rPr>
          <w:sz w:val="96"/>
          <w:szCs w:val="96"/>
        </w:rPr>
        <w:t>TT-QuietBox</w:t>
      </w:r>
      <w:r w:rsidRPr="00141538">
        <w:rPr>
          <w:sz w:val="96"/>
          <w:szCs w:val="96"/>
          <w:vertAlign w:val="superscript"/>
        </w:rPr>
        <w:t>®</w:t>
      </w:r>
      <w:r>
        <w:rPr>
          <w:sz w:val="96"/>
          <w:szCs w:val="96"/>
        </w:rPr>
        <w:t xml:space="preserve"> 2 </w:t>
      </w:r>
    </w:p>
    <w:p w14:paraId="32B20EB2" w14:textId="77777777" w:rsidR="0008467F" w:rsidRDefault="00141538">
      <w:pPr>
        <w:pStyle w:val="Title"/>
        <w:spacing w:after="0" w:line="240" w:lineRule="auto"/>
        <w:rPr>
          <w:sz w:val="96"/>
          <w:szCs w:val="96"/>
        </w:rPr>
      </w:pPr>
      <w:bookmarkStart w:id="1" w:name="_8xns0wh4mhpq" w:colFirst="0" w:colLast="0"/>
      <w:bookmarkEnd w:id="1"/>
      <w:r>
        <w:rPr>
          <w:sz w:val="96"/>
          <w:szCs w:val="96"/>
        </w:rPr>
        <w:t>(Blackhole</w:t>
      </w:r>
      <w:r>
        <w:rPr>
          <w:sz w:val="96"/>
          <w:vertAlign w:val="superscript"/>
        </w:rPr>
        <w:t>®</w:t>
      </w:r>
      <w:r>
        <w:rPr>
          <w:sz w:val="96"/>
          <w:szCs w:val="96"/>
        </w:rPr>
        <w:t xml:space="preserve">) </w:t>
      </w:r>
    </w:p>
    <w:p w14:paraId="73EAA318" w14:textId="77777777" w:rsidR="0008467F" w:rsidRDefault="0008467F"/>
    <w:p w14:paraId="0B7FC728" w14:textId="77777777" w:rsidR="0008467F" w:rsidRDefault="00E6396C">
      <w:pPr>
        <w:pStyle w:val="Heading1"/>
        <w:rPr>
          <w:sz w:val="48"/>
          <w:szCs w:val="48"/>
        </w:rPr>
      </w:pPr>
      <w:bookmarkStart w:id="2" w:name="_n076b4yai7b7" w:colFirst="0" w:colLast="0"/>
      <w:bookmarkStart w:id="3" w:name="_Toc239940240"/>
      <w:bookmarkStart w:id="4" w:name="_Toc240013757"/>
      <w:bookmarkEnd w:id="2"/>
      <w:r>
        <w:rPr>
          <w:sz w:val="48"/>
          <w:szCs w:val="48"/>
        </w:rPr>
        <w:t>User Guide</w:t>
      </w:r>
      <w:bookmarkEnd w:id="3"/>
      <w:bookmarkEnd w:id="4"/>
    </w:p>
    <w:p w14:paraId="4008118A" w14:textId="77777777" w:rsidR="0008467F" w:rsidRDefault="0008467F"/>
    <w:p w14:paraId="1095A3F7" w14:textId="77777777" w:rsidR="0008467F" w:rsidRDefault="00E6396C">
      <w:r>
        <w:t>Revision 1.0</w:t>
      </w:r>
    </w:p>
    <w:p w14:paraId="57C0037C" w14:textId="77777777" w:rsidR="0008467F" w:rsidRDefault="00E6396C">
      <w:r>
        <w:t>September 11, 2026</w:t>
      </w:r>
    </w:p>
    <w:p w14:paraId="7C529432" w14:textId="77777777" w:rsidR="0008467F" w:rsidRDefault="0008467F">
      <w:pPr>
        <w:spacing w:before="240"/>
      </w:pPr>
      <w:r>
        <w:rPr>
          <w:i/>
        </w:rPr>
        <w:t>Note: the most recent version of this user guide may be online. Please visit docs.tenstorrent.com</w:t>
      </w:r>
    </w:p>
    <w:p w14:paraId="070C2E70" w14:textId="77777777" w:rsidR="0008467F" w:rsidRDefault="0008467F"/>
    <w:p w14:paraId="795E444B" w14:textId="77777777" w:rsidR="0008467F" w:rsidRDefault="00E6396C">
      <w:r>
        <w:rPr>
          <w:noProof/>
        </w:rPr>
        <w:drawing>
          <wp:inline distT="114300" distB="114300" distL="114300" distR="114300" wp14:anchorId="652E29F5" wp14:editId="370C86A1">
            <wp:extent cx="5943600" cy="3848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3848100"/>
                    </a:xfrm>
                    <a:prstGeom prst="rect">
                      <a:avLst/>
                    </a:prstGeom>
                    <a:ln/>
                  </pic:spPr>
                </pic:pic>
              </a:graphicData>
            </a:graphic>
          </wp:inline>
        </w:drawing>
      </w:r>
    </w:p>
    <w:p w14:paraId="306EE7A2" w14:textId="77777777" w:rsidR="0008467F" w:rsidRDefault="0008467F"/>
    <w:p w14:paraId="29B90B64" w14:textId="77777777" w:rsidR="00141538" w:rsidRDefault="00141538"/>
    <w:p w14:paraId="3AF6D77E" w14:textId="77777777" w:rsidR="00141538" w:rsidRDefault="00141538"/>
    <w:p w14:paraId="2AB5C049" w14:textId="77777777" w:rsidR="00141538" w:rsidRDefault="00141538"/>
    <w:p w14:paraId="199E7D40" w14:textId="77777777" w:rsidR="00141538" w:rsidRDefault="00141538"/>
    <w:p w14:paraId="7037B3B9" w14:textId="77777777" w:rsidR="0008467F" w:rsidRDefault="00E6396C">
      <w:r>
        <w:t>© 2026 Tenstorrent Holdings Inc. and its subsidiaries.</w:t>
      </w:r>
    </w:p>
    <w:p w14:paraId="23F6B83F" w14:textId="77777777" w:rsidR="0008467F" w:rsidRDefault="0008467F"/>
    <w:p w14:paraId="4B06FBEA" w14:textId="77777777" w:rsidR="0008467F" w:rsidRDefault="00E6396C">
      <w:r>
        <w:t>The information contained herein is for informational purposes only and is subject to change without notice. While every precaution has been taken in the preparation of this document, it may contain technical inaccuracies, omissions and typographical errors, and Tenstorrent is under no obligation to update or otherwise correct this information. Tenstorrent, Inc. makes no representations or warranties with respect to the accuracy or completeness of the contents of this document, and assumes no liability of a</w:t>
      </w:r>
      <w:r>
        <w:t xml:space="preserve">ny kind, including the implied warranties of noninfringement, merchantability or fitness for </w:t>
      </w:r>
      <w:r>
        <w:t>particular purposes, with respect to the operation or use of Tenstorrent products described herein. No license, including implied or arising by estoppel, to any intellectual property rights is granted by this document. Terms and limitations applicable to the purchase or use of Tenstorrent products are as set forth in a signed agreement between the parties or in the Tenstorrent Standard Terms and Conditions of Sale.</w:t>
      </w:r>
    </w:p>
    <w:p w14:paraId="65FB0E3B" w14:textId="77777777" w:rsidR="0008467F" w:rsidRDefault="0008467F"/>
    <w:p w14:paraId="6B5DDF8C" w14:textId="77777777" w:rsidR="0008467F" w:rsidRDefault="00E6396C" w:rsidP="00141538">
      <w:pPr>
        <w:pStyle w:val="Heading4"/>
      </w:pPr>
      <w:bookmarkStart w:id="5" w:name="_4tg07qi71yin" w:colFirst="0" w:colLast="0"/>
      <w:bookmarkStart w:id="6" w:name="_Toc239940241"/>
      <w:bookmarkStart w:id="7" w:name="_Toc240013758"/>
      <w:bookmarkEnd w:id="5"/>
      <w:r>
        <w:t>Trademarks</w:t>
      </w:r>
      <w:bookmarkEnd w:id="6"/>
      <w:bookmarkEnd w:id="7"/>
    </w:p>
    <w:p w14:paraId="0B55F034" w14:textId="77777777" w:rsidR="0008467F" w:rsidRDefault="0008467F"/>
    <w:p w14:paraId="7AECB568" w14:textId="18EC1D83" w:rsidR="0008467F" w:rsidRDefault="00E6396C">
      <w:r>
        <w:t xml:space="preserve">A list of Tenstorrent's trademarks can be found at </w:t>
      </w:r>
      <w:hyperlink r:id="rId8">
        <w:r w:rsidR="0008467F">
          <w:rPr>
            <w:color w:val="4CA4CF"/>
            <w:u w:val="single"/>
          </w:rPr>
          <w:t>https://tenstorrent.com/trademarks</w:t>
        </w:r>
      </w:hyperlink>
      <w:r>
        <w:t>. Other product names and links to external sites used in this publication are for identification purposes only and may be trademarks of their respective companies.</w:t>
      </w:r>
    </w:p>
    <w:p w14:paraId="65F851A9" w14:textId="77777777" w:rsidR="0008467F" w:rsidRDefault="0008467F"/>
    <w:p w14:paraId="0261BC68" w14:textId="77777777" w:rsidR="0008467F" w:rsidRDefault="00E6396C">
      <w:r>
        <w:t>*Links to third party sites are provided for convenience and unless explicitly stated, Tenstorrent is not responsible for the contents of such linked sites and no endorsement is implied.</w:t>
      </w:r>
    </w:p>
    <w:p w14:paraId="7A85867E" w14:textId="77777777" w:rsidR="0008467F" w:rsidRDefault="0008467F"/>
    <w:p w14:paraId="6F859020" w14:textId="77777777" w:rsidR="0008467F" w:rsidRDefault="0008467F"/>
    <w:p w14:paraId="71F7123C" w14:textId="77777777" w:rsidR="0008467F" w:rsidRDefault="0008467F"/>
    <w:p w14:paraId="2E837651" w14:textId="77777777" w:rsidR="00141538" w:rsidRDefault="00141538" w:rsidP="00141538">
      <w:pPr>
        <w:pStyle w:val="Heading1"/>
      </w:pPr>
      <w:bookmarkStart w:id="8" w:name="_Toc239940242"/>
    </w:p>
    <w:p w14:paraId="045ED846" w14:textId="77777777" w:rsidR="00141538" w:rsidRDefault="00141538" w:rsidP="00141538">
      <w:pPr>
        <w:pStyle w:val="Heading1"/>
      </w:pPr>
    </w:p>
    <w:p w14:paraId="459B968C" w14:textId="77777777" w:rsidR="00141538" w:rsidRDefault="00141538">
      <w:pPr>
        <w:rPr>
          <w:sz w:val="40"/>
          <w:szCs w:val="40"/>
        </w:rPr>
      </w:pPr>
      <w:r>
        <w:br w:type="page"/>
      </w:r>
    </w:p>
    <w:p w14:paraId="7CEB5DA2" w14:textId="77777777" w:rsidR="00141538" w:rsidRDefault="00141538" w:rsidP="00141538">
      <w:pPr>
        <w:pStyle w:val="Heading1"/>
      </w:pPr>
      <w:bookmarkStart w:id="9" w:name="_Toc240013759"/>
      <w:r>
        <w:lastRenderedPageBreak/>
        <w:t>Table of Contents</w:t>
      </w:r>
      <w:bookmarkEnd w:id="8"/>
      <w:bookmarkEnd w:id="9"/>
    </w:p>
    <w:sdt>
      <w:sdtPr>
        <w:id w:val="-290571083"/>
        <w:docPartObj>
          <w:docPartGallery w:val="Table of Contents"/>
          <w:docPartUnique/>
        </w:docPartObj>
      </w:sdtPr>
      <w:sdtEndPr/>
      <w:sdtContent>
        <w:p w14:paraId="572A86E7" w14:textId="26DB7B4B" w:rsidR="00CE2C32" w:rsidRDefault="00081FFF">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begin"/>
          </w:r>
          <w:r w:rsidR="00E6396C">
            <w:instrText xml:space="preserve"> TOC \h \u \z \b AppContents </w:instrText>
          </w:r>
          <w:r>
            <w:fldChar w:fldCharType="separate"/>
          </w:r>
          <w:hyperlink w:anchor="_Toc240025529" w:history="1">
            <w:r w:rsidR="00CE2C32" w:rsidRPr="00551627">
              <w:rPr>
                <w:rStyle w:val="Hyperlink"/>
                <w:noProof/>
              </w:rPr>
              <w:t>Specifications</w:t>
            </w:r>
            <w:r w:rsidR="00CE2C32">
              <w:rPr>
                <w:noProof/>
                <w:webHidden/>
              </w:rPr>
              <w:tab/>
            </w:r>
            <w:r w:rsidR="00CE2C32">
              <w:rPr>
                <w:noProof/>
                <w:webHidden/>
              </w:rPr>
              <w:fldChar w:fldCharType="begin"/>
            </w:r>
            <w:r w:rsidR="00CE2C32">
              <w:rPr>
                <w:noProof/>
                <w:webHidden/>
              </w:rPr>
              <w:instrText xml:space="preserve"> PAGEREF _Toc240025529 \h </w:instrText>
            </w:r>
            <w:r w:rsidR="00CE2C32">
              <w:rPr>
                <w:noProof/>
                <w:webHidden/>
              </w:rPr>
            </w:r>
            <w:r w:rsidR="00CE2C32">
              <w:rPr>
                <w:noProof/>
                <w:webHidden/>
              </w:rPr>
              <w:fldChar w:fldCharType="separate"/>
            </w:r>
            <w:r w:rsidR="00CE2C32">
              <w:rPr>
                <w:noProof/>
                <w:webHidden/>
              </w:rPr>
              <w:t>4</w:t>
            </w:r>
            <w:r w:rsidR="00CE2C32">
              <w:rPr>
                <w:noProof/>
                <w:webHidden/>
              </w:rPr>
              <w:fldChar w:fldCharType="end"/>
            </w:r>
          </w:hyperlink>
        </w:p>
        <w:p w14:paraId="1586412F" w14:textId="560F9AA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0" w:history="1">
            <w:r w:rsidRPr="00551627">
              <w:rPr>
                <w:rStyle w:val="Hyperlink"/>
                <w:noProof/>
              </w:rPr>
              <w:t>Package Contents</w:t>
            </w:r>
            <w:r>
              <w:rPr>
                <w:noProof/>
                <w:webHidden/>
              </w:rPr>
              <w:tab/>
            </w:r>
            <w:r>
              <w:rPr>
                <w:noProof/>
                <w:webHidden/>
              </w:rPr>
              <w:fldChar w:fldCharType="begin"/>
            </w:r>
            <w:r>
              <w:rPr>
                <w:noProof/>
                <w:webHidden/>
              </w:rPr>
              <w:instrText xml:space="preserve"> PAGEREF _Toc240025530 \h </w:instrText>
            </w:r>
            <w:r>
              <w:rPr>
                <w:noProof/>
                <w:webHidden/>
              </w:rPr>
            </w:r>
            <w:r>
              <w:rPr>
                <w:noProof/>
                <w:webHidden/>
              </w:rPr>
              <w:fldChar w:fldCharType="separate"/>
            </w:r>
            <w:r>
              <w:rPr>
                <w:noProof/>
                <w:webHidden/>
              </w:rPr>
              <w:t>4</w:t>
            </w:r>
            <w:r>
              <w:rPr>
                <w:noProof/>
                <w:webHidden/>
              </w:rPr>
              <w:fldChar w:fldCharType="end"/>
            </w:r>
          </w:hyperlink>
        </w:p>
        <w:p w14:paraId="5A7F65D0" w14:textId="27E8F283"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1" w:history="1">
            <w:r w:rsidRPr="00551627">
              <w:rPr>
                <w:rStyle w:val="Hyperlink"/>
                <w:noProof/>
              </w:rPr>
              <w:t>TT-QuietBox 2 System Specifications</w:t>
            </w:r>
            <w:r>
              <w:rPr>
                <w:noProof/>
                <w:webHidden/>
              </w:rPr>
              <w:tab/>
            </w:r>
            <w:r>
              <w:rPr>
                <w:noProof/>
                <w:webHidden/>
              </w:rPr>
              <w:fldChar w:fldCharType="begin"/>
            </w:r>
            <w:r>
              <w:rPr>
                <w:noProof/>
                <w:webHidden/>
              </w:rPr>
              <w:instrText xml:space="preserve"> PAGEREF _Toc240025531 \h </w:instrText>
            </w:r>
            <w:r>
              <w:rPr>
                <w:noProof/>
                <w:webHidden/>
              </w:rPr>
            </w:r>
            <w:r>
              <w:rPr>
                <w:noProof/>
                <w:webHidden/>
              </w:rPr>
              <w:fldChar w:fldCharType="separate"/>
            </w:r>
            <w:r>
              <w:rPr>
                <w:noProof/>
                <w:webHidden/>
              </w:rPr>
              <w:t>4</w:t>
            </w:r>
            <w:r>
              <w:rPr>
                <w:noProof/>
                <w:webHidden/>
              </w:rPr>
              <w:fldChar w:fldCharType="end"/>
            </w:r>
          </w:hyperlink>
        </w:p>
        <w:p w14:paraId="6471D02D" w14:textId="229A2E3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2" w:history="1">
            <w:r w:rsidRPr="00551627">
              <w:rPr>
                <w:rStyle w:val="Hyperlink"/>
                <w:noProof/>
              </w:rPr>
              <w:t>Blackhole p300c Card Specifications</w:t>
            </w:r>
            <w:r>
              <w:rPr>
                <w:noProof/>
                <w:webHidden/>
              </w:rPr>
              <w:tab/>
            </w:r>
            <w:r>
              <w:rPr>
                <w:noProof/>
                <w:webHidden/>
              </w:rPr>
              <w:fldChar w:fldCharType="begin"/>
            </w:r>
            <w:r>
              <w:rPr>
                <w:noProof/>
                <w:webHidden/>
              </w:rPr>
              <w:instrText xml:space="preserve"> PAGEREF _Toc240025532 \h </w:instrText>
            </w:r>
            <w:r>
              <w:rPr>
                <w:noProof/>
                <w:webHidden/>
              </w:rPr>
            </w:r>
            <w:r>
              <w:rPr>
                <w:noProof/>
                <w:webHidden/>
              </w:rPr>
              <w:fldChar w:fldCharType="separate"/>
            </w:r>
            <w:r>
              <w:rPr>
                <w:noProof/>
                <w:webHidden/>
              </w:rPr>
              <w:t>6</w:t>
            </w:r>
            <w:r>
              <w:rPr>
                <w:noProof/>
                <w:webHidden/>
              </w:rPr>
              <w:fldChar w:fldCharType="end"/>
            </w:r>
          </w:hyperlink>
        </w:p>
        <w:p w14:paraId="7D4C3299" w14:textId="72BFDC21"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3" w:history="1">
            <w:r w:rsidRPr="00551627">
              <w:rPr>
                <w:rStyle w:val="Hyperlink"/>
                <w:noProof/>
              </w:rPr>
              <w:t>Internal Topology</w:t>
            </w:r>
            <w:r>
              <w:rPr>
                <w:noProof/>
                <w:webHidden/>
              </w:rPr>
              <w:tab/>
            </w:r>
            <w:r>
              <w:rPr>
                <w:noProof/>
                <w:webHidden/>
              </w:rPr>
              <w:fldChar w:fldCharType="begin"/>
            </w:r>
            <w:r>
              <w:rPr>
                <w:noProof/>
                <w:webHidden/>
              </w:rPr>
              <w:instrText xml:space="preserve"> PAGEREF _Toc240025533 \h </w:instrText>
            </w:r>
            <w:r>
              <w:rPr>
                <w:noProof/>
                <w:webHidden/>
              </w:rPr>
            </w:r>
            <w:r>
              <w:rPr>
                <w:noProof/>
                <w:webHidden/>
              </w:rPr>
              <w:fldChar w:fldCharType="separate"/>
            </w:r>
            <w:r>
              <w:rPr>
                <w:noProof/>
                <w:webHidden/>
              </w:rPr>
              <w:t>6</w:t>
            </w:r>
            <w:r>
              <w:rPr>
                <w:noProof/>
                <w:webHidden/>
              </w:rPr>
              <w:fldChar w:fldCharType="end"/>
            </w:r>
          </w:hyperlink>
        </w:p>
        <w:p w14:paraId="6F3E1921" w14:textId="79367658"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4" w:history="1">
            <w:r w:rsidRPr="00551627">
              <w:rPr>
                <w:rStyle w:val="Hyperlink"/>
                <w:noProof/>
              </w:rPr>
              <w:t>Supported Models</w:t>
            </w:r>
            <w:r>
              <w:rPr>
                <w:noProof/>
                <w:webHidden/>
              </w:rPr>
              <w:tab/>
            </w:r>
            <w:r>
              <w:rPr>
                <w:noProof/>
                <w:webHidden/>
              </w:rPr>
              <w:fldChar w:fldCharType="begin"/>
            </w:r>
            <w:r>
              <w:rPr>
                <w:noProof/>
                <w:webHidden/>
              </w:rPr>
              <w:instrText xml:space="preserve"> PAGEREF _Toc240025534 \h </w:instrText>
            </w:r>
            <w:r>
              <w:rPr>
                <w:noProof/>
                <w:webHidden/>
              </w:rPr>
            </w:r>
            <w:r>
              <w:rPr>
                <w:noProof/>
                <w:webHidden/>
              </w:rPr>
              <w:fldChar w:fldCharType="separate"/>
            </w:r>
            <w:r>
              <w:rPr>
                <w:noProof/>
                <w:webHidden/>
              </w:rPr>
              <w:t>7</w:t>
            </w:r>
            <w:r>
              <w:rPr>
                <w:noProof/>
                <w:webHidden/>
              </w:rPr>
              <w:fldChar w:fldCharType="end"/>
            </w:r>
          </w:hyperlink>
        </w:p>
        <w:p w14:paraId="3C570970" w14:textId="3E1F479E"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5" w:history="1">
            <w:r w:rsidRPr="00551627">
              <w:rPr>
                <w:rStyle w:val="Hyperlink"/>
                <w:noProof/>
              </w:rPr>
              <w:t>Power and Operating Conditions</w:t>
            </w:r>
            <w:r>
              <w:rPr>
                <w:noProof/>
                <w:webHidden/>
              </w:rPr>
              <w:tab/>
            </w:r>
            <w:r>
              <w:rPr>
                <w:noProof/>
                <w:webHidden/>
              </w:rPr>
              <w:fldChar w:fldCharType="begin"/>
            </w:r>
            <w:r>
              <w:rPr>
                <w:noProof/>
                <w:webHidden/>
              </w:rPr>
              <w:instrText xml:space="preserve"> PAGEREF _Toc240025535 \h </w:instrText>
            </w:r>
            <w:r>
              <w:rPr>
                <w:noProof/>
                <w:webHidden/>
              </w:rPr>
            </w:r>
            <w:r>
              <w:rPr>
                <w:noProof/>
                <w:webHidden/>
              </w:rPr>
              <w:fldChar w:fldCharType="separate"/>
            </w:r>
            <w:r>
              <w:rPr>
                <w:noProof/>
                <w:webHidden/>
              </w:rPr>
              <w:t>7</w:t>
            </w:r>
            <w:r>
              <w:rPr>
                <w:noProof/>
                <w:webHidden/>
              </w:rPr>
              <w:fldChar w:fldCharType="end"/>
            </w:r>
          </w:hyperlink>
        </w:p>
        <w:p w14:paraId="7211F0AA" w14:textId="3B6A13CE"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6" w:history="1">
            <w:r w:rsidRPr="00551627">
              <w:rPr>
                <w:rStyle w:val="Hyperlink"/>
                <w:noProof/>
              </w:rPr>
              <w:t>System Overview</w:t>
            </w:r>
            <w:r>
              <w:rPr>
                <w:noProof/>
                <w:webHidden/>
              </w:rPr>
              <w:tab/>
            </w:r>
            <w:r>
              <w:rPr>
                <w:noProof/>
                <w:webHidden/>
              </w:rPr>
              <w:fldChar w:fldCharType="begin"/>
            </w:r>
            <w:r>
              <w:rPr>
                <w:noProof/>
                <w:webHidden/>
              </w:rPr>
              <w:instrText xml:space="preserve"> PAGEREF _Toc240025536 \h </w:instrText>
            </w:r>
            <w:r>
              <w:rPr>
                <w:noProof/>
                <w:webHidden/>
              </w:rPr>
            </w:r>
            <w:r>
              <w:rPr>
                <w:noProof/>
                <w:webHidden/>
              </w:rPr>
              <w:fldChar w:fldCharType="separate"/>
            </w:r>
            <w:r>
              <w:rPr>
                <w:noProof/>
                <w:webHidden/>
              </w:rPr>
              <w:t>8</w:t>
            </w:r>
            <w:r>
              <w:rPr>
                <w:noProof/>
                <w:webHidden/>
              </w:rPr>
              <w:fldChar w:fldCharType="end"/>
            </w:r>
          </w:hyperlink>
        </w:p>
        <w:p w14:paraId="354AA7F0" w14:textId="1AA5A1A7"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7" w:history="1">
            <w:r w:rsidRPr="00551627">
              <w:rPr>
                <w:rStyle w:val="Hyperlink"/>
                <w:noProof/>
              </w:rPr>
              <w:t>System Rear View</w:t>
            </w:r>
            <w:r>
              <w:rPr>
                <w:noProof/>
                <w:webHidden/>
              </w:rPr>
              <w:tab/>
            </w:r>
            <w:r>
              <w:rPr>
                <w:noProof/>
                <w:webHidden/>
              </w:rPr>
              <w:fldChar w:fldCharType="begin"/>
            </w:r>
            <w:r>
              <w:rPr>
                <w:noProof/>
                <w:webHidden/>
              </w:rPr>
              <w:instrText xml:space="preserve"> PAGEREF _Toc240025537 \h </w:instrText>
            </w:r>
            <w:r>
              <w:rPr>
                <w:noProof/>
                <w:webHidden/>
              </w:rPr>
            </w:r>
            <w:r>
              <w:rPr>
                <w:noProof/>
                <w:webHidden/>
              </w:rPr>
              <w:fldChar w:fldCharType="separate"/>
            </w:r>
            <w:r>
              <w:rPr>
                <w:noProof/>
                <w:webHidden/>
              </w:rPr>
              <w:t>9</w:t>
            </w:r>
            <w:r>
              <w:rPr>
                <w:noProof/>
                <w:webHidden/>
              </w:rPr>
              <w:fldChar w:fldCharType="end"/>
            </w:r>
          </w:hyperlink>
        </w:p>
        <w:p w14:paraId="0C197789" w14:textId="64DB11A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38" w:history="1">
            <w:r w:rsidRPr="00551627">
              <w:rPr>
                <w:rStyle w:val="Hyperlink"/>
                <w:noProof/>
              </w:rPr>
              <w:t>Important Safety Warnings</w:t>
            </w:r>
            <w:r>
              <w:rPr>
                <w:noProof/>
                <w:webHidden/>
              </w:rPr>
              <w:tab/>
            </w:r>
            <w:r>
              <w:rPr>
                <w:noProof/>
                <w:webHidden/>
              </w:rPr>
              <w:fldChar w:fldCharType="begin"/>
            </w:r>
            <w:r>
              <w:rPr>
                <w:noProof/>
                <w:webHidden/>
              </w:rPr>
              <w:instrText xml:space="preserve"> PAGEREF _Toc240025538 \h </w:instrText>
            </w:r>
            <w:r>
              <w:rPr>
                <w:noProof/>
                <w:webHidden/>
              </w:rPr>
            </w:r>
            <w:r>
              <w:rPr>
                <w:noProof/>
                <w:webHidden/>
              </w:rPr>
              <w:fldChar w:fldCharType="separate"/>
            </w:r>
            <w:r>
              <w:rPr>
                <w:noProof/>
                <w:webHidden/>
              </w:rPr>
              <w:t>10</w:t>
            </w:r>
            <w:r>
              <w:rPr>
                <w:noProof/>
                <w:webHidden/>
              </w:rPr>
              <w:fldChar w:fldCharType="end"/>
            </w:r>
          </w:hyperlink>
        </w:p>
        <w:p w14:paraId="480B71F9" w14:textId="29BCE176"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39" w:history="1">
            <w:r w:rsidRPr="00551627">
              <w:rPr>
                <w:rStyle w:val="Hyperlink"/>
                <w:noProof/>
              </w:rPr>
              <w:t>Electrical Safety</w:t>
            </w:r>
            <w:r>
              <w:rPr>
                <w:noProof/>
                <w:webHidden/>
              </w:rPr>
              <w:tab/>
            </w:r>
            <w:r>
              <w:rPr>
                <w:noProof/>
                <w:webHidden/>
              </w:rPr>
              <w:fldChar w:fldCharType="begin"/>
            </w:r>
            <w:r>
              <w:rPr>
                <w:noProof/>
                <w:webHidden/>
              </w:rPr>
              <w:instrText xml:space="preserve"> PAGEREF _Toc240025539 \h </w:instrText>
            </w:r>
            <w:r>
              <w:rPr>
                <w:noProof/>
                <w:webHidden/>
              </w:rPr>
            </w:r>
            <w:r>
              <w:rPr>
                <w:noProof/>
                <w:webHidden/>
              </w:rPr>
              <w:fldChar w:fldCharType="separate"/>
            </w:r>
            <w:r>
              <w:rPr>
                <w:noProof/>
                <w:webHidden/>
              </w:rPr>
              <w:t>10</w:t>
            </w:r>
            <w:r>
              <w:rPr>
                <w:noProof/>
                <w:webHidden/>
              </w:rPr>
              <w:fldChar w:fldCharType="end"/>
            </w:r>
          </w:hyperlink>
        </w:p>
        <w:p w14:paraId="7A2047ED" w14:textId="14183F95"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40" w:history="1">
            <w:r w:rsidRPr="00551627">
              <w:rPr>
                <w:rStyle w:val="Hyperlink"/>
                <w:noProof/>
              </w:rPr>
              <w:t>Electrostatic Discharge Safety</w:t>
            </w:r>
            <w:r>
              <w:rPr>
                <w:noProof/>
                <w:webHidden/>
              </w:rPr>
              <w:tab/>
            </w:r>
            <w:r>
              <w:rPr>
                <w:noProof/>
                <w:webHidden/>
              </w:rPr>
              <w:fldChar w:fldCharType="begin"/>
            </w:r>
            <w:r>
              <w:rPr>
                <w:noProof/>
                <w:webHidden/>
              </w:rPr>
              <w:instrText xml:space="preserve"> PAGEREF _Toc240025540 \h </w:instrText>
            </w:r>
            <w:r>
              <w:rPr>
                <w:noProof/>
                <w:webHidden/>
              </w:rPr>
            </w:r>
            <w:r>
              <w:rPr>
                <w:noProof/>
                <w:webHidden/>
              </w:rPr>
              <w:fldChar w:fldCharType="separate"/>
            </w:r>
            <w:r>
              <w:rPr>
                <w:noProof/>
                <w:webHidden/>
              </w:rPr>
              <w:t>10</w:t>
            </w:r>
            <w:r>
              <w:rPr>
                <w:noProof/>
                <w:webHidden/>
              </w:rPr>
              <w:fldChar w:fldCharType="end"/>
            </w:r>
          </w:hyperlink>
        </w:p>
        <w:p w14:paraId="43745392" w14:textId="5C0BE498"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1" w:history="1">
            <w:r w:rsidRPr="00551627">
              <w:rPr>
                <w:rStyle w:val="Hyperlink"/>
                <w:noProof/>
              </w:rPr>
              <w:t>Other Notices to Users</w:t>
            </w:r>
            <w:r>
              <w:rPr>
                <w:noProof/>
                <w:webHidden/>
              </w:rPr>
              <w:tab/>
            </w:r>
            <w:r>
              <w:rPr>
                <w:noProof/>
                <w:webHidden/>
              </w:rPr>
              <w:fldChar w:fldCharType="begin"/>
            </w:r>
            <w:r>
              <w:rPr>
                <w:noProof/>
                <w:webHidden/>
              </w:rPr>
              <w:instrText xml:space="preserve"> PAGEREF _Toc240025541 \h </w:instrText>
            </w:r>
            <w:r>
              <w:rPr>
                <w:noProof/>
                <w:webHidden/>
              </w:rPr>
            </w:r>
            <w:r>
              <w:rPr>
                <w:noProof/>
                <w:webHidden/>
              </w:rPr>
              <w:fldChar w:fldCharType="separate"/>
            </w:r>
            <w:r>
              <w:rPr>
                <w:noProof/>
                <w:webHidden/>
              </w:rPr>
              <w:t>10</w:t>
            </w:r>
            <w:r>
              <w:rPr>
                <w:noProof/>
                <w:webHidden/>
              </w:rPr>
              <w:fldChar w:fldCharType="end"/>
            </w:r>
          </w:hyperlink>
        </w:p>
        <w:p w14:paraId="60B6E745" w14:textId="6D1734F9" w:rsidR="00CE2C32" w:rsidRDefault="00CE2C3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40025542" w:history="1">
            <w:r w:rsidRPr="00551627">
              <w:rPr>
                <w:rStyle w:val="Hyperlink"/>
                <w:noProof/>
              </w:rPr>
              <w:t>Hardware and Software Setup</w:t>
            </w:r>
            <w:r>
              <w:rPr>
                <w:noProof/>
                <w:webHidden/>
              </w:rPr>
              <w:tab/>
            </w:r>
            <w:r>
              <w:rPr>
                <w:noProof/>
                <w:webHidden/>
              </w:rPr>
              <w:fldChar w:fldCharType="begin"/>
            </w:r>
            <w:r>
              <w:rPr>
                <w:noProof/>
                <w:webHidden/>
              </w:rPr>
              <w:instrText xml:space="preserve"> PAGEREF _Toc240025542 \h </w:instrText>
            </w:r>
            <w:r>
              <w:rPr>
                <w:noProof/>
                <w:webHidden/>
              </w:rPr>
            </w:r>
            <w:r>
              <w:rPr>
                <w:noProof/>
                <w:webHidden/>
              </w:rPr>
              <w:fldChar w:fldCharType="separate"/>
            </w:r>
            <w:r>
              <w:rPr>
                <w:noProof/>
                <w:webHidden/>
              </w:rPr>
              <w:t>12</w:t>
            </w:r>
            <w:r>
              <w:rPr>
                <w:noProof/>
                <w:webHidden/>
              </w:rPr>
              <w:fldChar w:fldCharType="end"/>
            </w:r>
          </w:hyperlink>
        </w:p>
        <w:p w14:paraId="63D33D19" w14:textId="0930E5D6"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3" w:history="1">
            <w:r w:rsidRPr="00551627">
              <w:rPr>
                <w:rStyle w:val="Hyperlink"/>
                <w:noProof/>
              </w:rPr>
              <w:t>Before You Begin</w:t>
            </w:r>
            <w:r>
              <w:rPr>
                <w:noProof/>
                <w:webHidden/>
              </w:rPr>
              <w:tab/>
            </w:r>
            <w:r>
              <w:rPr>
                <w:noProof/>
                <w:webHidden/>
              </w:rPr>
              <w:fldChar w:fldCharType="begin"/>
            </w:r>
            <w:r>
              <w:rPr>
                <w:noProof/>
                <w:webHidden/>
              </w:rPr>
              <w:instrText xml:space="preserve"> PAGEREF _Toc240025543 \h </w:instrText>
            </w:r>
            <w:r>
              <w:rPr>
                <w:noProof/>
                <w:webHidden/>
              </w:rPr>
            </w:r>
            <w:r>
              <w:rPr>
                <w:noProof/>
                <w:webHidden/>
              </w:rPr>
              <w:fldChar w:fldCharType="separate"/>
            </w:r>
            <w:r>
              <w:rPr>
                <w:noProof/>
                <w:webHidden/>
              </w:rPr>
              <w:t>12</w:t>
            </w:r>
            <w:r>
              <w:rPr>
                <w:noProof/>
                <w:webHidden/>
              </w:rPr>
              <w:fldChar w:fldCharType="end"/>
            </w:r>
          </w:hyperlink>
        </w:p>
        <w:p w14:paraId="39DBCBAA" w14:textId="4CC91FF8"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44" w:history="1">
            <w:r w:rsidRPr="00551627">
              <w:rPr>
                <w:rStyle w:val="Hyperlink"/>
                <w:noProof/>
              </w:rPr>
              <w:t>Required Tools</w:t>
            </w:r>
            <w:r>
              <w:rPr>
                <w:noProof/>
                <w:webHidden/>
              </w:rPr>
              <w:tab/>
            </w:r>
            <w:r>
              <w:rPr>
                <w:noProof/>
                <w:webHidden/>
              </w:rPr>
              <w:fldChar w:fldCharType="begin"/>
            </w:r>
            <w:r>
              <w:rPr>
                <w:noProof/>
                <w:webHidden/>
              </w:rPr>
              <w:instrText xml:space="preserve"> PAGEREF _Toc240025544 \h </w:instrText>
            </w:r>
            <w:r>
              <w:rPr>
                <w:noProof/>
                <w:webHidden/>
              </w:rPr>
            </w:r>
            <w:r>
              <w:rPr>
                <w:noProof/>
                <w:webHidden/>
              </w:rPr>
              <w:fldChar w:fldCharType="separate"/>
            </w:r>
            <w:r>
              <w:rPr>
                <w:noProof/>
                <w:webHidden/>
              </w:rPr>
              <w:t>12</w:t>
            </w:r>
            <w:r>
              <w:rPr>
                <w:noProof/>
                <w:webHidden/>
              </w:rPr>
              <w:fldChar w:fldCharType="end"/>
            </w:r>
          </w:hyperlink>
        </w:p>
        <w:p w14:paraId="4020FB98" w14:textId="518B5A1F"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5" w:history="1">
            <w:r w:rsidRPr="00551627">
              <w:rPr>
                <w:rStyle w:val="Hyperlink"/>
                <w:noProof/>
              </w:rPr>
              <w:t>Step 1: Unbox the Workstation</w:t>
            </w:r>
            <w:r>
              <w:rPr>
                <w:noProof/>
                <w:webHidden/>
              </w:rPr>
              <w:tab/>
            </w:r>
            <w:r>
              <w:rPr>
                <w:noProof/>
                <w:webHidden/>
              </w:rPr>
              <w:fldChar w:fldCharType="begin"/>
            </w:r>
            <w:r>
              <w:rPr>
                <w:noProof/>
                <w:webHidden/>
              </w:rPr>
              <w:instrText xml:space="preserve"> PAGEREF _Toc240025545 \h </w:instrText>
            </w:r>
            <w:r>
              <w:rPr>
                <w:noProof/>
                <w:webHidden/>
              </w:rPr>
            </w:r>
            <w:r>
              <w:rPr>
                <w:noProof/>
                <w:webHidden/>
              </w:rPr>
              <w:fldChar w:fldCharType="separate"/>
            </w:r>
            <w:r>
              <w:rPr>
                <w:noProof/>
                <w:webHidden/>
              </w:rPr>
              <w:t>13</w:t>
            </w:r>
            <w:r>
              <w:rPr>
                <w:noProof/>
                <w:webHidden/>
              </w:rPr>
              <w:fldChar w:fldCharType="end"/>
            </w:r>
          </w:hyperlink>
        </w:p>
        <w:p w14:paraId="4C60D0F5" w14:textId="19748959"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6" w:history="1">
            <w:r w:rsidRPr="00551627">
              <w:rPr>
                <w:rStyle w:val="Hyperlink"/>
                <w:noProof/>
              </w:rPr>
              <w:t>Step 2: Set Up the Hardware</w:t>
            </w:r>
            <w:r>
              <w:rPr>
                <w:noProof/>
                <w:webHidden/>
              </w:rPr>
              <w:tab/>
            </w:r>
            <w:r>
              <w:rPr>
                <w:noProof/>
                <w:webHidden/>
              </w:rPr>
              <w:fldChar w:fldCharType="begin"/>
            </w:r>
            <w:r>
              <w:rPr>
                <w:noProof/>
                <w:webHidden/>
              </w:rPr>
              <w:instrText xml:space="preserve"> PAGEREF _Toc240025546 \h </w:instrText>
            </w:r>
            <w:r>
              <w:rPr>
                <w:noProof/>
                <w:webHidden/>
              </w:rPr>
            </w:r>
            <w:r>
              <w:rPr>
                <w:noProof/>
                <w:webHidden/>
              </w:rPr>
              <w:fldChar w:fldCharType="separate"/>
            </w:r>
            <w:r>
              <w:rPr>
                <w:noProof/>
                <w:webHidden/>
              </w:rPr>
              <w:t>18</w:t>
            </w:r>
            <w:r>
              <w:rPr>
                <w:noProof/>
                <w:webHidden/>
              </w:rPr>
              <w:fldChar w:fldCharType="end"/>
            </w:r>
          </w:hyperlink>
        </w:p>
        <w:p w14:paraId="393D1F92" w14:textId="11EE5B1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7" w:history="1">
            <w:r w:rsidRPr="00551627">
              <w:rPr>
                <w:rStyle w:val="Hyperlink"/>
                <w:noProof/>
              </w:rPr>
              <w:t>Step 3. First-Time Log In</w:t>
            </w:r>
            <w:r>
              <w:rPr>
                <w:noProof/>
                <w:webHidden/>
              </w:rPr>
              <w:tab/>
            </w:r>
            <w:r>
              <w:rPr>
                <w:noProof/>
                <w:webHidden/>
              </w:rPr>
              <w:fldChar w:fldCharType="begin"/>
            </w:r>
            <w:r>
              <w:rPr>
                <w:noProof/>
                <w:webHidden/>
              </w:rPr>
              <w:instrText xml:space="preserve"> PAGEREF _Toc240025547 \h </w:instrText>
            </w:r>
            <w:r>
              <w:rPr>
                <w:noProof/>
                <w:webHidden/>
              </w:rPr>
            </w:r>
            <w:r>
              <w:rPr>
                <w:noProof/>
                <w:webHidden/>
              </w:rPr>
              <w:fldChar w:fldCharType="separate"/>
            </w:r>
            <w:r>
              <w:rPr>
                <w:noProof/>
                <w:webHidden/>
              </w:rPr>
              <w:t>19</w:t>
            </w:r>
            <w:r>
              <w:rPr>
                <w:noProof/>
                <w:webHidden/>
              </w:rPr>
              <w:fldChar w:fldCharType="end"/>
            </w:r>
          </w:hyperlink>
        </w:p>
        <w:p w14:paraId="78F0F256" w14:textId="3FFD9BB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8" w:history="1">
            <w:r w:rsidRPr="00551627">
              <w:rPr>
                <w:rStyle w:val="Hyperlink"/>
                <w:noProof/>
              </w:rPr>
              <w:t>Step 4. Change Default Password</w:t>
            </w:r>
            <w:r>
              <w:rPr>
                <w:noProof/>
                <w:webHidden/>
              </w:rPr>
              <w:tab/>
            </w:r>
            <w:r>
              <w:rPr>
                <w:noProof/>
                <w:webHidden/>
              </w:rPr>
              <w:fldChar w:fldCharType="begin"/>
            </w:r>
            <w:r>
              <w:rPr>
                <w:noProof/>
                <w:webHidden/>
              </w:rPr>
              <w:instrText xml:space="preserve"> PAGEREF _Toc240025548 \h </w:instrText>
            </w:r>
            <w:r>
              <w:rPr>
                <w:noProof/>
                <w:webHidden/>
              </w:rPr>
            </w:r>
            <w:r>
              <w:rPr>
                <w:noProof/>
                <w:webHidden/>
              </w:rPr>
              <w:fldChar w:fldCharType="separate"/>
            </w:r>
            <w:r>
              <w:rPr>
                <w:noProof/>
                <w:webHidden/>
              </w:rPr>
              <w:t>20</w:t>
            </w:r>
            <w:r>
              <w:rPr>
                <w:noProof/>
                <w:webHidden/>
              </w:rPr>
              <w:fldChar w:fldCharType="end"/>
            </w:r>
          </w:hyperlink>
        </w:p>
        <w:p w14:paraId="4E8DC653" w14:textId="07D91C03"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49" w:history="1">
            <w:r w:rsidRPr="00551627">
              <w:rPr>
                <w:rStyle w:val="Hyperlink"/>
                <w:noProof/>
              </w:rPr>
              <w:t>Step 5. Setup and Confirm Internet Connection</w:t>
            </w:r>
            <w:r>
              <w:rPr>
                <w:noProof/>
                <w:webHidden/>
              </w:rPr>
              <w:tab/>
            </w:r>
            <w:r>
              <w:rPr>
                <w:noProof/>
                <w:webHidden/>
              </w:rPr>
              <w:fldChar w:fldCharType="begin"/>
            </w:r>
            <w:r>
              <w:rPr>
                <w:noProof/>
                <w:webHidden/>
              </w:rPr>
              <w:instrText xml:space="preserve"> PAGEREF _Toc240025549 \h </w:instrText>
            </w:r>
            <w:r>
              <w:rPr>
                <w:noProof/>
                <w:webHidden/>
              </w:rPr>
            </w:r>
            <w:r>
              <w:rPr>
                <w:noProof/>
                <w:webHidden/>
              </w:rPr>
              <w:fldChar w:fldCharType="separate"/>
            </w:r>
            <w:r>
              <w:rPr>
                <w:noProof/>
                <w:webHidden/>
              </w:rPr>
              <w:t>20</w:t>
            </w:r>
            <w:r>
              <w:rPr>
                <w:noProof/>
                <w:webHidden/>
              </w:rPr>
              <w:fldChar w:fldCharType="end"/>
            </w:r>
          </w:hyperlink>
        </w:p>
        <w:p w14:paraId="2FFE4C60" w14:textId="38E15FA9"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0" w:history="1">
            <w:r w:rsidRPr="00551627">
              <w:rPr>
                <w:rStyle w:val="Hyperlink"/>
                <w:noProof/>
              </w:rPr>
              <w:t>Step 6. Update System Software</w:t>
            </w:r>
            <w:r>
              <w:rPr>
                <w:noProof/>
                <w:webHidden/>
              </w:rPr>
              <w:tab/>
            </w:r>
            <w:r>
              <w:rPr>
                <w:noProof/>
                <w:webHidden/>
              </w:rPr>
              <w:fldChar w:fldCharType="begin"/>
            </w:r>
            <w:r>
              <w:rPr>
                <w:noProof/>
                <w:webHidden/>
              </w:rPr>
              <w:instrText xml:space="preserve"> PAGEREF _Toc240025550 \h </w:instrText>
            </w:r>
            <w:r>
              <w:rPr>
                <w:noProof/>
                <w:webHidden/>
              </w:rPr>
            </w:r>
            <w:r>
              <w:rPr>
                <w:noProof/>
                <w:webHidden/>
              </w:rPr>
              <w:fldChar w:fldCharType="separate"/>
            </w:r>
            <w:r>
              <w:rPr>
                <w:noProof/>
                <w:webHidden/>
              </w:rPr>
              <w:t>20</w:t>
            </w:r>
            <w:r>
              <w:rPr>
                <w:noProof/>
                <w:webHidden/>
              </w:rPr>
              <w:fldChar w:fldCharType="end"/>
            </w:r>
          </w:hyperlink>
        </w:p>
        <w:p w14:paraId="49C4B9C5" w14:textId="0E2091D6"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1" w:history="1">
            <w:r w:rsidRPr="00551627">
              <w:rPr>
                <w:rStyle w:val="Hyperlink"/>
                <w:noProof/>
              </w:rPr>
              <w:t>Step 7: Verify System Recognition of Blackhole Cards</w:t>
            </w:r>
            <w:r>
              <w:rPr>
                <w:noProof/>
                <w:webHidden/>
              </w:rPr>
              <w:tab/>
            </w:r>
            <w:r>
              <w:rPr>
                <w:noProof/>
                <w:webHidden/>
              </w:rPr>
              <w:fldChar w:fldCharType="begin"/>
            </w:r>
            <w:r>
              <w:rPr>
                <w:noProof/>
                <w:webHidden/>
              </w:rPr>
              <w:instrText xml:space="preserve"> PAGEREF _Toc240025551 \h </w:instrText>
            </w:r>
            <w:r>
              <w:rPr>
                <w:noProof/>
                <w:webHidden/>
              </w:rPr>
            </w:r>
            <w:r>
              <w:rPr>
                <w:noProof/>
                <w:webHidden/>
              </w:rPr>
              <w:fldChar w:fldCharType="separate"/>
            </w:r>
            <w:r>
              <w:rPr>
                <w:noProof/>
                <w:webHidden/>
              </w:rPr>
              <w:t>21</w:t>
            </w:r>
            <w:r>
              <w:rPr>
                <w:noProof/>
                <w:webHidden/>
              </w:rPr>
              <w:fldChar w:fldCharType="end"/>
            </w:r>
          </w:hyperlink>
        </w:p>
        <w:p w14:paraId="1B178B91" w14:textId="729A0FF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2" w:history="1">
            <w:r w:rsidRPr="00551627">
              <w:rPr>
                <w:rStyle w:val="Hyperlink"/>
                <w:noProof/>
              </w:rPr>
              <w:t>Step 8: Get Access to Model Weights</w:t>
            </w:r>
            <w:r>
              <w:rPr>
                <w:noProof/>
                <w:webHidden/>
              </w:rPr>
              <w:tab/>
            </w:r>
            <w:r>
              <w:rPr>
                <w:noProof/>
                <w:webHidden/>
              </w:rPr>
              <w:fldChar w:fldCharType="begin"/>
            </w:r>
            <w:r>
              <w:rPr>
                <w:noProof/>
                <w:webHidden/>
              </w:rPr>
              <w:instrText xml:space="preserve"> PAGEREF _Toc240025552 \h </w:instrText>
            </w:r>
            <w:r>
              <w:rPr>
                <w:noProof/>
                <w:webHidden/>
              </w:rPr>
            </w:r>
            <w:r>
              <w:rPr>
                <w:noProof/>
                <w:webHidden/>
              </w:rPr>
              <w:fldChar w:fldCharType="separate"/>
            </w:r>
            <w:r>
              <w:rPr>
                <w:noProof/>
                <w:webHidden/>
              </w:rPr>
              <w:t>21</w:t>
            </w:r>
            <w:r>
              <w:rPr>
                <w:noProof/>
                <w:webHidden/>
              </w:rPr>
              <w:fldChar w:fldCharType="end"/>
            </w:r>
          </w:hyperlink>
        </w:p>
        <w:p w14:paraId="7151FAB6" w14:textId="612D0FE9"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3" w:history="1">
            <w:r w:rsidRPr="00551627">
              <w:rPr>
                <w:rStyle w:val="Hyperlink"/>
                <w:noProof/>
              </w:rPr>
              <w:t>Step 9: Launch TT-Studio</w:t>
            </w:r>
            <w:r>
              <w:rPr>
                <w:noProof/>
                <w:webHidden/>
              </w:rPr>
              <w:tab/>
            </w:r>
            <w:r>
              <w:rPr>
                <w:noProof/>
                <w:webHidden/>
              </w:rPr>
              <w:fldChar w:fldCharType="begin"/>
            </w:r>
            <w:r>
              <w:rPr>
                <w:noProof/>
                <w:webHidden/>
              </w:rPr>
              <w:instrText xml:space="preserve"> PAGEREF _Toc240025553 \h </w:instrText>
            </w:r>
            <w:r>
              <w:rPr>
                <w:noProof/>
                <w:webHidden/>
              </w:rPr>
            </w:r>
            <w:r>
              <w:rPr>
                <w:noProof/>
                <w:webHidden/>
              </w:rPr>
              <w:fldChar w:fldCharType="separate"/>
            </w:r>
            <w:r>
              <w:rPr>
                <w:noProof/>
                <w:webHidden/>
              </w:rPr>
              <w:t>22</w:t>
            </w:r>
            <w:r>
              <w:rPr>
                <w:noProof/>
                <w:webHidden/>
              </w:rPr>
              <w:fldChar w:fldCharType="end"/>
            </w:r>
          </w:hyperlink>
        </w:p>
        <w:p w14:paraId="710C0B6E" w14:textId="5680A523"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4" w:history="1">
            <w:r w:rsidRPr="00551627">
              <w:rPr>
                <w:rStyle w:val="Hyperlink"/>
                <w:noProof/>
              </w:rPr>
              <w:t>What to do Next</w:t>
            </w:r>
            <w:r>
              <w:rPr>
                <w:noProof/>
                <w:webHidden/>
              </w:rPr>
              <w:tab/>
            </w:r>
            <w:r>
              <w:rPr>
                <w:noProof/>
                <w:webHidden/>
              </w:rPr>
              <w:fldChar w:fldCharType="begin"/>
            </w:r>
            <w:r>
              <w:rPr>
                <w:noProof/>
                <w:webHidden/>
              </w:rPr>
              <w:instrText xml:space="preserve"> PAGEREF _Toc240025554 \h </w:instrText>
            </w:r>
            <w:r>
              <w:rPr>
                <w:noProof/>
                <w:webHidden/>
              </w:rPr>
            </w:r>
            <w:r>
              <w:rPr>
                <w:noProof/>
                <w:webHidden/>
              </w:rPr>
              <w:fldChar w:fldCharType="separate"/>
            </w:r>
            <w:r>
              <w:rPr>
                <w:noProof/>
                <w:webHidden/>
              </w:rPr>
              <w:t>23</w:t>
            </w:r>
            <w:r>
              <w:rPr>
                <w:noProof/>
                <w:webHidden/>
              </w:rPr>
              <w:fldChar w:fldCharType="end"/>
            </w:r>
          </w:hyperlink>
        </w:p>
        <w:p w14:paraId="761F69C7" w14:textId="21846DD6"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5" w:history="1">
            <w:r w:rsidRPr="00551627">
              <w:rPr>
                <w:rStyle w:val="Hyperlink"/>
                <w:noProof/>
              </w:rPr>
              <w:t>Need Additional Support?</w:t>
            </w:r>
            <w:r>
              <w:rPr>
                <w:noProof/>
                <w:webHidden/>
              </w:rPr>
              <w:tab/>
            </w:r>
            <w:r>
              <w:rPr>
                <w:noProof/>
                <w:webHidden/>
              </w:rPr>
              <w:fldChar w:fldCharType="begin"/>
            </w:r>
            <w:r>
              <w:rPr>
                <w:noProof/>
                <w:webHidden/>
              </w:rPr>
              <w:instrText xml:space="preserve"> PAGEREF _Toc240025555 \h </w:instrText>
            </w:r>
            <w:r>
              <w:rPr>
                <w:noProof/>
                <w:webHidden/>
              </w:rPr>
            </w:r>
            <w:r>
              <w:rPr>
                <w:noProof/>
                <w:webHidden/>
              </w:rPr>
              <w:fldChar w:fldCharType="separate"/>
            </w:r>
            <w:r>
              <w:rPr>
                <w:noProof/>
                <w:webHidden/>
              </w:rPr>
              <w:t>23</w:t>
            </w:r>
            <w:r>
              <w:rPr>
                <w:noProof/>
                <w:webHidden/>
              </w:rPr>
              <w:fldChar w:fldCharType="end"/>
            </w:r>
          </w:hyperlink>
        </w:p>
        <w:p w14:paraId="2E29EA02" w14:textId="0A062521" w:rsidR="00CE2C32" w:rsidRDefault="00CE2C32">
          <w:pPr>
            <w:pStyle w:val="TOC1"/>
            <w:tabs>
              <w:tab w:val="right" w:pos="9350"/>
            </w:tabs>
            <w:rPr>
              <w:rFonts w:asciiTheme="minorHAnsi" w:eastAsiaTheme="minorEastAsia" w:hAnsiTheme="minorHAnsi" w:cstheme="minorBidi"/>
              <w:noProof/>
              <w:kern w:val="2"/>
              <w:sz w:val="24"/>
              <w:szCs w:val="24"/>
              <w:lang w:val="en-US"/>
              <w14:ligatures w14:val="standardContextual"/>
            </w:rPr>
          </w:pPr>
          <w:hyperlink w:anchor="_Toc240025556" w:history="1">
            <w:r w:rsidRPr="00551627">
              <w:rPr>
                <w:rStyle w:val="Hyperlink"/>
                <w:noProof/>
              </w:rPr>
              <w:t>Compliance and Legal</w:t>
            </w:r>
            <w:r>
              <w:rPr>
                <w:noProof/>
                <w:webHidden/>
              </w:rPr>
              <w:tab/>
            </w:r>
            <w:r>
              <w:rPr>
                <w:noProof/>
                <w:webHidden/>
              </w:rPr>
              <w:fldChar w:fldCharType="begin"/>
            </w:r>
            <w:r>
              <w:rPr>
                <w:noProof/>
                <w:webHidden/>
              </w:rPr>
              <w:instrText xml:space="preserve"> PAGEREF _Toc240025556 \h </w:instrText>
            </w:r>
            <w:r>
              <w:rPr>
                <w:noProof/>
                <w:webHidden/>
              </w:rPr>
            </w:r>
            <w:r>
              <w:rPr>
                <w:noProof/>
                <w:webHidden/>
              </w:rPr>
              <w:fldChar w:fldCharType="separate"/>
            </w:r>
            <w:r>
              <w:rPr>
                <w:noProof/>
                <w:webHidden/>
              </w:rPr>
              <w:t>24</w:t>
            </w:r>
            <w:r>
              <w:rPr>
                <w:noProof/>
                <w:webHidden/>
              </w:rPr>
              <w:fldChar w:fldCharType="end"/>
            </w:r>
          </w:hyperlink>
        </w:p>
        <w:p w14:paraId="19032C2A" w14:textId="12072675"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7" w:history="1">
            <w:r w:rsidRPr="00551627">
              <w:rPr>
                <w:rStyle w:val="Hyperlink"/>
                <w:noProof/>
              </w:rPr>
              <w:t>Compliance</w:t>
            </w:r>
            <w:r>
              <w:rPr>
                <w:noProof/>
                <w:webHidden/>
              </w:rPr>
              <w:tab/>
            </w:r>
            <w:r>
              <w:rPr>
                <w:noProof/>
                <w:webHidden/>
              </w:rPr>
              <w:fldChar w:fldCharType="begin"/>
            </w:r>
            <w:r>
              <w:rPr>
                <w:noProof/>
                <w:webHidden/>
              </w:rPr>
              <w:instrText xml:space="preserve"> PAGEREF _Toc240025557 \h </w:instrText>
            </w:r>
            <w:r>
              <w:rPr>
                <w:noProof/>
                <w:webHidden/>
              </w:rPr>
            </w:r>
            <w:r>
              <w:rPr>
                <w:noProof/>
                <w:webHidden/>
              </w:rPr>
              <w:fldChar w:fldCharType="separate"/>
            </w:r>
            <w:r>
              <w:rPr>
                <w:noProof/>
                <w:webHidden/>
              </w:rPr>
              <w:t>24</w:t>
            </w:r>
            <w:r>
              <w:rPr>
                <w:noProof/>
                <w:webHidden/>
              </w:rPr>
              <w:fldChar w:fldCharType="end"/>
            </w:r>
          </w:hyperlink>
        </w:p>
        <w:p w14:paraId="29C20E24" w14:textId="3C32E17E"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8" w:history="1">
            <w:r w:rsidRPr="00551627">
              <w:rPr>
                <w:rStyle w:val="Hyperlink"/>
                <w:noProof/>
              </w:rPr>
              <w:t>United States of America</w:t>
            </w:r>
            <w:r>
              <w:rPr>
                <w:noProof/>
                <w:webHidden/>
              </w:rPr>
              <w:tab/>
            </w:r>
            <w:r>
              <w:rPr>
                <w:noProof/>
                <w:webHidden/>
              </w:rPr>
              <w:fldChar w:fldCharType="begin"/>
            </w:r>
            <w:r>
              <w:rPr>
                <w:noProof/>
                <w:webHidden/>
              </w:rPr>
              <w:instrText xml:space="preserve"> PAGEREF _Toc240025558 \h </w:instrText>
            </w:r>
            <w:r>
              <w:rPr>
                <w:noProof/>
                <w:webHidden/>
              </w:rPr>
            </w:r>
            <w:r>
              <w:rPr>
                <w:noProof/>
                <w:webHidden/>
              </w:rPr>
              <w:fldChar w:fldCharType="separate"/>
            </w:r>
            <w:r>
              <w:rPr>
                <w:noProof/>
                <w:webHidden/>
              </w:rPr>
              <w:t>24</w:t>
            </w:r>
            <w:r>
              <w:rPr>
                <w:noProof/>
                <w:webHidden/>
              </w:rPr>
              <w:fldChar w:fldCharType="end"/>
            </w:r>
          </w:hyperlink>
        </w:p>
        <w:p w14:paraId="14A54E7A" w14:textId="5CF6024B"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59" w:history="1">
            <w:r w:rsidRPr="00551627">
              <w:rPr>
                <w:rStyle w:val="Hyperlink"/>
                <w:noProof/>
              </w:rPr>
              <w:t>Canada</w:t>
            </w:r>
            <w:r>
              <w:rPr>
                <w:noProof/>
                <w:webHidden/>
              </w:rPr>
              <w:tab/>
            </w:r>
            <w:r>
              <w:rPr>
                <w:noProof/>
                <w:webHidden/>
              </w:rPr>
              <w:fldChar w:fldCharType="begin"/>
            </w:r>
            <w:r>
              <w:rPr>
                <w:noProof/>
                <w:webHidden/>
              </w:rPr>
              <w:instrText xml:space="preserve"> PAGEREF _Toc240025559 \h </w:instrText>
            </w:r>
            <w:r>
              <w:rPr>
                <w:noProof/>
                <w:webHidden/>
              </w:rPr>
            </w:r>
            <w:r>
              <w:rPr>
                <w:noProof/>
                <w:webHidden/>
              </w:rPr>
              <w:fldChar w:fldCharType="separate"/>
            </w:r>
            <w:r>
              <w:rPr>
                <w:noProof/>
                <w:webHidden/>
              </w:rPr>
              <w:t>25</w:t>
            </w:r>
            <w:r>
              <w:rPr>
                <w:noProof/>
                <w:webHidden/>
              </w:rPr>
              <w:fldChar w:fldCharType="end"/>
            </w:r>
          </w:hyperlink>
        </w:p>
        <w:p w14:paraId="24C0582B" w14:textId="244BA318"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60" w:history="1">
            <w:r w:rsidRPr="00551627">
              <w:rPr>
                <w:rStyle w:val="Hyperlink"/>
                <w:noProof/>
              </w:rPr>
              <w:t>English</w:t>
            </w:r>
            <w:r>
              <w:rPr>
                <w:noProof/>
                <w:webHidden/>
              </w:rPr>
              <w:tab/>
            </w:r>
            <w:r>
              <w:rPr>
                <w:noProof/>
                <w:webHidden/>
              </w:rPr>
              <w:fldChar w:fldCharType="begin"/>
            </w:r>
            <w:r>
              <w:rPr>
                <w:noProof/>
                <w:webHidden/>
              </w:rPr>
              <w:instrText xml:space="preserve"> PAGEREF _Toc240025560 \h </w:instrText>
            </w:r>
            <w:r>
              <w:rPr>
                <w:noProof/>
                <w:webHidden/>
              </w:rPr>
            </w:r>
            <w:r>
              <w:rPr>
                <w:noProof/>
                <w:webHidden/>
              </w:rPr>
              <w:fldChar w:fldCharType="separate"/>
            </w:r>
            <w:r>
              <w:rPr>
                <w:noProof/>
                <w:webHidden/>
              </w:rPr>
              <w:t>25</w:t>
            </w:r>
            <w:r>
              <w:rPr>
                <w:noProof/>
                <w:webHidden/>
              </w:rPr>
              <w:fldChar w:fldCharType="end"/>
            </w:r>
          </w:hyperlink>
        </w:p>
        <w:p w14:paraId="020325CB" w14:textId="4FAE5F13" w:rsidR="00CE2C32" w:rsidRDefault="00CE2C32">
          <w:pPr>
            <w:pStyle w:val="TOC3"/>
            <w:tabs>
              <w:tab w:val="right" w:pos="9350"/>
            </w:tabs>
            <w:rPr>
              <w:rFonts w:asciiTheme="minorHAnsi" w:eastAsiaTheme="minorEastAsia" w:hAnsiTheme="minorHAnsi" w:cstheme="minorBidi"/>
              <w:noProof/>
              <w:kern w:val="2"/>
              <w:sz w:val="24"/>
              <w:szCs w:val="24"/>
              <w:lang w:val="en-US"/>
              <w14:ligatures w14:val="standardContextual"/>
            </w:rPr>
          </w:pPr>
          <w:hyperlink w:anchor="_Toc240025561" w:history="1">
            <w:r w:rsidRPr="00551627">
              <w:rPr>
                <w:rStyle w:val="Hyperlink"/>
                <w:noProof/>
              </w:rPr>
              <w:t>Français</w:t>
            </w:r>
            <w:r>
              <w:rPr>
                <w:noProof/>
                <w:webHidden/>
              </w:rPr>
              <w:tab/>
            </w:r>
            <w:r>
              <w:rPr>
                <w:noProof/>
                <w:webHidden/>
              </w:rPr>
              <w:fldChar w:fldCharType="begin"/>
            </w:r>
            <w:r>
              <w:rPr>
                <w:noProof/>
                <w:webHidden/>
              </w:rPr>
              <w:instrText xml:space="preserve"> PAGEREF _Toc240025561 \h </w:instrText>
            </w:r>
            <w:r>
              <w:rPr>
                <w:noProof/>
                <w:webHidden/>
              </w:rPr>
            </w:r>
            <w:r>
              <w:rPr>
                <w:noProof/>
                <w:webHidden/>
              </w:rPr>
              <w:fldChar w:fldCharType="separate"/>
            </w:r>
            <w:r>
              <w:rPr>
                <w:noProof/>
                <w:webHidden/>
              </w:rPr>
              <w:t>25</w:t>
            </w:r>
            <w:r>
              <w:rPr>
                <w:noProof/>
                <w:webHidden/>
              </w:rPr>
              <w:fldChar w:fldCharType="end"/>
            </w:r>
          </w:hyperlink>
        </w:p>
        <w:p w14:paraId="4DCD8AC0" w14:textId="7473A7BD"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62" w:history="1">
            <w:r w:rsidRPr="00551627">
              <w:rPr>
                <w:rStyle w:val="Hyperlink"/>
                <w:noProof/>
              </w:rPr>
              <w:t>United Kingdom</w:t>
            </w:r>
            <w:r>
              <w:rPr>
                <w:noProof/>
                <w:webHidden/>
              </w:rPr>
              <w:tab/>
            </w:r>
            <w:r>
              <w:rPr>
                <w:noProof/>
                <w:webHidden/>
              </w:rPr>
              <w:fldChar w:fldCharType="begin"/>
            </w:r>
            <w:r>
              <w:rPr>
                <w:noProof/>
                <w:webHidden/>
              </w:rPr>
              <w:instrText xml:space="preserve"> PAGEREF _Toc240025562 \h </w:instrText>
            </w:r>
            <w:r>
              <w:rPr>
                <w:noProof/>
                <w:webHidden/>
              </w:rPr>
            </w:r>
            <w:r>
              <w:rPr>
                <w:noProof/>
                <w:webHidden/>
              </w:rPr>
              <w:fldChar w:fldCharType="separate"/>
            </w:r>
            <w:r>
              <w:rPr>
                <w:noProof/>
                <w:webHidden/>
              </w:rPr>
              <w:t>25</w:t>
            </w:r>
            <w:r>
              <w:rPr>
                <w:noProof/>
                <w:webHidden/>
              </w:rPr>
              <w:fldChar w:fldCharType="end"/>
            </w:r>
          </w:hyperlink>
        </w:p>
        <w:p w14:paraId="6150D5D2" w14:textId="062DD0C2"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63" w:history="1">
            <w:r w:rsidRPr="00551627">
              <w:rPr>
                <w:rStyle w:val="Hyperlink"/>
                <w:noProof/>
              </w:rPr>
              <w:t>Europe - CE Marking</w:t>
            </w:r>
            <w:r>
              <w:rPr>
                <w:noProof/>
                <w:webHidden/>
              </w:rPr>
              <w:tab/>
            </w:r>
            <w:r>
              <w:rPr>
                <w:noProof/>
                <w:webHidden/>
              </w:rPr>
              <w:fldChar w:fldCharType="begin"/>
            </w:r>
            <w:r>
              <w:rPr>
                <w:noProof/>
                <w:webHidden/>
              </w:rPr>
              <w:instrText xml:space="preserve"> PAGEREF _Toc240025563 \h </w:instrText>
            </w:r>
            <w:r>
              <w:rPr>
                <w:noProof/>
                <w:webHidden/>
              </w:rPr>
            </w:r>
            <w:r>
              <w:rPr>
                <w:noProof/>
                <w:webHidden/>
              </w:rPr>
              <w:fldChar w:fldCharType="separate"/>
            </w:r>
            <w:r>
              <w:rPr>
                <w:noProof/>
                <w:webHidden/>
              </w:rPr>
              <w:t>25</w:t>
            </w:r>
            <w:r>
              <w:rPr>
                <w:noProof/>
                <w:webHidden/>
              </w:rPr>
              <w:fldChar w:fldCharType="end"/>
            </w:r>
          </w:hyperlink>
        </w:p>
        <w:p w14:paraId="7527C39C" w14:textId="0AD64FCA" w:rsidR="00CE2C32" w:rsidRDefault="00CE2C32">
          <w:pPr>
            <w:pStyle w:val="TOC2"/>
            <w:tabs>
              <w:tab w:val="right" w:pos="9350"/>
            </w:tabs>
            <w:rPr>
              <w:rFonts w:asciiTheme="minorHAnsi" w:eastAsiaTheme="minorEastAsia" w:hAnsiTheme="minorHAnsi" w:cstheme="minorBidi"/>
              <w:noProof/>
              <w:kern w:val="2"/>
              <w:sz w:val="24"/>
              <w:szCs w:val="24"/>
              <w:lang w:val="en-US"/>
              <w14:ligatures w14:val="standardContextual"/>
            </w:rPr>
          </w:pPr>
          <w:hyperlink w:anchor="_Toc240025564" w:history="1">
            <w:r w:rsidRPr="00551627">
              <w:rPr>
                <w:rStyle w:val="Hyperlink"/>
                <w:noProof/>
              </w:rPr>
              <w:t>South Korea (</w:t>
            </w:r>
            <w:r w:rsidRPr="00551627">
              <w:rPr>
                <w:rStyle w:val="Hyperlink"/>
                <w:rFonts w:ascii="Malgun Gothic" w:eastAsia="Malgun Gothic" w:hAnsi="Malgun Gothic" w:cs="Malgun Gothic" w:hint="eastAsia"/>
                <w:noProof/>
              </w:rPr>
              <w:t>한국</w:t>
            </w:r>
            <w:r w:rsidRPr="00551627">
              <w:rPr>
                <w:rStyle w:val="Hyperlink"/>
                <w:noProof/>
              </w:rPr>
              <w:t>)</w:t>
            </w:r>
            <w:r>
              <w:rPr>
                <w:noProof/>
                <w:webHidden/>
              </w:rPr>
              <w:tab/>
            </w:r>
            <w:r>
              <w:rPr>
                <w:noProof/>
                <w:webHidden/>
              </w:rPr>
              <w:fldChar w:fldCharType="begin"/>
            </w:r>
            <w:r>
              <w:rPr>
                <w:noProof/>
                <w:webHidden/>
              </w:rPr>
              <w:instrText xml:space="preserve"> PAGEREF _Toc240025564 \h </w:instrText>
            </w:r>
            <w:r>
              <w:rPr>
                <w:noProof/>
                <w:webHidden/>
              </w:rPr>
            </w:r>
            <w:r>
              <w:rPr>
                <w:noProof/>
                <w:webHidden/>
              </w:rPr>
              <w:fldChar w:fldCharType="separate"/>
            </w:r>
            <w:r>
              <w:rPr>
                <w:noProof/>
                <w:webHidden/>
              </w:rPr>
              <w:t>26</w:t>
            </w:r>
            <w:r>
              <w:rPr>
                <w:noProof/>
                <w:webHidden/>
              </w:rPr>
              <w:fldChar w:fldCharType="end"/>
            </w:r>
          </w:hyperlink>
        </w:p>
        <w:p w14:paraId="5D2D99B1" w14:textId="11882E36" w:rsidR="0008467F" w:rsidRPr="00081FFF" w:rsidRDefault="00081FFF" w:rsidP="00081FFF">
          <w:pPr>
            <w:pStyle w:val="TOC1"/>
            <w:tabs>
              <w:tab w:val="right" w:pos="9350"/>
            </w:tabs>
            <w:rPr>
              <w:rFonts w:asciiTheme="minorHAnsi" w:eastAsiaTheme="minorEastAsia" w:hAnsiTheme="minorHAnsi" w:cstheme="minorBidi"/>
              <w:noProof/>
              <w:kern w:val="2"/>
              <w:sz w:val="24"/>
              <w:szCs w:val="24"/>
              <w:lang w:val="en-US"/>
              <w14:ligatures w14:val="standardContextual"/>
            </w:rPr>
          </w:pPr>
          <w:r>
            <w:fldChar w:fldCharType="end"/>
          </w:r>
        </w:p>
      </w:sdtContent>
    </w:sdt>
    <w:p w14:paraId="396E1390" w14:textId="77777777" w:rsidR="00141538" w:rsidRDefault="00141538">
      <w:pPr>
        <w:rPr>
          <w:sz w:val="40"/>
          <w:szCs w:val="40"/>
        </w:rPr>
      </w:pPr>
      <w:r>
        <w:br w:type="page"/>
      </w:r>
    </w:p>
    <w:p w14:paraId="4EF1433E" w14:textId="77777777" w:rsidR="00B75F71" w:rsidRDefault="00E6396C">
      <w:pPr>
        <w:pStyle w:val="Heading1"/>
      </w:pPr>
      <w:bookmarkStart w:id="10" w:name="AppContents"/>
      <w:bookmarkStart w:id="11" w:name="_Toc240025529"/>
      <w:r>
        <w:lastRenderedPageBreak/>
        <w:t>Specifications</w:t>
      </w:r>
      <w:bookmarkEnd w:id="11"/>
    </w:p>
    <w:p w14:paraId="18AD89C0" w14:textId="77777777" w:rsidR="00B75F71" w:rsidRDefault="00E6396C">
      <w:r>
        <w:rPr>
          <w:noProof/>
        </w:rPr>
        <w:drawing>
          <wp:inline distT="0" distB="0" distL="0" distR="0" wp14:anchorId="288A7236" wp14:editId="624C57DC">
            <wp:extent cx="41148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4114800" cy="2743200"/>
                    </a:xfrm>
                    <a:prstGeom prst="rect">
                      <a:avLst/>
                    </a:prstGeom>
                  </pic:spPr>
                </pic:pic>
              </a:graphicData>
            </a:graphic>
          </wp:inline>
        </w:drawing>
      </w:r>
    </w:p>
    <w:p w14:paraId="548A57A0" w14:textId="77777777" w:rsidR="00B75F71" w:rsidRDefault="00E6396C">
      <w:pPr>
        <w:spacing w:after="200"/>
      </w:pPr>
      <w:r>
        <w:t>This document provides detailed technical specifications for the TT-QuietBox</w:t>
      </w:r>
      <w:r>
        <w:rPr>
          <w:vertAlign w:val="superscript"/>
        </w:rPr>
        <w:t>®</w:t>
      </w:r>
      <w:r>
        <w:t xml:space="preserve"> 2 (Blackhole</w:t>
      </w:r>
      <w:r>
        <w:rPr>
          <w:vertAlign w:val="superscript"/>
        </w:rPr>
        <w:t>®</w:t>
      </w:r>
      <w:r>
        <w:t>) workstation. It lists package contents, hardware components, physical dimensions, and operating requirements.</w:t>
      </w:r>
    </w:p>
    <w:p w14:paraId="5A507CE6" w14:textId="77777777" w:rsidR="00B75F71" w:rsidRDefault="00E6396C">
      <w:pPr>
        <w:pStyle w:val="Heading2"/>
        <w:spacing w:after="200"/>
      </w:pPr>
      <w:bookmarkStart w:id="12" w:name="_Toc240025530"/>
      <w:r>
        <w:t>Package Contents</w:t>
      </w:r>
      <w:bookmarkEnd w:id="12"/>
    </w:p>
    <w:p w14:paraId="5CD47359" w14:textId="77777777" w:rsidR="00B75F71" w:rsidRDefault="00E6396C">
      <w:pPr>
        <w:spacing w:after="200"/>
      </w:pPr>
      <w:r>
        <w:t>The Tenstorrent TT-QuietBox 2 (Blackhole) system package includes the following items:</w:t>
      </w:r>
    </w:p>
    <w:p w14:paraId="5D59F778" w14:textId="77777777" w:rsidR="00B75F71" w:rsidRDefault="00E6396C">
      <w:pPr>
        <w:pStyle w:val="ListParagraph"/>
        <w:numPr>
          <w:ilvl w:val="0"/>
          <w:numId w:val="8"/>
        </w:numPr>
        <w:spacing w:after="200"/>
      </w:pPr>
      <w:r>
        <w:t>1x TT-QuietBox 2 (Blackhole) workstation</w:t>
      </w:r>
    </w:p>
    <w:p w14:paraId="5F77A423" w14:textId="77777777" w:rsidR="00B75F71" w:rsidRDefault="00E6396C">
      <w:pPr>
        <w:pStyle w:val="ListParagraph"/>
        <w:numPr>
          <w:ilvl w:val="0"/>
          <w:numId w:val="8"/>
        </w:numPr>
        <w:spacing w:after="200"/>
      </w:pPr>
      <w:r>
        <w:t>1x Power Supply Cord (C19 to country-specific wall outlet)</w:t>
      </w:r>
    </w:p>
    <w:p w14:paraId="0BE0C1FD" w14:textId="77777777" w:rsidR="00B75F71" w:rsidRDefault="00E6396C">
      <w:pPr>
        <w:pStyle w:val="ListParagraph"/>
        <w:numPr>
          <w:ilvl w:val="0"/>
          <w:numId w:val="8"/>
        </w:numPr>
        <w:spacing w:after="200"/>
      </w:pPr>
      <w:r>
        <w:t>1x eMeet Luna Plus speakerphone</w:t>
      </w:r>
    </w:p>
    <w:p w14:paraId="487EB045" w14:textId="77777777" w:rsidR="00B75F71" w:rsidRDefault="00E6396C">
      <w:pPr>
        <w:pStyle w:val="Heading2"/>
        <w:spacing w:after="200"/>
      </w:pPr>
      <w:bookmarkStart w:id="13" w:name="_Toc240025531"/>
      <w:r>
        <w:t>TT-QuietBox 2 System Specifications</w:t>
      </w:r>
      <w:bookmarkEnd w:id="13"/>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75F71" w14:paraId="489EEC29" w14:textId="77777777">
        <w:tc>
          <w:tcPr>
            <w:tcW w:w="4680" w:type="dxa"/>
            <w:shd w:val="clear" w:color="auto" w:fill="EEECE1"/>
          </w:tcPr>
          <w:p w14:paraId="3F3D2B19" w14:textId="77777777" w:rsidR="00B75F71" w:rsidRDefault="00E6396C">
            <w:r>
              <w:rPr>
                <w:b/>
              </w:rPr>
              <w:t>Specification</w:t>
            </w:r>
          </w:p>
        </w:tc>
        <w:tc>
          <w:tcPr>
            <w:tcW w:w="4680" w:type="dxa"/>
            <w:shd w:val="clear" w:color="auto" w:fill="EEECE1"/>
          </w:tcPr>
          <w:p w14:paraId="28AB245E" w14:textId="77777777" w:rsidR="00B75F71" w:rsidRDefault="00E6396C">
            <w:r>
              <w:rPr>
                <w:b/>
              </w:rPr>
              <w:t>Details</w:t>
            </w:r>
          </w:p>
        </w:tc>
      </w:tr>
      <w:tr w:rsidR="00B75F71" w14:paraId="09215711" w14:textId="77777777">
        <w:tc>
          <w:tcPr>
            <w:tcW w:w="4680" w:type="dxa"/>
          </w:tcPr>
          <w:p w14:paraId="13D6BBB6" w14:textId="77777777" w:rsidR="00B75F71" w:rsidRDefault="00E6396C">
            <w:r>
              <w:t>Model</w:t>
            </w:r>
          </w:p>
        </w:tc>
        <w:tc>
          <w:tcPr>
            <w:tcW w:w="4680" w:type="dxa"/>
          </w:tcPr>
          <w:p w14:paraId="2FEBEE4A" w14:textId="77777777" w:rsidR="00B75F71" w:rsidRDefault="00E6396C">
            <w:r>
              <w:t>TW-04003</w:t>
            </w:r>
          </w:p>
        </w:tc>
      </w:tr>
      <w:tr w:rsidR="00B75F71" w14:paraId="41424AD6" w14:textId="77777777">
        <w:tc>
          <w:tcPr>
            <w:tcW w:w="4680" w:type="dxa"/>
          </w:tcPr>
          <w:p w14:paraId="5F15D3E8" w14:textId="77777777" w:rsidR="00B75F71" w:rsidRDefault="00E6396C">
            <w:r>
              <w:t>Operating System</w:t>
            </w:r>
          </w:p>
        </w:tc>
        <w:tc>
          <w:tcPr>
            <w:tcW w:w="4680" w:type="dxa"/>
          </w:tcPr>
          <w:p w14:paraId="636F55FA" w14:textId="77777777" w:rsidR="00B75F71" w:rsidRDefault="00E6396C">
            <w:r>
              <w:t>Ubuntu 24.04</w:t>
            </w:r>
          </w:p>
        </w:tc>
      </w:tr>
      <w:tr w:rsidR="00B75F71" w14:paraId="01B88009" w14:textId="77777777">
        <w:tc>
          <w:tcPr>
            <w:tcW w:w="4680" w:type="dxa"/>
          </w:tcPr>
          <w:p w14:paraId="273DC69D" w14:textId="77777777" w:rsidR="00B75F71" w:rsidRDefault="00E6396C">
            <w:r>
              <w:t>CPU</w:t>
            </w:r>
          </w:p>
        </w:tc>
        <w:tc>
          <w:tcPr>
            <w:tcW w:w="4680" w:type="dxa"/>
          </w:tcPr>
          <w:p w14:paraId="07F94AD5" w14:textId="77777777" w:rsidR="00B75F71" w:rsidRDefault="00E6396C">
            <w:r>
              <w:t>Ryzen 7 9700X 65W Granite Ridge 3.8GHz</w:t>
            </w:r>
          </w:p>
        </w:tc>
      </w:tr>
      <w:tr w:rsidR="00B75F71" w14:paraId="57AC7CA6" w14:textId="77777777">
        <w:tc>
          <w:tcPr>
            <w:tcW w:w="4680" w:type="dxa"/>
          </w:tcPr>
          <w:p w14:paraId="1E1484A8" w14:textId="77777777" w:rsidR="00B75F71" w:rsidRDefault="00E6396C">
            <w:r>
              <w:t>Motherboard</w:t>
            </w:r>
          </w:p>
        </w:tc>
        <w:tc>
          <w:tcPr>
            <w:tcW w:w="4680" w:type="dxa"/>
          </w:tcPr>
          <w:p w14:paraId="1431DB08" w14:textId="77777777" w:rsidR="00B75F71" w:rsidRDefault="00E6396C">
            <w:r>
              <w:t>ASRock B850M-C, mATX</w:t>
            </w:r>
          </w:p>
        </w:tc>
      </w:tr>
      <w:tr w:rsidR="00B75F71" w14:paraId="5FF07A2E" w14:textId="77777777">
        <w:tc>
          <w:tcPr>
            <w:tcW w:w="4680" w:type="dxa"/>
          </w:tcPr>
          <w:p w14:paraId="0F36D5BB" w14:textId="77777777" w:rsidR="00B75F71" w:rsidRDefault="00E6396C">
            <w:r>
              <w:t>Memory</w:t>
            </w:r>
          </w:p>
        </w:tc>
        <w:tc>
          <w:tcPr>
            <w:tcW w:w="4680" w:type="dxa"/>
          </w:tcPr>
          <w:p w14:paraId="45B23037" w14:textId="77777777" w:rsidR="00B75F71" w:rsidRDefault="00E6396C">
            <w:r>
              <w:t>256 GB (4x64 GB) DDR5-5600 UDIMM, CL46 (4 slots, 0 free)</w:t>
            </w:r>
          </w:p>
        </w:tc>
      </w:tr>
      <w:tr w:rsidR="00B75F71" w14:paraId="11D0EDCD" w14:textId="77777777">
        <w:tc>
          <w:tcPr>
            <w:tcW w:w="4680" w:type="dxa"/>
          </w:tcPr>
          <w:p w14:paraId="278C2C80" w14:textId="77777777" w:rsidR="00B75F71" w:rsidRDefault="00E6396C">
            <w:r>
              <w:lastRenderedPageBreak/>
              <w:t>Storage</w:t>
            </w:r>
          </w:p>
        </w:tc>
        <w:tc>
          <w:tcPr>
            <w:tcW w:w="4680" w:type="dxa"/>
          </w:tcPr>
          <w:p w14:paraId="4793F2A8" w14:textId="77777777" w:rsidR="00B75F71" w:rsidRDefault="00E6396C">
            <w:r>
              <w:t xml:space="preserve">4TB - WD Blue SN5000 NVMe™ SSD </w:t>
            </w:r>
            <w:r>
              <w:br/>
              <w:t xml:space="preserve"> Hyper M.2 (PCIe Gen4x4) </w:t>
            </w:r>
            <w:r>
              <w:br/>
              <w:t xml:space="preserve"> WDS400T4B0E-00BKY0</w:t>
            </w:r>
          </w:p>
        </w:tc>
      </w:tr>
      <w:tr w:rsidR="00B75F71" w14:paraId="60044FA4" w14:textId="77777777">
        <w:tc>
          <w:tcPr>
            <w:tcW w:w="4680" w:type="dxa"/>
          </w:tcPr>
          <w:p w14:paraId="173F91FD" w14:textId="77777777" w:rsidR="00B75F71" w:rsidRDefault="00E6396C">
            <w:r>
              <w:t>Tenstorrent Processors</w:t>
            </w:r>
          </w:p>
        </w:tc>
        <w:tc>
          <w:tcPr>
            <w:tcW w:w="4680" w:type="dxa"/>
          </w:tcPr>
          <w:p w14:paraId="7CD05971" w14:textId="77777777" w:rsidR="00B75F71" w:rsidRDefault="00E6396C">
            <w:r>
              <w:t>2x Blackhole p300c cards (4 Blackhole chips)</w:t>
            </w:r>
          </w:p>
        </w:tc>
      </w:tr>
      <w:tr w:rsidR="00B75F71" w14:paraId="3CBE6195" w14:textId="77777777">
        <w:tc>
          <w:tcPr>
            <w:tcW w:w="4680" w:type="dxa"/>
          </w:tcPr>
          <w:p w14:paraId="20702FB4" w14:textId="77777777" w:rsidR="00B75F71" w:rsidRDefault="00E6396C">
            <w:r>
              <w:t>Rear I/O Panel</w:t>
            </w:r>
          </w:p>
        </w:tc>
        <w:tc>
          <w:tcPr>
            <w:tcW w:w="4680" w:type="dxa"/>
          </w:tcPr>
          <w:p w14:paraId="0AE2E02A" w14:textId="77777777" w:rsidR="00B75F71" w:rsidRDefault="00E6396C">
            <w:r>
              <w:t xml:space="preserve">1x HDMI Port </w:t>
            </w:r>
            <w:r>
              <w:br/>
              <w:t xml:space="preserve"> 1x USB 3.2 Gen 2 Type-A Port </w:t>
            </w:r>
            <w:r>
              <w:br/>
              <w:t xml:space="preserve"> 1x USB 3.2 Gen 2 Type-C Port (non-video) </w:t>
            </w:r>
            <w:r>
              <w:br/>
              <w:t xml:space="preserve"> 2x USB 3.2 Gen 1 Ports </w:t>
            </w:r>
            <w:r>
              <w:br/>
              <w:t xml:space="preserve"> 4x USB 2.0 Ports </w:t>
            </w:r>
            <w:r>
              <w:br/>
              <w:t xml:space="preserve"> 1 x BIOS Flashback Button </w:t>
            </w:r>
            <w:r>
              <w:br/>
              <w:t xml:space="preserve"> HD Audio Jacks: Line in / Front Speaker / Microphone</w:t>
            </w:r>
          </w:p>
        </w:tc>
      </w:tr>
      <w:tr w:rsidR="00B75F71" w14:paraId="222FDD0E" w14:textId="77777777">
        <w:tc>
          <w:tcPr>
            <w:tcW w:w="4680" w:type="dxa"/>
          </w:tcPr>
          <w:p w14:paraId="6EB25F0D" w14:textId="77777777" w:rsidR="00B75F71" w:rsidRDefault="00E6396C">
            <w:r>
              <w:t>Network Controller</w:t>
            </w:r>
          </w:p>
        </w:tc>
        <w:tc>
          <w:tcPr>
            <w:tcW w:w="4680" w:type="dxa"/>
          </w:tcPr>
          <w:p w14:paraId="4BF57254" w14:textId="77777777" w:rsidR="00B75F71" w:rsidRDefault="00E6396C">
            <w:r>
              <w:t xml:space="preserve">Gigabit LAN 10/100/1000 Mb/s Base T </w:t>
            </w:r>
            <w:r>
              <w:br/>
              <w:t xml:space="preserve"> Realtek 8111H</w:t>
            </w:r>
          </w:p>
        </w:tc>
      </w:tr>
      <w:tr w:rsidR="00B75F71" w14:paraId="176FDEAE" w14:textId="77777777">
        <w:tc>
          <w:tcPr>
            <w:tcW w:w="4680" w:type="dxa"/>
          </w:tcPr>
          <w:p w14:paraId="21402214" w14:textId="77777777" w:rsidR="00B75F71" w:rsidRDefault="00E6396C">
            <w:r>
              <w:t>Wireless and Networking</w:t>
            </w:r>
          </w:p>
        </w:tc>
        <w:tc>
          <w:tcPr>
            <w:tcW w:w="4680" w:type="dxa"/>
          </w:tcPr>
          <w:p w14:paraId="34681163" w14:textId="77777777" w:rsidR="00B75F71" w:rsidRDefault="00E6396C">
            <w:r>
              <w:t>Wi-Fi 6 (802.11a/b/g/n/ax), Dual-Band (2.4 GHz / 5 GHz), Bluetooth 5.3</w:t>
            </w:r>
          </w:p>
        </w:tc>
      </w:tr>
      <w:tr w:rsidR="00B75F71" w14:paraId="281B50B2" w14:textId="77777777">
        <w:tc>
          <w:tcPr>
            <w:tcW w:w="4680" w:type="dxa"/>
          </w:tcPr>
          <w:p w14:paraId="39BE7946" w14:textId="77777777" w:rsidR="00B75F71" w:rsidRDefault="00E6396C">
            <w:r>
              <w:t>RF Output Power</w:t>
            </w:r>
          </w:p>
        </w:tc>
        <w:tc>
          <w:tcPr>
            <w:tcW w:w="4680" w:type="dxa"/>
          </w:tcPr>
          <w:p w14:paraId="5B3F57E2" w14:textId="77777777" w:rsidR="00B75F71" w:rsidRDefault="00E6396C">
            <w:r>
              <w:t xml:space="preserve">• Bluetooth (2.4 GHz): 13 dBm </w:t>
            </w:r>
            <w:r>
              <w:br/>
              <w:t xml:space="preserve"> • Wi-Fi 2.4 GHz: 23 dBm </w:t>
            </w:r>
            <w:r>
              <w:br/>
              <w:t xml:space="preserve"> • Wi-Fi 5 GHz (5.15–5.35 GHz): 23 dBm </w:t>
            </w:r>
            <w:r>
              <w:br/>
              <w:t xml:space="preserve"> • Wi-Fi 5 GHz (5.47–5.725 GHz): 22 dBm </w:t>
            </w:r>
            <w:r>
              <w:br/>
              <w:t xml:space="preserve"> • Wi-Fi 5 GHz (5.725–5.825 GHz): 23 dBm </w:t>
            </w:r>
            <w:r>
              <w:br/>
              <w:t xml:space="preserve"> • Wi-Fi 6 (5.825–5.925 GHz): 24 dBm</w:t>
            </w:r>
          </w:p>
        </w:tc>
      </w:tr>
      <w:tr w:rsidR="00B75F71" w14:paraId="3D33BC3A" w14:textId="77777777">
        <w:tc>
          <w:tcPr>
            <w:tcW w:w="4680" w:type="dxa"/>
          </w:tcPr>
          <w:p w14:paraId="3AF37D1A" w14:textId="77777777" w:rsidR="00B75F71" w:rsidRDefault="00E6396C">
            <w:r>
              <w:t>Power Supply</w:t>
            </w:r>
          </w:p>
        </w:tc>
        <w:tc>
          <w:tcPr>
            <w:tcW w:w="4680" w:type="dxa"/>
          </w:tcPr>
          <w:p w14:paraId="2A133061" w14:textId="77777777" w:rsidR="00B75F71" w:rsidRDefault="00E6396C">
            <w:r>
              <w:t>1600W Cooler Master V Platinum 1600 V2</w:t>
            </w:r>
          </w:p>
        </w:tc>
      </w:tr>
      <w:tr w:rsidR="00B75F71" w14:paraId="00A86D27" w14:textId="77777777">
        <w:tc>
          <w:tcPr>
            <w:tcW w:w="4680" w:type="dxa"/>
          </w:tcPr>
          <w:p w14:paraId="04C8BF63" w14:textId="77777777" w:rsidR="00B75F71" w:rsidRDefault="00E6396C">
            <w:r>
              <w:t>Idle Power</w:t>
            </w:r>
          </w:p>
        </w:tc>
        <w:tc>
          <w:tcPr>
            <w:tcW w:w="4680" w:type="dxa"/>
          </w:tcPr>
          <w:p w14:paraId="2462E2ED" w14:textId="77777777" w:rsidR="00B75F71" w:rsidRDefault="00E6396C">
            <w:r>
              <w:t>750W</w:t>
            </w:r>
          </w:p>
        </w:tc>
      </w:tr>
      <w:tr w:rsidR="00B75F71" w14:paraId="370E018E" w14:textId="77777777">
        <w:tc>
          <w:tcPr>
            <w:tcW w:w="4680" w:type="dxa"/>
          </w:tcPr>
          <w:p w14:paraId="5870167B" w14:textId="77777777" w:rsidR="00B75F71" w:rsidRDefault="00E6396C">
            <w:r>
              <w:t>Sound Pressure</w:t>
            </w:r>
          </w:p>
        </w:tc>
        <w:tc>
          <w:tcPr>
            <w:tcW w:w="4680" w:type="dxa"/>
          </w:tcPr>
          <w:p w14:paraId="5F1B580E" w14:textId="77777777" w:rsidR="00B75F71" w:rsidRDefault="00E6396C">
            <w:r>
              <w:t>38 dBA (under max operating load)</w:t>
            </w:r>
          </w:p>
        </w:tc>
      </w:tr>
      <w:tr w:rsidR="00B75F71" w14:paraId="6A599776" w14:textId="77777777">
        <w:tc>
          <w:tcPr>
            <w:tcW w:w="4680" w:type="dxa"/>
          </w:tcPr>
          <w:p w14:paraId="2F5E70B7" w14:textId="77777777" w:rsidR="00B75F71" w:rsidRDefault="00E6396C">
            <w:r>
              <w:t>System Dimensions</w:t>
            </w:r>
          </w:p>
        </w:tc>
        <w:tc>
          <w:tcPr>
            <w:tcW w:w="4680" w:type="dxa"/>
          </w:tcPr>
          <w:p w14:paraId="5516E4EF" w14:textId="77777777" w:rsidR="00B75F71" w:rsidRDefault="00E6396C">
            <w:r>
              <w:t>Height: 15.6” (39.5 cm) Width: 9.1” (23.1 cm) Depth: 17.8” (45.2 cm) (including handles and feet)</w:t>
            </w:r>
          </w:p>
        </w:tc>
      </w:tr>
      <w:tr w:rsidR="00B75F71" w14:paraId="76AB3808" w14:textId="77777777">
        <w:tc>
          <w:tcPr>
            <w:tcW w:w="4680" w:type="dxa"/>
          </w:tcPr>
          <w:p w14:paraId="0A1486A0" w14:textId="77777777" w:rsidR="00B75F71" w:rsidRDefault="00E6396C">
            <w:r>
              <w:t>System Weight</w:t>
            </w:r>
          </w:p>
        </w:tc>
        <w:tc>
          <w:tcPr>
            <w:tcW w:w="4680" w:type="dxa"/>
          </w:tcPr>
          <w:p w14:paraId="507D6C29" w14:textId="77777777" w:rsidR="00B75F71" w:rsidRDefault="00E6396C">
            <w:r>
              <w:t>20 kg (44 lbs) +/- 1.5 lbs</w:t>
            </w:r>
          </w:p>
        </w:tc>
      </w:tr>
      <w:tr w:rsidR="00B75F71" w14:paraId="2FA0F9F9" w14:textId="77777777">
        <w:tc>
          <w:tcPr>
            <w:tcW w:w="4680" w:type="dxa"/>
          </w:tcPr>
          <w:p w14:paraId="219194A0" w14:textId="77777777" w:rsidR="00B75F71" w:rsidRDefault="00E6396C">
            <w:r>
              <w:t>Shipping Box Dimensions</w:t>
            </w:r>
          </w:p>
        </w:tc>
        <w:tc>
          <w:tcPr>
            <w:tcW w:w="4680" w:type="dxa"/>
          </w:tcPr>
          <w:p w14:paraId="68FF926B" w14:textId="77777777" w:rsidR="00B75F71" w:rsidRDefault="00E6396C">
            <w:r>
              <w:t>Height: 20.7” (52.5 cm) Width: 14.4” (36.7 cm) Depth: 25.0” (63.5 cm)</w:t>
            </w:r>
          </w:p>
        </w:tc>
      </w:tr>
      <w:tr w:rsidR="00B75F71" w14:paraId="67057F0B" w14:textId="77777777">
        <w:tc>
          <w:tcPr>
            <w:tcW w:w="4680" w:type="dxa"/>
          </w:tcPr>
          <w:p w14:paraId="4DA29CE6" w14:textId="77777777" w:rsidR="00B75F71" w:rsidRDefault="00E6396C">
            <w:r>
              <w:t>Shipping Box Weight</w:t>
            </w:r>
          </w:p>
        </w:tc>
        <w:tc>
          <w:tcPr>
            <w:tcW w:w="4680" w:type="dxa"/>
          </w:tcPr>
          <w:p w14:paraId="7269FC6B" w14:textId="77777777" w:rsidR="00B75F71" w:rsidRDefault="00E6396C">
            <w:r>
              <w:t>23.2 kg (52 lbs)</w:t>
            </w:r>
          </w:p>
        </w:tc>
      </w:tr>
    </w:tbl>
    <w:p w14:paraId="58E7B1AB" w14:textId="77777777" w:rsidR="00B75F71" w:rsidRDefault="00B75F71"/>
    <w:p w14:paraId="4B97E3CF" w14:textId="77777777" w:rsidR="00B75F71" w:rsidRDefault="00E6396C">
      <w:pPr>
        <w:pStyle w:val="Heading2"/>
        <w:spacing w:after="200"/>
      </w:pPr>
      <w:bookmarkStart w:id="14" w:name="_Toc240025532"/>
      <w:r>
        <w:lastRenderedPageBreak/>
        <w:t>Blackhole p300c Card Specifications</w:t>
      </w:r>
      <w:bookmarkEnd w:id="14"/>
    </w:p>
    <w:p w14:paraId="1D0B4B40" w14:textId="77777777" w:rsidR="00B75F71" w:rsidRDefault="00E6396C">
      <w:pPr>
        <w:spacing w:after="200"/>
      </w:pPr>
      <w:r>
        <w:t>The TT-QuietBox 2 is powered by two p300c cards, for a total of four Blackhole chips. The table below describes the combined specifications of the two cards for your reference. Please note the p300c card is not sold separately outside of the TT-QuietBox 2. If you are interested in a Blackhole card to add to your existing system, check out our available cards (https://www.tenstorrent.com/cards).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75F71" w14:paraId="49EE9C99" w14:textId="77777777">
        <w:tc>
          <w:tcPr>
            <w:tcW w:w="4680" w:type="dxa"/>
            <w:shd w:val="clear" w:color="auto" w:fill="EEECE1"/>
          </w:tcPr>
          <w:p w14:paraId="5552A1ED" w14:textId="77777777" w:rsidR="00B75F71" w:rsidRDefault="00E6396C">
            <w:r>
              <w:rPr>
                <w:b/>
              </w:rPr>
              <w:t>Specification</w:t>
            </w:r>
          </w:p>
        </w:tc>
        <w:tc>
          <w:tcPr>
            <w:tcW w:w="4680" w:type="dxa"/>
            <w:shd w:val="clear" w:color="auto" w:fill="EEECE1"/>
          </w:tcPr>
          <w:p w14:paraId="5E1AEC78" w14:textId="77777777" w:rsidR="00B75F71" w:rsidRDefault="00E6396C">
            <w:r>
              <w:rPr>
                <w:b/>
              </w:rPr>
              <w:t>Two p300c Cards</w:t>
            </w:r>
          </w:p>
        </w:tc>
      </w:tr>
      <w:tr w:rsidR="00B75F71" w14:paraId="275C78FB" w14:textId="77777777">
        <w:tc>
          <w:tcPr>
            <w:tcW w:w="4680" w:type="dxa"/>
          </w:tcPr>
          <w:p w14:paraId="61FA6DBA" w14:textId="77777777" w:rsidR="00B75F71" w:rsidRDefault="00E6396C">
            <w:r>
              <w:t>SKU</w:t>
            </w:r>
          </w:p>
        </w:tc>
        <w:tc>
          <w:tcPr>
            <w:tcW w:w="4680" w:type="dxa"/>
          </w:tcPr>
          <w:p w14:paraId="5F5051BC" w14:textId="77777777" w:rsidR="00B75F71" w:rsidRDefault="00E6396C">
            <w:r>
              <w:t>TC-03007 + TC-03007</w:t>
            </w:r>
          </w:p>
        </w:tc>
      </w:tr>
      <w:tr w:rsidR="00B75F71" w14:paraId="60084319" w14:textId="77777777">
        <w:tc>
          <w:tcPr>
            <w:tcW w:w="4680" w:type="dxa"/>
          </w:tcPr>
          <w:p w14:paraId="219A0D4D" w14:textId="77777777" w:rsidR="00B75F71" w:rsidRDefault="00E6396C">
            <w:r>
              <w:t>Tensix Cores</w:t>
            </w:r>
          </w:p>
        </w:tc>
        <w:tc>
          <w:tcPr>
            <w:tcW w:w="4680" w:type="dxa"/>
          </w:tcPr>
          <w:p w14:paraId="2DFD0DD4" w14:textId="77777777" w:rsidR="00B75F71" w:rsidRDefault="00E6396C">
            <w:r>
              <w:t>240 + 240</w:t>
            </w:r>
          </w:p>
        </w:tc>
      </w:tr>
      <w:tr w:rsidR="00B75F71" w14:paraId="56E842B6" w14:textId="77777777">
        <w:tc>
          <w:tcPr>
            <w:tcW w:w="4680" w:type="dxa"/>
          </w:tcPr>
          <w:p w14:paraId="3803020E" w14:textId="77777777" w:rsidR="00B75F71" w:rsidRDefault="00E6396C">
            <w:r>
              <w:t>AI Clock</w:t>
            </w:r>
          </w:p>
        </w:tc>
        <w:tc>
          <w:tcPr>
            <w:tcW w:w="4680" w:type="dxa"/>
          </w:tcPr>
          <w:p w14:paraId="6672A31B" w14:textId="77777777" w:rsidR="00B75F71" w:rsidRDefault="00E6396C">
            <w:r>
              <w:t>1.35 GHz</w:t>
            </w:r>
          </w:p>
        </w:tc>
      </w:tr>
      <w:tr w:rsidR="00B75F71" w14:paraId="4F58A1D9" w14:textId="77777777">
        <w:tc>
          <w:tcPr>
            <w:tcW w:w="4680" w:type="dxa"/>
          </w:tcPr>
          <w:p w14:paraId="27541C48" w14:textId="77777777" w:rsidR="00B75F71" w:rsidRDefault="00E6396C">
            <w:r>
              <w:t>Static Random Access Memory [SRAM]</w:t>
            </w:r>
          </w:p>
        </w:tc>
        <w:tc>
          <w:tcPr>
            <w:tcW w:w="4680" w:type="dxa"/>
          </w:tcPr>
          <w:p w14:paraId="60CDB9AA" w14:textId="77777777" w:rsidR="00B75F71" w:rsidRDefault="00E6396C">
            <w:r>
              <w:t>360MB + 360MB (1.5MB per Tensix core)</w:t>
            </w:r>
          </w:p>
        </w:tc>
      </w:tr>
      <w:tr w:rsidR="00B75F71" w14:paraId="273002EC" w14:textId="77777777">
        <w:tc>
          <w:tcPr>
            <w:tcW w:w="4680" w:type="dxa"/>
          </w:tcPr>
          <w:p w14:paraId="1645DBAD" w14:textId="77777777" w:rsidR="00B75F71" w:rsidRDefault="00E6396C">
            <w:r>
              <w:t>Dynamic Random Access Memory [DRAM]</w:t>
            </w:r>
          </w:p>
        </w:tc>
        <w:tc>
          <w:tcPr>
            <w:tcW w:w="4680" w:type="dxa"/>
          </w:tcPr>
          <w:p w14:paraId="11092729" w14:textId="77777777" w:rsidR="00B75F71" w:rsidRDefault="00E6396C">
            <w:r>
              <w:t>128GB (64GB + 64GB) GDDR6</w:t>
            </w:r>
          </w:p>
        </w:tc>
      </w:tr>
      <w:tr w:rsidR="00B75F71" w14:paraId="4442A350" w14:textId="77777777">
        <w:tc>
          <w:tcPr>
            <w:tcW w:w="4680" w:type="dxa"/>
          </w:tcPr>
          <w:p w14:paraId="77ECE5F5" w14:textId="77777777" w:rsidR="00B75F71" w:rsidRDefault="00E6396C">
            <w:r>
              <w:t>Memory Bandwidth</w:t>
            </w:r>
          </w:p>
        </w:tc>
        <w:tc>
          <w:tcPr>
            <w:tcW w:w="4680" w:type="dxa"/>
          </w:tcPr>
          <w:p w14:paraId="563EDA1E" w14:textId="77777777" w:rsidR="00B75F71" w:rsidRDefault="00E6396C">
            <w:r>
              <w:t>2,048 GB/s total (1,024 GB/s per card); 512 GB/s per Blackhole ASIC (8 channels × 32 bits per channel at 16 Gb/s)</w:t>
            </w:r>
          </w:p>
        </w:tc>
      </w:tr>
      <w:tr w:rsidR="00B75F71" w14:paraId="176B5BCD" w14:textId="77777777">
        <w:tc>
          <w:tcPr>
            <w:tcW w:w="4680" w:type="dxa"/>
          </w:tcPr>
          <w:p w14:paraId="4B801BEA" w14:textId="77777777" w:rsidR="00B75F71" w:rsidRDefault="00E6396C">
            <w:r>
              <w:t xml:space="preserve">Ethernet Bandwidth </w:t>
            </w:r>
            <w:r>
              <w:br/>
              <w:t xml:space="preserve"> (Between any Two ASICs)</w:t>
            </w:r>
          </w:p>
        </w:tc>
        <w:tc>
          <w:tcPr>
            <w:tcW w:w="4680" w:type="dxa"/>
          </w:tcPr>
          <w:p w14:paraId="0CBBB069" w14:textId="77777777" w:rsidR="00B75F71" w:rsidRDefault="00E6396C">
            <w:r>
              <w:t>800Gbps</w:t>
            </w:r>
          </w:p>
        </w:tc>
      </w:tr>
      <w:tr w:rsidR="00B75F71" w14:paraId="49D3575D" w14:textId="77777777">
        <w:tc>
          <w:tcPr>
            <w:tcW w:w="4680" w:type="dxa"/>
          </w:tcPr>
          <w:p w14:paraId="0CAD8F08" w14:textId="77777777" w:rsidR="00B75F71" w:rsidRDefault="00E6396C">
            <w:r>
              <w:t xml:space="preserve">Total Ethernet Bandwidth </w:t>
            </w:r>
            <w:r>
              <w:br/>
              <w:t xml:space="preserve"> (Between p300c Cards per Topology)</w:t>
            </w:r>
          </w:p>
        </w:tc>
        <w:tc>
          <w:tcPr>
            <w:tcW w:w="4680" w:type="dxa"/>
          </w:tcPr>
          <w:p w14:paraId="7954EB49" w14:textId="77777777" w:rsidR="00B75F71" w:rsidRDefault="00E6396C">
            <w:r>
              <w:t>1.6Tbps (800Gbps + 800Gbps)</w:t>
            </w:r>
          </w:p>
        </w:tc>
      </w:tr>
      <w:tr w:rsidR="00B75F71" w14:paraId="7DBFB0C8" w14:textId="77777777">
        <w:tc>
          <w:tcPr>
            <w:tcW w:w="4680" w:type="dxa"/>
          </w:tcPr>
          <w:p w14:paraId="4BCB70C3" w14:textId="77777777" w:rsidR="00B75F71" w:rsidRDefault="00E6396C">
            <w:r>
              <w:t>Total Board Power</w:t>
            </w:r>
          </w:p>
        </w:tc>
        <w:tc>
          <w:tcPr>
            <w:tcW w:w="4680" w:type="dxa"/>
          </w:tcPr>
          <w:p w14:paraId="56B1CAD8" w14:textId="77777777" w:rsidR="00B75F71" w:rsidRDefault="00E6396C">
            <w:r>
              <w:t>Up to 1100W (550W + 550W)</w:t>
            </w:r>
          </w:p>
        </w:tc>
      </w:tr>
      <w:tr w:rsidR="00B75F71" w14:paraId="3C03F3F9" w14:textId="77777777">
        <w:tc>
          <w:tcPr>
            <w:tcW w:w="4680" w:type="dxa"/>
          </w:tcPr>
          <w:p w14:paraId="3DEDF393" w14:textId="77777777" w:rsidR="00B75F71" w:rsidRDefault="00E6396C">
            <w:r>
              <w:t>Cooling</w:t>
            </w:r>
          </w:p>
        </w:tc>
        <w:tc>
          <w:tcPr>
            <w:tcW w:w="4680" w:type="dxa"/>
          </w:tcPr>
          <w:p w14:paraId="6CA61F19" w14:textId="77777777" w:rsidR="00B75F71" w:rsidRDefault="00E6396C">
            <w:r>
              <w:t>Liquid + Forced air</w:t>
            </w:r>
          </w:p>
        </w:tc>
      </w:tr>
      <w:tr w:rsidR="00B75F71" w14:paraId="7C45784B" w14:textId="77777777">
        <w:tc>
          <w:tcPr>
            <w:tcW w:w="4680" w:type="dxa"/>
          </w:tcPr>
          <w:p w14:paraId="7EB374E4" w14:textId="77777777" w:rsidR="00B75F71" w:rsidRDefault="00E6396C">
            <w:r>
              <w:t xml:space="preserve">Dimensions (WxDxH) </w:t>
            </w:r>
            <w:r>
              <w:br/>
              <w:t xml:space="preserve"> (per p300c Card)</w:t>
            </w:r>
          </w:p>
        </w:tc>
        <w:tc>
          <w:tcPr>
            <w:tcW w:w="4680" w:type="dxa"/>
          </w:tcPr>
          <w:p w14:paraId="45983C13" w14:textId="77777777" w:rsidR="00B75F71" w:rsidRDefault="00E6396C">
            <w:r>
              <w:t>12.10” x 0.86” x 4.44” (30.7 x 2.17 x 11.27 cm)</w:t>
            </w:r>
          </w:p>
        </w:tc>
      </w:tr>
    </w:tbl>
    <w:p w14:paraId="1024DBD2" w14:textId="77777777" w:rsidR="00B75F71" w:rsidRDefault="00B75F71"/>
    <w:p w14:paraId="7111C374" w14:textId="77777777" w:rsidR="00B75F71" w:rsidRDefault="00E6396C">
      <w:pPr>
        <w:spacing w:after="200"/>
      </w:pPr>
      <w:r>
        <w:t>Note: Memory bandwidth references Blackhole ASIC to GDDR6 and is GB/s (Giga bytes per second). Ethernet bandwidth references ASIC-to-ASIC or card-to-card and is Gbps (Giga bits per second)</w:t>
      </w:r>
    </w:p>
    <w:p w14:paraId="518433DF" w14:textId="77777777" w:rsidR="00B75F71" w:rsidRDefault="00E6396C">
      <w:pPr>
        <w:pStyle w:val="Heading2"/>
        <w:spacing w:after="200"/>
      </w:pPr>
      <w:bookmarkStart w:id="15" w:name="_Toc240025533"/>
      <w:r>
        <w:t>Internal Topology</w:t>
      </w:r>
      <w:bookmarkEnd w:id="15"/>
    </w:p>
    <w:p w14:paraId="57C6E015" w14:textId="77777777" w:rsidR="00B75F71" w:rsidRDefault="00E6396C">
      <w:pPr>
        <w:spacing w:after="200"/>
      </w:pPr>
      <w:r>
        <w:t>The workstation's two p300c cards are connected internally with a Samtec ARP6 series High Performance cable. The below topology is pre-installed inside the QuietBox 2 by Tenstorrent and is outlined here for your reference.</w:t>
      </w:r>
    </w:p>
    <w:p w14:paraId="038F58F4" w14:textId="77777777" w:rsidR="00B75F71" w:rsidRDefault="00E6396C">
      <w:r>
        <w:rPr>
          <w:noProof/>
        </w:rPr>
        <w:lastRenderedPageBreak/>
        <w:drawing>
          <wp:inline distT="0" distB="0" distL="0" distR="0" wp14:anchorId="25D36F63" wp14:editId="3B64E1FC">
            <wp:extent cx="4114800" cy="27425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114800" cy="2742514"/>
                    </a:xfrm>
                    <a:prstGeom prst="rect">
                      <a:avLst/>
                    </a:prstGeom>
                  </pic:spPr>
                </pic:pic>
              </a:graphicData>
            </a:graphic>
          </wp:inline>
        </w:drawing>
      </w:r>
    </w:p>
    <w:p w14:paraId="2D543B85" w14:textId="77777777" w:rsidR="00B75F71" w:rsidRDefault="00E6396C">
      <w:pPr>
        <w:pStyle w:val="Heading2"/>
        <w:spacing w:after="200"/>
      </w:pPr>
      <w:bookmarkStart w:id="16" w:name="_Toc240025534"/>
      <w:r>
        <w:t>Supported Models</w:t>
      </w:r>
      <w:bookmarkEnd w:id="16"/>
    </w:p>
    <w:p w14:paraId="137C1D9C" w14:textId="77777777" w:rsidR="00B75F71" w:rsidRDefault="00E6396C">
      <w:pPr>
        <w:spacing w:after="200"/>
      </w:pPr>
      <w:r>
        <w:t>For the most up-to-date list of models supported by TT-QuietBox 2, check the Developer Hub (https://tenstorrent.com/developers).</w:t>
      </w:r>
    </w:p>
    <w:p w14:paraId="1B88974E" w14:textId="77777777" w:rsidR="00B75F71" w:rsidRDefault="00E6396C">
      <w:pPr>
        <w:pStyle w:val="Heading2"/>
        <w:spacing w:after="200"/>
      </w:pPr>
      <w:bookmarkStart w:id="17" w:name="_Toc240025535"/>
      <w:r>
        <w:t>Power and Operating Conditions</w:t>
      </w:r>
      <w:bookmarkEnd w:id="17"/>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75F71" w14:paraId="67AF8D86" w14:textId="77777777">
        <w:tc>
          <w:tcPr>
            <w:tcW w:w="4680" w:type="dxa"/>
            <w:shd w:val="clear" w:color="auto" w:fill="EEECE1"/>
          </w:tcPr>
          <w:p w14:paraId="62215690" w14:textId="77777777" w:rsidR="00B75F71" w:rsidRDefault="00E6396C">
            <w:r>
              <w:rPr>
                <w:b/>
              </w:rPr>
              <w:t>Topic</w:t>
            </w:r>
          </w:p>
        </w:tc>
        <w:tc>
          <w:tcPr>
            <w:tcW w:w="4680" w:type="dxa"/>
            <w:shd w:val="clear" w:color="auto" w:fill="EEECE1"/>
          </w:tcPr>
          <w:p w14:paraId="3402BA3D" w14:textId="77777777" w:rsidR="00B75F71" w:rsidRDefault="00E6396C">
            <w:r>
              <w:rPr>
                <w:b/>
              </w:rPr>
              <w:t>Specification</w:t>
            </w:r>
          </w:p>
        </w:tc>
      </w:tr>
      <w:tr w:rsidR="00B75F71" w14:paraId="4844B4E9" w14:textId="77777777">
        <w:tc>
          <w:tcPr>
            <w:tcW w:w="4680" w:type="dxa"/>
          </w:tcPr>
          <w:p w14:paraId="54D545F0" w14:textId="77777777" w:rsidR="00B75F71" w:rsidRDefault="00E6396C">
            <w:r>
              <w:t>Maximum Power Draw</w:t>
            </w:r>
          </w:p>
        </w:tc>
        <w:tc>
          <w:tcPr>
            <w:tcW w:w="4680" w:type="dxa"/>
          </w:tcPr>
          <w:p w14:paraId="14E8F67C" w14:textId="77777777" w:rsidR="00B75F71" w:rsidRDefault="00E6396C">
            <w:r>
              <w:t>1300W</w:t>
            </w:r>
          </w:p>
        </w:tc>
      </w:tr>
      <w:tr w:rsidR="00B75F71" w14:paraId="634B5326" w14:textId="77777777">
        <w:tc>
          <w:tcPr>
            <w:tcW w:w="4680" w:type="dxa"/>
          </w:tcPr>
          <w:p w14:paraId="0EDD1B86" w14:textId="77777777" w:rsidR="00B75F71" w:rsidRDefault="00E6396C">
            <w:r>
              <w:t>Operating Temperature</w:t>
            </w:r>
          </w:p>
        </w:tc>
        <w:tc>
          <w:tcPr>
            <w:tcW w:w="4680" w:type="dxa"/>
          </w:tcPr>
          <w:p w14:paraId="5375A517" w14:textId="77777777" w:rsidR="00B75F71" w:rsidRDefault="00E6396C">
            <w:r>
              <w:t>50°F to 95°F (10°C to 35°C)</w:t>
            </w:r>
          </w:p>
        </w:tc>
      </w:tr>
      <w:tr w:rsidR="00B75F71" w14:paraId="1D0248FD" w14:textId="77777777">
        <w:tc>
          <w:tcPr>
            <w:tcW w:w="4680" w:type="dxa"/>
          </w:tcPr>
          <w:p w14:paraId="5BC1B2F1" w14:textId="77777777" w:rsidR="00B75F71" w:rsidRDefault="00E6396C">
            <w:r>
              <w:t>Operating Relative Humidity</w:t>
            </w:r>
          </w:p>
        </w:tc>
        <w:tc>
          <w:tcPr>
            <w:tcW w:w="4680" w:type="dxa"/>
          </w:tcPr>
          <w:p w14:paraId="30FAB519" w14:textId="77777777" w:rsidR="00B75F71" w:rsidRDefault="00E6396C">
            <w:r>
              <w:t>10% to 90% (non-condensing)</w:t>
            </w:r>
          </w:p>
        </w:tc>
      </w:tr>
      <w:tr w:rsidR="00B75F71" w14:paraId="019E8F77" w14:textId="77777777">
        <w:tc>
          <w:tcPr>
            <w:tcW w:w="4680" w:type="dxa"/>
          </w:tcPr>
          <w:p w14:paraId="7BB6E1A1" w14:textId="77777777" w:rsidR="00B75F71" w:rsidRDefault="00E6396C">
            <w:r>
              <w:t>Non-Operating Temperature</w:t>
            </w:r>
          </w:p>
        </w:tc>
        <w:tc>
          <w:tcPr>
            <w:tcW w:w="4680" w:type="dxa"/>
          </w:tcPr>
          <w:p w14:paraId="31FAE7E2" w14:textId="77777777" w:rsidR="00B75F71" w:rsidRDefault="00E6396C">
            <w:r>
              <w:t>-4°F to 140°F (-20°C to 60°C)</w:t>
            </w:r>
          </w:p>
        </w:tc>
      </w:tr>
      <w:tr w:rsidR="00B75F71" w14:paraId="0CB4490E" w14:textId="77777777">
        <w:tc>
          <w:tcPr>
            <w:tcW w:w="4680" w:type="dxa"/>
          </w:tcPr>
          <w:p w14:paraId="3AF26AD9" w14:textId="77777777" w:rsidR="00B75F71" w:rsidRDefault="00E6396C">
            <w:r>
              <w:t>Non-Operating Relative Humidity</w:t>
            </w:r>
          </w:p>
        </w:tc>
        <w:tc>
          <w:tcPr>
            <w:tcW w:w="4680" w:type="dxa"/>
          </w:tcPr>
          <w:p w14:paraId="00F9DD88" w14:textId="77777777" w:rsidR="00B75F71" w:rsidRDefault="00E6396C">
            <w:r>
              <w:t>5% to 95% (non-condensing)</w:t>
            </w:r>
          </w:p>
        </w:tc>
      </w:tr>
    </w:tbl>
    <w:p w14:paraId="7B635CB9" w14:textId="77777777" w:rsidR="00B75F71" w:rsidRDefault="00B75F71"/>
    <w:p w14:paraId="2DE92B38" w14:textId="77777777" w:rsidR="00B75F71" w:rsidRDefault="00E6396C">
      <w:pPr>
        <w:spacing w:after="200"/>
      </w:pPr>
      <w:r>
        <w:t>The TT-QuietBox 2 can draw up to 1300W. To prevent overloading the power circuit or tripping your electrical panel, avoid sharing the circuit with other high-power devices, or connect it to a dedicated circuit. This is especially relevant to users in 120V countries, such as the USA, Canada, and Japan.</w:t>
      </w:r>
    </w:p>
    <w:p w14:paraId="652BC4C1" w14:textId="77777777" w:rsidR="00B75F71" w:rsidRDefault="00E6396C">
      <w:pPr>
        <w:pStyle w:val="Heading2"/>
        <w:spacing w:after="200"/>
      </w:pPr>
      <w:bookmarkStart w:id="18" w:name="_Toc240025536"/>
      <w:r>
        <w:lastRenderedPageBreak/>
        <w:t>System Overview</w:t>
      </w:r>
      <w:bookmarkEnd w:id="18"/>
    </w:p>
    <w:p w14:paraId="5B280FE8" w14:textId="77777777" w:rsidR="00B75F71" w:rsidRDefault="00E6396C">
      <w:r>
        <w:rPr>
          <w:noProof/>
        </w:rPr>
        <w:drawing>
          <wp:inline distT="0" distB="0" distL="0" distR="0" wp14:anchorId="283E6327" wp14:editId="7C6EAA81">
            <wp:extent cx="4114800" cy="27795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4114800" cy="2779547"/>
                    </a:xfrm>
                    <a:prstGeom prst="rect">
                      <a:avLst/>
                    </a:prstGeom>
                  </pic:spPr>
                </pic:pic>
              </a:graphicData>
            </a:graphic>
          </wp:inline>
        </w:drawing>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B75F71" w14:paraId="501F0A04" w14:textId="77777777">
        <w:tc>
          <w:tcPr>
            <w:tcW w:w="3120" w:type="dxa"/>
            <w:shd w:val="clear" w:color="auto" w:fill="EEECE1"/>
          </w:tcPr>
          <w:p w14:paraId="2AF7116C" w14:textId="77777777" w:rsidR="00B75F71" w:rsidRDefault="00E6396C">
            <w:r>
              <w:rPr>
                <w:b/>
              </w:rPr>
              <w:t>No</w:t>
            </w:r>
          </w:p>
        </w:tc>
        <w:tc>
          <w:tcPr>
            <w:tcW w:w="3120" w:type="dxa"/>
            <w:shd w:val="clear" w:color="auto" w:fill="EEECE1"/>
          </w:tcPr>
          <w:p w14:paraId="6364236A" w14:textId="77777777" w:rsidR="00B75F71" w:rsidRDefault="00E6396C">
            <w:r>
              <w:rPr>
                <w:b/>
              </w:rPr>
              <w:t>Item</w:t>
            </w:r>
          </w:p>
        </w:tc>
        <w:tc>
          <w:tcPr>
            <w:tcW w:w="3120" w:type="dxa"/>
            <w:shd w:val="clear" w:color="auto" w:fill="EEECE1"/>
          </w:tcPr>
          <w:p w14:paraId="13AF88C8" w14:textId="77777777" w:rsidR="00B75F71" w:rsidRDefault="00E6396C">
            <w:r>
              <w:rPr>
                <w:b/>
              </w:rPr>
              <w:t>Description</w:t>
            </w:r>
          </w:p>
        </w:tc>
      </w:tr>
      <w:tr w:rsidR="00B75F71" w14:paraId="513BD9A4" w14:textId="77777777">
        <w:tc>
          <w:tcPr>
            <w:tcW w:w="3120" w:type="dxa"/>
          </w:tcPr>
          <w:p w14:paraId="51D01F7B" w14:textId="77777777" w:rsidR="00B75F71" w:rsidRDefault="00E6396C">
            <w:r>
              <w:t>1</w:t>
            </w:r>
          </w:p>
        </w:tc>
        <w:tc>
          <w:tcPr>
            <w:tcW w:w="3120" w:type="dxa"/>
          </w:tcPr>
          <w:p w14:paraId="38549E55" w14:textId="77777777" w:rsidR="00B75F71" w:rsidRDefault="00E6396C">
            <w:r>
              <w:t>Handle</w:t>
            </w:r>
          </w:p>
        </w:tc>
        <w:tc>
          <w:tcPr>
            <w:tcW w:w="3120" w:type="dxa"/>
          </w:tcPr>
          <w:p w14:paraId="214AE4E5" w14:textId="77777777" w:rsidR="00B75F71" w:rsidRDefault="00E6396C">
            <w:r>
              <w:t>Used to aid in lifting the workstation</w:t>
            </w:r>
          </w:p>
        </w:tc>
      </w:tr>
      <w:tr w:rsidR="00B75F71" w14:paraId="4F67FCBD" w14:textId="77777777">
        <w:tc>
          <w:tcPr>
            <w:tcW w:w="3120" w:type="dxa"/>
          </w:tcPr>
          <w:p w14:paraId="0019481E" w14:textId="77777777" w:rsidR="00B75F71" w:rsidRDefault="00E6396C">
            <w:r>
              <w:t>2</w:t>
            </w:r>
          </w:p>
        </w:tc>
        <w:tc>
          <w:tcPr>
            <w:tcW w:w="3120" w:type="dxa"/>
          </w:tcPr>
          <w:p w14:paraId="64F04AB6" w14:textId="77777777" w:rsidR="00B75F71" w:rsidRDefault="00E6396C">
            <w:r>
              <w:t>Acrylic Panel</w:t>
            </w:r>
          </w:p>
        </w:tc>
        <w:tc>
          <w:tcPr>
            <w:tcW w:w="3120" w:type="dxa"/>
          </w:tcPr>
          <w:p w14:paraId="716F2193" w14:textId="77777777" w:rsidR="00B75F71" w:rsidRDefault="00E6396C">
            <w:r>
              <w:t>Showcases internal Accelerator cards</w:t>
            </w:r>
          </w:p>
        </w:tc>
      </w:tr>
      <w:tr w:rsidR="00B75F71" w14:paraId="7F02187E" w14:textId="77777777">
        <w:tc>
          <w:tcPr>
            <w:tcW w:w="3120" w:type="dxa"/>
          </w:tcPr>
          <w:p w14:paraId="6357AD8F" w14:textId="77777777" w:rsidR="00B75F71" w:rsidRDefault="00E6396C">
            <w:r>
              <w:t>3</w:t>
            </w:r>
          </w:p>
        </w:tc>
        <w:tc>
          <w:tcPr>
            <w:tcW w:w="3120" w:type="dxa"/>
          </w:tcPr>
          <w:p w14:paraId="35AA2B0E" w14:textId="77777777" w:rsidR="00B75F71" w:rsidRDefault="00E6396C">
            <w:r>
              <w:t>Thumbscrew</w:t>
            </w:r>
          </w:p>
        </w:tc>
        <w:tc>
          <w:tcPr>
            <w:tcW w:w="3120" w:type="dxa"/>
          </w:tcPr>
          <w:p w14:paraId="5C428556" w14:textId="77777777" w:rsidR="00B75F71" w:rsidRDefault="00E6396C">
            <w:r>
              <w:t>Enables toolless access to the interior*</w:t>
            </w:r>
          </w:p>
        </w:tc>
      </w:tr>
      <w:tr w:rsidR="00B75F71" w14:paraId="71679B05" w14:textId="77777777">
        <w:tc>
          <w:tcPr>
            <w:tcW w:w="3120" w:type="dxa"/>
          </w:tcPr>
          <w:p w14:paraId="0E729B54" w14:textId="77777777" w:rsidR="00B75F71" w:rsidRDefault="00E6396C">
            <w:r>
              <w:t>4</w:t>
            </w:r>
          </w:p>
        </w:tc>
        <w:tc>
          <w:tcPr>
            <w:tcW w:w="3120" w:type="dxa"/>
          </w:tcPr>
          <w:p w14:paraId="5DBD9B3D" w14:textId="77777777" w:rsidR="00B75F71" w:rsidRDefault="00E6396C">
            <w:r>
              <w:t>Power Button</w:t>
            </w:r>
          </w:p>
        </w:tc>
        <w:tc>
          <w:tcPr>
            <w:tcW w:w="3120" w:type="dxa"/>
          </w:tcPr>
          <w:p w14:paraId="4DF95611" w14:textId="77777777" w:rsidR="00B75F71" w:rsidRDefault="00E6396C">
            <w:r>
              <w:t>Powers the workstation on/off</w:t>
            </w:r>
          </w:p>
        </w:tc>
      </w:tr>
      <w:tr w:rsidR="00B75F71" w14:paraId="3009DDAF" w14:textId="77777777">
        <w:tc>
          <w:tcPr>
            <w:tcW w:w="3120" w:type="dxa"/>
          </w:tcPr>
          <w:p w14:paraId="2EB30EA5" w14:textId="77777777" w:rsidR="00B75F71" w:rsidRDefault="00E6396C">
            <w:r>
              <w:t>5</w:t>
            </w:r>
          </w:p>
        </w:tc>
        <w:tc>
          <w:tcPr>
            <w:tcW w:w="3120" w:type="dxa"/>
          </w:tcPr>
          <w:p w14:paraId="2645A523" w14:textId="77777777" w:rsidR="00B75F71" w:rsidRDefault="00E6396C">
            <w:r>
              <w:t>Reset Button</w:t>
            </w:r>
          </w:p>
        </w:tc>
        <w:tc>
          <w:tcPr>
            <w:tcW w:w="3120" w:type="dxa"/>
          </w:tcPr>
          <w:p w14:paraId="58DCF758" w14:textId="77777777" w:rsidR="00B75F71" w:rsidRDefault="00E6396C">
            <w:r>
              <w:t>Resets the workstation</w:t>
            </w:r>
          </w:p>
        </w:tc>
      </w:tr>
    </w:tbl>
    <w:p w14:paraId="058A5FF0" w14:textId="77777777" w:rsidR="00B75F71" w:rsidRDefault="00B75F71"/>
    <w:p w14:paraId="288F3A1A" w14:textId="77777777" w:rsidR="00B75F71" w:rsidRDefault="00E6396C">
      <w:pPr>
        <w:spacing w:after="200"/>
      </w:pPr>
      <w:r>
        <w:t>*This workstation is designed for adult use only. Ensure the TT-QuietBox 2 is located where children cannot access or tamper with it. Keep the workstation secure when not in use.</w:t>
      </w:r>
    </w:p>
    <w:p w14:paraId="19B4CEF7" w14:textId="77777777" w:rsidR="00B75F71" w:rsidRDefault="00E6396C">
      <w:pPr>
        <w:pStyle w:val="Heading2"/>
        <w:spacing w:after="200"/>
      </w:pPr>
      <w:bookmarkStart w:id="19" w:name="_Toc240025537"/>
      <w:r>
        <w:lastRenderedPageBreak/>
        <w:t>System Rear View</w:t>
      </w:r>
      <w:bookmarkEnd w:id="19"/>
    </w:p>
    <w:p w14:paraId="48749333" w14:textId="77777777" w:rsidR="00B75F71" w:rsidRDefault="00E6396C">
      <w:r>
        <w:rPr>
          <w:noProof/>
        </w:rPr>
        <w:drawing>
          <wp:inline distT="0" distB="0" distL="0" distR="0" wp14:anchorId="3C9000D0" wp14:editId="7B7BFF41">
            <wp:extent cx="4114800" cy="2740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114800" cy="2740218"/>
                    </a:xfrm>
                    <a:prstGeom prst="rect">
                      <a:avLst/>
                    </a:prstGeom>
                  </pic:spPr>
                </pic:pic>
              </a:graphicData>
            </a:graphic>
          </wp:inline>
        </w:drawing>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B75F71" w14:paraId="354D75DC" w14:textId="77777777">
        <w:tc>
          <w:tcPr>
            <w:tcW w:w="4680" w:type="dxa"/>
            <w:shd w:val="clear" w:color="auto" w:fill="EEECE1"/>
          </w:tcPr>
          <w:p w14:paraId="3B3FF195" w14:textId="77777777" w:rsidR="00B75F71" w:rsidRDefault="00E6396C">
            <w:r>
              <w:rPr>
                <w:b/>
              </w:rPr>
              <w:t>Number</w:t>
            </w:r>
          </w:p>
        </w:tc>
        <w:tc>
          <w:tcPr>
            <w:tcW w:w="4680" w:type="dxa"/>
            <w:shd w:val="clear" w:color="auto" w:fill="EEECE1"/>
          </w:tcPr>
          <w:p w14:paraId="1F23A3BE" w14:textId="77777777" w:rsidR="00B75F71" w:rsidRDefault="00E6396C">
            <w:r>
              <w:rPr>
                <w:b/>
              </w:rPr>
              <w:t>Item</w:t>
            </w:r>
          </w:p>
        </w:tc>
      </w:tr>
      <w:tr w:rsidR="00B75F71" w14:paraId="00F4EEC8" w14:textId="77777777">
        <w:tc>
          <w:tcPr>
            <w:tcW w:w="4680" w:type="dxa"/>
          </w:tcPr>
          <w:p w14:paraId="77AF377C" w14:textId="77777777" w:rsidR="00B75F71" w:rsidRDefault="00E6396C">
            <w:r>
              <w:t>1</w:t>
            </w:r>
          </w:p>
        </w:tc>
        <w:tc>
          <w:tcPr>
            <w:tcW w:w="4680" w:type="dxa"/>
          </w:tcPr>
          <w:p w14:paraId="17F08397" w14:textId="77777777" w:rsidR="00B75F71" w:rsidRDefault="00E6396C">
            <w:r>
              <w:t>1x HDMI Port</w:t>
            </w:r>
          </w:p>
        </w:tc>
      </w:tr>
      <w:tr w:rsidR="00B75F71" w14:paraId="3D95B10D" w14:textId="77777777">
        <w:tc>
          <w:tcPr>
            <w:tcW w:w="4680" w:type="dxa"/>
          </w:tcPr>
          <w:p w14:paraId="4F79279A" w14:textId="77777777" w:rsidR="00B75F71" w:rsidRDefault="00E6396C">
            <w:r>
              <w:t>2</w:t>
            </w:r>
          </w:p>
        </w:tc>
        <w:tc>
          <w:tcPr>
            <w:tcW w:w="4680" w:type="dxa"/>
          </w:tcPr>
          <w:p w14:paraId="75F11A95" w14:textId="77777777" w:rsidR="00B75F71" w:rsidRDefault="00E6396C">
            <w:r>
              <w:t>1 x BIOS Flashback Button</w:t>
            </w:r>
          </w:p>
        </w:tc>
      </w:tr>
      <w:tr w:rsidR="00B75F71" w14:paraId="46B8F391" w14:textId="77777777">
        <w:tc>
          <w:tcPr>
            <w:tcW w:w="4680" w:type="dxa"/>
          </w:tcPr>
          <w:p w14:paraId="32B6215B" w14:textId="77777777" w:rsidR="00B75F71" w:rsidRDefault="00E6396C">
            <w:r>
              <w:t>3</w:t>
            </w:r>
          </w:p>
        </w:tc>
        <w:tc>
          <w:tcPr>
            <w:tcW w:w="4680" w:type="dxa"/>
          </w:tcPr>
          <w:p w14:paraId="102A6D8A" w14:textId="77777777" w:rsidR="00B75F71" w:rsidRDefault="00E6396C">
            <w:r>
              <w:t>1x USB 3.2 Gen 2 Type-A Port</w:t>
            </w:r>
          </w:p>
        </w:tc>
      </w:tr>
      <w:tr w:rsidR="00B75F71" w14:paraId="64228D96" w14:textId="77777777">
        <w:tc>
          <w:tcPr>
            <w:tcW w:w="4680" w:type="dxa"/>
          </w:tcPr>
          <w:p w14:paraId="4064D080" w14:textId="77777777" w:rsidR="00B75F71" w:rsidRDefault="00E6396C">
            <w:r>
              <w:t>4</w:t>
            </w:r>
          </w:p>
        </w:tc>
        <w:tc>
          <w:tcPr>
            <w:tcW w:w="4680" w:type="dxa"/>
          </w:tcPr>
          <w:p w14:paraId="769F9BA2" w14:textId="77777777" w:rsidR="00B75F71" w:rsidRDefault="00E6396C">
            <w:r>
              <w:t>4x USB 2.0 Type-A Ports</w:t>
            </w:r>
          </w:p>
        </w:tc>
      </w:tr>
      <w:tr w:rsidR="00B75F71" w14:paraId="30EFB2F6" w14:textId="77777777">
        <w:tc>
          <w:tcPr>
            <w:tcW w:w="4680" w:type="dxa"/>
          </w:tcPr>
          <w:p w14:paraId="1C9E9760" w14:textId="77777777" w:rsidR="00B75F71" w:rsidRDefault="00E6396C">
            <w:r>
              <w:t>5</w:t>
            </w:r>
          </w:p>
        </w:tc>
        <w:tc>
          <w:tcPr>
            <w:tcW w:w="4680" w:type="dxa"/>
          </w:tcPr>
          <w:p w14:paraId="0B21F63A" w14:textId="77777777" w:rsidR="00B75F71" w:rsidRDefault="00E6396C">
            <w:r>
              <w:t>Power Cable Port</w:t>
            </w:r>
          </w:p>
        </w:tc>
      </w:tr>
      <w:tr w:rsidR="00B75F71" w14:paraId="563C3E3C" w14:textId="77777777">
        <w:tc>
          <w:tcPr>
            <w:tcW w:w="4680" w:type="dxa"/>
          </w:tcPr>
          <w:p w14:paraId="76B1616E" w14:textId="77777777" w:rsidR="00B75F71" w:rsidRDefault="00E6396C">
            <w:r>
              <w:t>6</w:t>
            </w:r>
          </w:p>
        </w:tc>
        <w:tc>
          <w:tcPr>
            <w:tcW w:w="4680" w:type="dxa"/>
          </w:tcPr>
          <w:p w14:paraId="0DF39F8B" w14:textId="77777777" w:rsidR="00B75F71" w:rsidRDefault="00E6396C">
            <w:r>
              <w:t>On/Off Power Supply Unit Switch</w:t>
            </w:r>
          </w:p>
        </w:tc>
      </w:tr>
      <w:tr w:rsidR="00B75F71" w14:paraId="667AF7FE" w14:textId="77777777">
        <w:tc>
          <w:tcPr>
            <w:tcW w:w="4680" w:type="dxa"/>
          </w:tcPr>
          <w:p w14:paraId="602C5A1D" w14:textId="77777777" w:rsidR="00B75F71" w:rsidRDefault="00E6396C">
            <w:r>
              <w:t>7</w:t>
            </w:r>
          </w:p>
        </w:tc>
        <w:tc>
          <w:tcPr>
            <w:tcW w:w="4680" w:type="dxa"/>
          </w:tcPr>
          <w:p w14:paraId="2089EDF8" w14:textId="77777777" w:rsidR="00B75F71" w:rsidRDefault="00E6396C">
            <w:r>
              <w:t>1x USB 3.2 Gen 2 Type-C Port (non-video)</w:t>
            </w:r>
          </w:p>
        </w:tc>
      </w:tr>
      <w:tr w:rsidR="00B75F71" w14:paraId="3836104E" w14:textId="77777777">
        <w:tc>
          <w:tcPr>
            <w:tcW w:w="4680" w:type="dxa"/>
          </w:tcPr>
          <w:p w14:paraId="1688AE42" w14:textId="77777777" w:rsidR="00B75F71" w:rsidRDefault="00E6396C">
            <w:r>
              <w:t>8</w:t>
            </w:r>
          </w:p>
        </w:tc>
        <w:tc>
          <w:tcPr>
            <w:tcW w:w="4680" w:type="dxa"/>
          </w:tcPr>
          <w:p w14:paraId="1491CB6F" w14:textId="77777777" w:rsidR="00B75F71" w:rsidRDefault="00E6396C">
            <w:r>
              <w:t>2x USB 3.2 Gen 1 Type-A Ports</w:t>
            </w:r>
          </w:p>
        </w:tc>
      </w:tr>
      <w:tr w:rsidR="00B75F71" w14:paraId="2A8FFF71" w14:textId="77777777">
        <w:tc>
          <w:tcPr>
            <w:tcW w:w="4680" w:type="dxa"/>
          </w:tcPr>
          <w:p w14:paraId="0D1C55E8" w14:textId="77777777" w:rsidR="00B75F71" w:rsidRDefault="00E6396C">
            <w:r>
              <w:t>9</w:t>
            </w:r>
          </w:p>
        </w:tc>
        <w:tc>
          <w:tcPr>
            <w:tcW w:w="4680" w:type="dxa"/>
          </w:tcPr>
          <w:p w14:paraId="13186965" w14:textId="77777777" w:rsidR="00B75F71" w:rsidRDefault="00E6396C">
            <w:r>
              <w:t>1x RJ45 Gigabit LAN Port (10/100/1000 Mbps, Realtek 8111H)</w:t>
            </w:r>
          </w:p>
        </w:tc>
      </w:tr>
      <w:tr w:rsidR="00B75F71" w14:paraId="6BA596FF" w14:textId="77777777">
        <w:tc>
          <w:tcPr>
            <w:tcW w:w="4680" w:type="dxa"/>
          </w:tcPr>
          <w:p w14:paraId="71474AEB" w14:textId="77777777" w:rsidR="00B75F71" w:rsidRDefault="00E6396C">
            <w:r>
              <w:t>10</w:t>
            </w:r>
          </w:p>
        </w:tc>
        <w:tc>
          <w:tcPr>
            <w:tcW w:w="4680" w:type="dxa"/>
          </w:tcPr>
          <w:p w14:paraId="57121467" w14:textId="77777777" w:rsidR="00B75F71" w:rsidRDefault="00E6396C">
            <w:r>
              <w:t>2x WiFi Antenna</w:t>
            </w:r>
          </w:p>
        </w:tc>
      </w:tr>
      <w:tr w:rsidR="00B75F71" w14:paraId="78EB483F" w14:textId="77777777">
        <w:tc>
          <w:tcPr>
            <w:tcW w:w="4680" w:type="dxa"/>
          </w:tcPr>
          <w:p w14:paraId="4A9E9DD6" w14:textId="77777777" w:rsidR="00B75F71" w:rsidRDefault="00E6396C">
            <w:r>
              <w:t>11</w:t>
            </w:r>
          </w:p>
        </w:tc>
        <w:tc>
          <w:tcPr>
            <w:tcW w:w="4680" w:type="dxa"/>
          </w:tcPr>
          <w:p w14:paraId="4219F57B" w14:textId="77777777" w:rsidR="00B75F71" w:rsidRDefault="00E6396C">
            <w:r>
              <w:t>HD Audio Jacks: Line in / Front Speaker / Microphone</w:t>
            </w:r>
          </w:p>
        </w:tc>
      </w:tr>
    </w:tbl>
    <w:p w14:paraId="753F8D8C" w14:textId="77777777" w:rsidR="00B75F71" w:rsidRDefault="00B75F71"/>
    <w:p w14:paraId="22262D05" w14:textId="77777777" w:rsidR="00B75F71" w:rsidRDefault="00E6396C">
      <w:pPr>
        <w:pStyle w:val="Heading2"/>
        <w:spacing w:after="200"/>
      </w:pPr>
      <w:bookmarkStart w:id="20" w:name="_Toc240025538"/>
      <w:r>
        <w:lastRenderedPageBreak/>
        <w:t>Important Safety Warnings</w:t>
      </w:r>
      <w:bookmarkEnd w:id="20"/>
    </w:p>
    <w:p w14:paraId="2D99E7B8" w14:textId="77777777" w:rsidR="00B75F71" w:rsidRDefault="00B75F71">
      <w:pPr>
        <w:pStyle w:val="NoSpacing"/>
        <w:shd w:val="clear" w:color="auto" w:fill="FFC000"/>
        <w:spacing w:line="60" w:lineRule="exact"/>
      </w:pPr>
    </w:p>
    <w:p w14:paraId="045B3B97" w14:textId="77777777" w:rsidR="00B75F71" w:rsidRDefault="00E6396C">
      <w:pPr>
        <w:pStyle w:val="NoSpacing"/>
        <w:shd w:val="clear" w:color="auto" w:fill="FFC000"/>
      </w:pPr>
      <w:r>
        <w:rPr>
          <w:b/>
        </w:rPr>
        <w:t>⚠</w:t>
      </w:r>
      <w:r>
        <w:rPr>
          <w:b/>
        </w:rPr>
        <w:t xml:space="preserve"> Caution: Hot Surface</w:t>
      </w:r>
    </w:p>
    <w:p w14:paraId="3B09B6BE" w14:textId="77777777" w:rsidR="00B75F71" w:rsidRDefault="00E6396C">
      <w:pPr>
        <w:pStyle w:val="NoSpacing"/>
        <w:shd w:val="clear" w:color="auto" w:fill="FFEECD"/>
      </w:pPr>
      <w:r>
        <w:t>The interior of the workstation can become extremely hot when running. Do not touch any interior components of the workstation without turning the power off, letting the PSU fully drain, and allowing interior components to cool.</w:t>
      </w:r>
    </w:p>
    <w:p w14:paraId="7EB47B46" w14:textId="77777777" w:rsidR="00B75F71" w:rsidRDefault="00B75F71">
      <w:pPr>
        <w:pStyle w:val="NoSpacing"/>
        <w:shd w:val="clear" w:color="auto" w:fill="FFEECD"/>
        <w:spacing w:line="60" w:lineRule="exact"/>
      </w:pPr>
    </w:p>
    <w:p w14:paraId="6CEA2DFA" w14:textId="77777777" w:rsidR="00B75F71" w:rsidRDefault="00E6396C">
      <w:pPr>
        <w:pStyle w:val="Heading3"/>
        <w:spacing w:after="200"/>
      </w:pPr>
      <w:bookmarkStart w:id="21" w:name="_Toc240025539"/>
      <w:r>
        <w:t>Electrical Safety</w:t>
      </w:r>
      <w:bookmarkEnd w:id="21"/>
    </w:p>
    <w:p w14:paraId="6EF2D245" w14:textId="77777777" w:rsidR="00B75F71" w:rsidRDefault="00B75F71">
      <w:pPr>
        <w:shd w:val="clear" w:color="auto" w:fill="FF9E8A"/>
        <w:spacing w:line="60" w:lineRule="exact"/>
      </w:pPr>
    </w:p>
    <w:p w14:paraId="7479840B" w14:textId="77777777" w:rsidR="00B75F71" w:rsidRDefault="00E6396C">
      <w:pPr>
        <w:shd w:val="clear" w:color="auto" w:fill="FF9E8A"/>
      </w:pPr>
      <w:r>
        <w:rPr>
          <w:b/>
        </w:rPr>
        <w:t>⚠</w:t>
      </w:r>
      <w:r>
        <w:rPr>
          <w:b/>
        </w:rPr>
        <w:t xml:space="preserve"> Danger</w:t>
      </w:r>
    </w:p>
    <w:p w14:paraId="74CB983F" w14:textId="77777777" w:rsidR="00B75F71" w:rsidRDefault="00E6396C">
      <w:pPr>
        <w:pStyle w:val="NoSpacing"/>
        <w:shd w:val="clear" w:color="auto" w:fill="F5D8D2"/>
      </w:pPr>
      <w:r>
        <w:t>Failure to follow these electrical safety instructions may result in electric shock, fire, or damage to the workstation.</w:t>
      </w:r>
    </w:p>
    <w:p w14:paraId="419CABA3" w14:textId="77777777" w:rsidR="00B75F71" w:rsidRDefault="00E6396C">
      <w:pPr>
        <w:pStyle w:val="ListParagraph"/>
        <w:numPr>
          <w:ilvl w:val="0"/>
          <w:numId w:val="8"/>
        </w:numPr>
        <w:shd w:val="clear" w:color="auto" w:fill="F5D8D2"/>
      </w:pPr>
      <w:r>
        <w:t>Do not share the workstation's electrical outlet with other high-power devices. Do not use household surge strips, extension cords, or multi-outlet power taps.</w:t>
      </w:r>
    </w:p>
    <w:p w14:paraId="327164B5" w14:textId="77777777" w:rsidR="00B75F71" w:rsidRDefault="00E6396C">
      <w:pPr>
        <w:pStyle w:val="ListParagraph"/>
        <w:numPr>
          <w:ilvl w:val="0"/>
          <w:numId w:val="8"/>
        </w:numPr>
        <w:shd w:val="clear" w:color="auto" w:fill="F5D8D2"/>
      </w:pPr>
      <w:r>
        <w:t>Use only the provided C19 power cable, and ensure it is plugged into a properly grounded outlet. Do not bypass the grounding pin. Using a non-Tenstorrent approved power cable may result in equipment damage, electric shock, or fire hazard.</w:t>
      </w:r>
    </w:p>
    <w:p w14:paraId="43313B16" w14:textId="77777777" w:rsidR="00B75F71" w:rsidRDefault="00E6396C">
      <w:pPr>
        <w:pStyle w:val="ListParagraph"/>
        <w:numPr>
          <w:ilvl w:val="0"/>
          <w:numId w:val="8"/>
        </w:numPr>
        <w:shd w:val="clear" w:color="auto" w:fill="F5D8D2"/>
      </w:pPr>
      <w:r>
        <w:t>If the circuit becomes overloaded and if the breaker trips, immediately disconnect and remove the power cord. Tenstorrent recommends a qualified electrician inspect and verify the circuit’s capacity before resuming setup.</w:t>
      </w:r>
    </w:p>
    <w:p w14:paraId="52B491D5" w14:textId="77777777" w:rsidR="00B75F71" w:rsidRDefault="00E6396C">
      <w:pPr>
        <w:pStyle w:val="ListParagraph"/>
        <w:numPr>
          <w:ilvl w:val="0"/>
          <w:numId w:val="8"/>
        </w:numPr>
        <w:shd w:val="clear" w:color="auto" w:fill="F5D8D2"/>
      </w:pPr>
      <w:r>
        <w:t>Never attempt to reset or bypass a tripped breaker without first confirming the circuit integrity; failure to do so may result in overheating, voltage drop, or irreversible damage.</w:t>
      </w:r>
    </w:p>
    <w:p w14:paraId="744B8639" w14:textId="77777777" w:rsidR="00B75F71" w:rsidRDefault="00B75F71">
      <w:pPr>
        <w:pStyle w:val="NoSpacing"/>
        <w:shd w:val="clear" w:color="auto" w:fill="F5D8D2"/>
        <w:spacing w:line="60" w:lineRule="exact"/>
      </w:pPr>
    </w:p>
    <w:p w14:paraId="10691D7D" w14:textId="77777777" w:rsidR="00B75F71" w:rsidRDefault="00E6396C">
      <w:pPr>
        <w:pStyle w:val="Heading3"/>
        <w:spacing w:after="200"/>
      </w:pPr>
      <w:bookmarkStart w:id="22" w:name="_Toc240025540"/>
      <w:r>
        <w:t>Electrostatic Discharge Safety</w:t>
      </w:r>
      <w:bookmarkEnd w:id="22"/>
    </w:p>
    <w:p w14:paraId="2B9D03BA" w14:textId="77777777" w:rsidR="00B75F71" w:rsidRDefault="00B75F71">
      <w:pPr>
        <w:pStyle w:val="NoSpacing"/>
        <w:shd w:val="clear" w:color="auto" w:fill="F79646"/>
        <w:spacing w:line="60" w:lineRule="exact"/>
      </w:pPr>
    </w:p>
    <w:p w14:paraId="41A4BCB4" w14:textId="77777777" w:rsidR="00B75F71" w:rsidRDefault="00E6396C">
      <w:pPr>
        <w:pStyle w:val="NoSpacing"/>
        <w:shd w:val="clear" w:color="auto" w:fill="F79646"/>
      </w:pPr>
      <w:r>
        <w:rPr>
          <w:b/>
        </w:rPr>
        <w:t>Important</w:t>
      </w:r>
    </w:p>
    <w:p w14:paraId="67E81FD4" w14:textId="77777777" w:rsidR="00B75F71" w:rsidRDefault="00E6396C">
      <w:pPr>
        <w:pStyle w:val="NoSpacing"/>
        <w:shd w:val="clear" w:color="auto" w:fill="FFEECD"/>
      </w:pPr>
      <w:r>
        <w:t>Electrostatic discharge (ESD) can permanently damage Tensix cores, memory modules, or other components. Handle with care and always follow ESD-safe practices. Before opening the TT-QuietBox 2  workstation or handling the internal components, you must discharge static electricity to avoid damaging ESD sensitive hardware.</w:t>
      </w:r>
    </w:p>
    <w:p w14:paraId="4F19EB12" w14:textId="77777777" w:rsidR="00B75F71" w:rsidRDefault="00E6396C">
      <w:pPr>
        <w:pStyle w:val="ListParagraph"/>
        <w:numPr>
          <w:ilvl w:val="0"/>
          <w:numId w:val="8"/>
        </w:numPr>
        <w:shd w:val="clear" w:color="auto" w:fill="FFEECD"/>
      </w:pPr>
      <w:r>
        <w:t>Touch an exposed metal surface, such as a grounded rack, chassis, or power supply casing, before and during internal handling.</w:t>
      </w:r>
    </w:p>
    <w:p w14:paraId="305BF053" w14:textId="77777777" w:rsidR="00B75F71" w:rsidRDefault="00E6396C">
      <w:pPr>
        <w:pStyle w:val="ListParagraph"/>
        <w:numPr>
          <w:ilvl w:val="0"/>
          <w:numId w:val="8"/>
        </w:numPr>
        <w:shd w:val="clear" w:color="auto" w:fill="FFEECD"/>
      </w:pPr>
      <w:r>
        <w:t>Ideally, wear an ESD wrist strap connected to a verified ground point.</w:t>
      </w:r>
    </w:p>
    <w:p w14:paraId="521F7160" w14:textId="77777777" w:rsidR="00B75F71" w:rsidRDefault="00E6396C">
      <w:pPr>
        <w:pStyle w:val="ListParagraph"/>
        <w:numPr>
          <w:ilvl w:val="0"/>
          <w:numId w:val="8"/>
        </w:numPr>
        <w:shd w:val="clear" w:color="auto" w:fill="FFEECD"/>
      </w:pPr>
      <w:r>
        <w:t>Avoid working on carpeted floors or in low-humidity environments where static buildup is more likely.</w:t>
      </w:r>
    </w:p>
    <w:p w14:paraId="1B4D45D2" w14:textId="77777777" w:rsidR="00B75F71" w:rsidRDefault="00E6396C">
      <w:pPr>
        <w:pStyle w:val="ListParagraph"/>
        <w:numPr>
          <w:ilvl w:val="0"/>
          <w:numId w:val="8"/>
        </w:numPr>
        <w:shd w:val="clear" w:color="auto" w:fill="FFEECD"/>
      </w:pPr>
      <w:r>
        <w:t>Do not touch any processor, memory module, connector, or printed circuit board (PCB) circuitry unless absolutely necessary, and only after properly discharging.</w:t>
      </w:r>
    </w:p>
    <w:p w14:paraId="7E7C49E0" w14:textId="77777777" w:rsidR="00B75F71" w:rsidRDefault="00B75F71">
      <w:pPr>
        <w:pStyle w:val="NoSpacing"/>
        <w:shd w:val="clear" w:color="auto" w:fill="FFEECD"/>
        <w:spacing w:line="60" w:lineRule="exact"/>
      </w:pPr>
    </w:p>
    <w:p w14:paraId="012B063F" w14:textId="77777777" w:rsidR="00B75F71" w:rsidRDefault="00E6396C">
      <w:pPr>
        <w:pStyle w:val="Heading2"/>
        <w:spacing w:after="200"/>
      </w:pPr>
      <w:bookmarkStart w:id="23" w:name="_Toc240025541"/>
      <w:r>
        <w:t>Other Notices to Users</w:t>
      </w:r>
      <w:bookmarkEnd w:id="23"/>
    </w:p>
    <w:p w14:paraId="6A9B59B4" w14:textId="77777777" w:rsidR="00B75F71" w:rsidRDefault="00E6396C">
      <w:pPr>
        <w:pStyle w:val="ListParagraph"/>
        <w:numPr>
          <w:ilvl w:val="0"/>
          <w:numId w:val="8"/>
        </w:numPr>
        <w:spacing w:after="200"/>
      </w:pPr>
      <w:r>
        <w:t>This equipment has been tested and found to comply with the limits for a Class B digital device, pursuant to part 15 of the FCC Rules. These limits are designed to provide reasonable protection against harmful interference in a residential installation.</w:t>
      </w:r>
    </w:p>
    <w:p w14:paraId="64CD3EC8" w14:textId="77777777" w:rsidR="00B75F71" w:rsidRDefault="00E6396C">
      <w:pPr>
        <w:pStyle w:val="ListParagraph"/>
        <w:numPr>
          <w:ilvl w:val="0"/>
          <w:numId w:val="8"/>
        </w:numPr>
        <w:spacing w:after="200"/>
      </w:pPr>
      <w:r>
        <w:lastRenderedPageBreak/>
        <w:t>This equipment generates, uses and can radiate radio frequency energy and, if not installed and used in accordance with the instructions, may cause harmful interference to radio communications. However, there is no guarantee that interference will not occur in a particular installation.</w:t>
      </w:r>
    </w:p>
    <w:p w14:paraId="30EE75A5" w14:textId="77777777" w:rsidR="00B75F71" w:rsidRDefault="00E6396C">
      <w:pPr>
        <w:pStyle w:val="ListParagraph"/>
        <w:numPr>
          <w:ilvl w:val="0"/>
          <w:numId w:val="8"/>
        </w:numPr>
        <w:spacing w:after="200"/>
      </w:pPr>
      <w:r>
        <w:t>Changes or modifications to this workstation which are not expressly approved by Tenstorrent may void the user's authority to operate it. Tenstorrent cannot accept responsibility for any failure to satisfy any Safety, EMC or regulatory requirements that result from non-approved modification of the product, including the fitting of non-Tenstorrent cards, cables, or any other hardware or software modification which may affect compliance. To avoid damage and personal injury, only use Tenstorrent approved compo</w:t>
      </w:r>
      <w:r>
        <w:t>nents with this device.</w:t>
      </w:r>
    </w:p>
    <w:p w14:paraId="4723FF80" w14:textId="77777777" w:rsidR="00B75F71" w:rsidRDefault="00E6396C">
      <w:pPr>
        <w:pStyle w:val="ListParagraph"/>
        <w:numPr>
          <w:ilvl w:val="0"/>
          <w:numId w:val="8"/>
        </w:numPr>
        <w:spacing w:after="200"/>
      </w:pPr>
      <w:r>
        <w:t>Do not use the TT-QuietBox 2 in a way that it was not designed to be used.</w:t>
      </w:r>
    </w:p>
    <w:p w14:paraId="4B0DB30E" w14:textId="77777777" w:rsidR="00B75F71" w:rsidRDefault="00E6396C">
      <w:r>
        <w:br w:type="page"/>
      </w:r>
    </w:p>
    <w:p w14:paraId="679B0CF4" w14:textId="77777777" w:rsidR="00B75F71" w:rsidRDefault="00E6396C">
      <w:pPr>
        <w:pStyle w:val="Heading1"/>
      </w:pPr>
      <w:bookmarkStart w:id="24" w:name="_Toc240025542"/>
      <w:r>
        <w:lastRenderedPageBreak/>
        <w:t>Hardware and Software Setup</w:t>
      </w:r>
      <w:bookmarkEnd w:id="24"/>
    </w:p>
    <w:p w14:paraId="424CE9EC" w14:textId="77777777" w:rsidR="00B75F71" w:rsidRDefault="00E6396C">
      <w:r>
        <w:rPr>
          <w:noProof/>
        </w:rPr>
        <w:drawing>
          <wp:inline distT="0" distB="0" distL="0" distR="0" wp14:anchorId="5EFC5CB1" wp14:editId="127CEAB7">
            <wp:extent cx="4114800" cy="27404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4114800" cy="2740457"/>
                    </a:xfrm>
                    <a:prstGeom prst="rect">
                      <a:avLst/>
                    </a:prstGeom>
                  </pic:spPr>
                </pic:pic>
              </a:graphicData>
            </a:graphic>
          </wp:inline>
        </w:drawing>
      </w:r>
    </w:p>
    <w:p w14:paraId="1BB6D130" w14:textId="77777777" w:rsidR="00B75F71" w:rsidRDefault="00E6396C">
      <w:pPr>
        <w:spacing w:after="200"/>
      </w:pPr>
      <w:r>
        <w:t>This guide shows users how to safely unbox, setup hardware, and install software on a TT-QuietBox</w:t>
      </w:r>
      <w:r>
        <w:rPr>
          <w:vertAlign w:val="superscript"/>
        </w:rPr>
        <w:t>®</w:t>
      </w:r>
      <w:r>
        <w:t xml:space="preserve"> 2 (Blackhole</w:t>
      </w:r>
      <w:r>
        <w:rPr>
          <w:vertAlign w:val="superscript"/>
        </w:rPr>
        <w:t>®</w:t>
      </w:r>
      <w:r>
        <w:t>) workstation.</w:t>
      </w:r>
    </w:p>
    <w:p w14:paraId="4F83D8BB" w14:textId="77777777" w:rsidR="00B75F71" w:rsidRDefault="00E6396C">
      <w:pPr>
        <w:pStyle w:val="Heading2"/>
        <w:spacing w:after="200"/>
      </w:pPr>
      <w:bookmarkStart w:id="25" w:name="_Toc240025543"/>
      <w:r>
        <w:t>Before You Begin</w:t>
      </w:r>
      <w:bookmarkEnd w:id="25"/>
    </w:p>
    <w:p w14:paraId="101E63EA" w14:textId="77777777" w:rsidR="00B75F71" w:rsidRDefault="00E6396C">
      <w:pPr>
        <w:pStyle w:val="ListParagraph"/>
        <w:numPr>
          <w:ilvl w:val="0"/>
          <w:numId w:val="8"/>
        </w:numPr>
        <w:spacing w:after="200"/>
      </w:pPr>
      <w:r>
        <w:t>Choose a stable area for the TT-QuietBox 2 where it will not need to be moved regularly. To ensure proper airflow intake, allow for 10 inches (25 cm) of clearance around the body of the workstation. Do not place items on top of the workstation, as this can block the heat exhaust.</w:t>
      </w:r>
    </w:p>
    <w:p w14:paraId="78EBC3A6" w14:textId="77777777" w:rsidR="00B75F71" w:rsidRDefault="00E6396C">
      <w:pPr>
        <w:pStyle w:val="ListParagraph"/>
        <w:numPr>
          <w:ilvl w:val="0"/>
          <w:numId w:val="8"/>
        </w:numPr>
        <w:spacing w:after="200"/>
      </w:pPr>
      <w:r>
        <w:t>The Power Supply Unit (PSU) on the TT-QuietBox 2 may draw up to 1300W of power while running high-load models like image generation. In 120V regions (North America, South America, Japan, Taiwan), a standard residential 15A circuit supports a maximum continuous load of 1440W. If you are in one of these regions, avoid plugging the workstation into the same power circuit as other high-power devices. We recommend connecting the TT-QuietBox 2 to a dedicated circuit whenever possible.</w:t>
      </w:r>
    </w:p>
    <w:p w14:paraId="07BDA7A0" w14:textId="77777777" w:rsidR="00B75F71" w:rsidRDefault="00E6396C">
      <w:pPr>
        <w:pStyle w:val="ListParagraph"/>
        <w:numPr>
          <w:ilvl w:val="0"/>
          <w:numId w:val="8"/>
        </w:numPr>
        <w:spacing w:after="200"/>
      </w:pPr>
      <w:r>
        <w:t>Review the safety warnings .</w:t>
      </w:r>
    </w:p>
    <w:p w14:paraId="11D46365" w14:textId="77777777" w:rsidR="00B75F71" w:rsidRDefault="00E6396C">
      <w:pPr>
        <w:pStyle w:val="ListParagraph"/>
        <w:numPr>
          <w:ilvl w:val="0"/>
          <w:numId w:val="8"/>
        </w:numPr>
        <w:spacing w:after="200"/>
      </w:pPr>
      <w:r>
        <w:t>Inspect your package for signs of damage. Do not proceed with unboxing or installation if you suspect shipping damage to the system. Contact Tenstorrent support by raising a support request. (https://tenstorrent.atlassian.net/servicedesk/customer/portal/1) Our team will review your request and provide assistance.</w:t>
      </w:r>
    </w:p>
    <w:p w14:paraId="1BF5CAFF" w14:textId="77777777" w:rsidR="00B75F71" w:rsidRDefault="00E6396C">
      <w:pPr>
        <w:pStyle w:val="Heading3"/>
        <w:spacing w:after="200"/>
      </w:pPr>
      <w:bookmarkStart w:id="26" w:name="_Toc240025544"/>
      <w:r>
        <w:t>Required Tools</w:t>
      </w:r>
      <w:bookmarkEnd w:id="26"/>
    </w:p>
    <w:p w14:paraId="3F79600B" w14:textId="77777777" w:rsidR="00B75F71" w:rsidRDefault="00E6396C">
      <w:pPr>
        <w:spacing w:after="200"/>
      </w:pPr>
      <w:r>
        <w:t>Ensure you have everything you need to get started.</w:t>
      </w:r>
    </w:p>
    <w:p w14:paraId="2E6663CF" w14:textId="77777777" w:rsidR="00B75F71" w:rsidRDefault="00E6396C">
      <w:pPr>
        <w:spacing w:after="200"/>
      </w:pPr>
      <w:r>
        <w:t>The Tenstorrent TT-QuietBox 2 (Blackhole) (TW-04003) package includes the following items:</w:t>
      </w:r>
    </w:p>
    <w:p w14:paraId="290FBF90" w14:textId="77777777" w:rsidR="00B75F71" w:rsidRDefault="00E6396C">
      <w:pPr>
        <w:pStyle w:val="ListParagraph"/>
        <w:numPr>
          <w:ilvl w:val="0"/>
          <w:numId w:val="8"/>
        </w:numPr>
        <w:spacing w:after="200"/>
      </w:pPr>
      <w:r>
        <w:lastRenderedPageBreak/>
        <w:t>1x TT-QuietBox 2 (Blackhole) workstation</w:t>
      </w:r>
    </w:p>
    <w:p w14:paraId="5C34B61A" w14:textId="77777777" w:rsidR="00B75F71" w:rsidRDefault="00E6396C">
      <w:pPr>
        <w:pStyle w:val="ListParagraph"/>
        <w:numPr>
          <w:ilvl w:val="0"/>
          <w:numId w:val="8"/>
        </w:numPr>
        <w:spacing w:after="200"/>
      </w:pPr>
      <w:r>
        <w:t>1x Power Supply Cord (C19)</w:t>
      </w:r>
    </w:p>
    <w:p w14:paraId="6D3AE586" w14:textId="77777777" w:rsidR="00B75F71" w:rsidRDefault="00E6396C">
      <w:pPr>
        <w:pStyle w:val="ListParagraph"/>
        <w:numPr>
          <w:ilvl w:val="0"/>
          <w:numId w:val="8"/>
        </w:numPr>
        <w:spacing w:after="200"/>
      </w:pPr>
      <w:r>
        <w:t>1x eMeet Luna Plus speakerphone</w:t>
      </w:r>
    </w:p>
    <w:p w14:paraId="07843CF8" w14:textId="77777777" w:rsidR="00B75F71" w:rsidRDefault="00E6396C">
      <w:pPr>
        <w:spacing w:after="200"/>
      </w:pPr>
      <w:r>
        <w:t>For setup, you will also need your own:</w:t>
      </w:r>
    </w:p>
    <w:p w14:paraId="7723B029" w14:textId="77777777" w:rsidR="00B75F71" w:rsidRDefault="00E6396C">
      <w:pPr>
        <w:pStyle w:val="ListParagraph"/>
        <w:numPr>
          <w:ilvl w:val="0"/>
          <w:numId w:val="8"/>
        </w:numPr>
        <w:spacing w:after="200"/>
      </w:pPr>
      <w:r>
        <w:t>Keyboard</w:t>
      </w:r>
    </w:p>
    <w:p w14:paraId="2F2A0C55" w14:textId="77777777" w:rsidR="00B75F71" w:rsidRDefault="00E6396C">
      <w:pPr>
        <w:pStyle w:val="ListParagraph"/>
        <w:numPr>
          <w:ilvl w:val="0"/>
          <w:numId w:val="8"/>
        </w:numPr>
        <w:spacing w:after="200"/>
      </w:pPr>
      <w:r>
        <w:t>Mouse</w:t>
      </w:r>
    </w:p>
    <w:p w14:paraId="7B27E0E2" w14:textId="77777777" w:rsidR="00B75F71" w:rsidRDefault="00E6396C">
      <w:pPr>
        <w:pStyle w:val="ListParagraph"/>
        <w:numPr>
          <w:ilvl w:val="0"/>
          <w:numId w:val="8"/>
        </w:numPr>
        <w:spacing w:after="200"/>
      </w:pPr>
      <w:r>
        <w:t>HDMI cable + monitor</w:t>
      </w:r>
    </w:p>
    <w:p w14:paraId="43EB2D4C" w14:textId="77777777" w:rsidR="00B75F71" w:rsidRDefault="00E6396C">
      <w:pPr>
        <w:spacing w:after="200"/>
      </w:pPr>
      <w:r>
        <w:t>Note: Only use certified HDMI cables with the TT-QuietBox 2. Using non-certified HDMI cables may result in device damage, or non-compliant video operation.</w:t>
      </w:r>
    </w:p>
    <w:p w14:paraId="3035855E" w14:textId="77777777" w:rsidR="00B75F71" w:rsidRDefault="00E6396C">
      <w:pPr>
        <w:pStyle w:val="Heading2"/>
        <w:spacing w:after="200"/>
      </w:pPr>
      <w:bookmarkStart w:id="27" w:name="_Toc240025545"/>
      <w:r>
        <w:t>Step 1: Unbox the Workstation</w:t>
      </w:r>
      <w:bookmarkEnd w:id="27"/>
    </w:p>
    <w:p w14:paraId="104A28F0" w14:textId="77777777" w:rsidR="00B75F71" w:rsidRDefault="00E6396C">
      <w:pPr>
        <w:pStyle w:val="ListParagraph"/>
        <w:numPr>
          <w:ilvl w:val="0"/>
          <w:numId w:val="24"/>
        </w:numPr>
        <w:spacing w:after="200"/>
      </w:pPr>
      <w:r>
        <w:t>Position the box in your prepared unboxing area, ensuring ample space to work around it.</w:t>
      </w:r>
    </w:p>
    <w:p w14:paraId="08114519" w14:textId="77777777" w:rsidR="00B75F71" w:rsidRDefault="00E6396C">
      <w:r>
        <w:rPr>
          <w:noProof/>
        </w:rPr>
        <w:drawing>
          <wp:inline distT="0" distB="0" distL="0" distR="0" wp14:anchorId="5D451DFC" wp14:editId="3F9C2C88">
            <wp:extent cx="4114800"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4114800" cy="2743200"/>
                    </a:xfrm>
                    <a:prstGeom prst="rect">
                      <a:avLst/>
                    </a:prstGeom>
                  </pic:spPr>
                </pic:pic>
              </a:graphicData>
            </a:graphic>
          </wp:inline>
        </w:drawing>
      </w:r>
    </w:p>
    <w:p w14:paraId="1994959E" w14:textId="77777777" w:rsidR="00B75F71" w:rsidRDefault="00E6396C">
      <w:pPr>
        <w:pStyle w:val="ListParagraph"/>
        <w:numPr>
          <w:ilvl w:val="0"/>
          <w:numId w:val="24"/>
        </w:numPr>
        <w:spacing w:after="200"/>
      </w:pPr>
      <w:r>
        <w:t>Remove the white side clips near the bottom of the packaging. Squeeze the tabs on the clip and pull to release.</w:t>
      </w:r>
    </w:p>
    <w:p w14:paraId="743C9773" w14:textId="77777777" w:rsidR="00B75F71" w:rsidRDefault="00E6396C">
      <w:r>
        <w:rPr>
          <w:noProof/>
        </w:rPr>
        <w:lastRenderedPageBreak/>
        <w:drawing>
          <wp:inline distT="0" distB="0" distL="0" distR="0" wp14:anchorId="65652B08" wp14:editId="7530B2A3">
            <wp:extent cx="41148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4114800" cy="2743200"/>
                    </a:xfrm>
                    <a:prstGeom prst="rect">
                      <a:avLst/>
                    </a:prstGeom>
                  </pic:spPr>
                </pic:pic>
              </a:graphicData>
            </a:graphic>
          </wp:inline>
        </w:drawing>
      </w:r>
    </w:p>
    <w:p w14:paraId="538B1ACD" w14:textId="77777777" w:rsidR="00B75F71" w:rsidRDefault="00E6396C">
      <w:r>
        <w:rPr>
          <w:noProof/>
        </w:rPr>
        <w:drawing>
          <wp:inline distT="0" distB="0" distL="0" distR="0" wp14:anchorId="68420429" wp14:editId="47A676C8">
            <wp:extent cx="4114800" cy="2743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4114800" cy="2743200"/>
                    </a:xfrm>
                    <a:prstGeom prst="rect">
                      <a:avLst/>
                    </a:prstGeom>
                  </pic:spPr>
                </pic:pic>
              </a:graphicData>
            </a:graphic>
          </wp:inline>
        </w:drawing>
      </w:r>
    </w:p>
    <w:p w14:paraId="1A900643" w14:textId="77777777" w:rsidR="00B75F71" w:rsidRDefault="00E6396C">
      <w:pPr>
        <w:pStyle w:val="ListParagraph"/>
        <w:numPr>
          <w:ilvl w:val="0"/>
          <w:numId w:val="24"/>
        </w:numPr>
        <w:spacing w:after="200"/>
      </w:pPr>
      <w:r>
        <w:t>Lift box lid, remove accessories box and styrofoam, then remove internal cardboard case.</w:t>
      </w:r>
    </w:p>
    <w:p w14:paraId="224CFF60" w14:textId="77777777" w:rsidR="00B75F71" w:rsidRDefault="00E6396C">
      <w:r>
        <w:rPr>
          <w:noProof/>
        </w:rPr>
        <w:lastRenderedPageBreak/>
        <w:drawing>
          <wp:inline distT="0" distB="0" distL="0" distR="0" wp14:anchorId="5827A0FC" wp14:editId="0357C495">
            <wp:extent cx="4114800" cy="2743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4114800" cy="2743200"/>
                    </a:xfrm>
                    <a:prstGeom prst="rect">
                      <a:avLst/>
                    </a:prstGeom>
                  </pic:spPr>
                </pic:pic>
              </a:graphicData>
            </a:graphic>
          </wp:inline>
        </w:drawing>
      </w:r>
    </w:p>
    <w:p w14:paraId="7EEDC0D7" w14:textId="77777777" w:rsidR="00B75F71" w:rsidRDefault="00E6396C">
      <w:r>
        <w:rPr>
          <w:noProof/>
        </w:rPr>
        <w:drawing>
          <wp:inline distT="0" distB="0" distL="0" distR="0" wp14:anchorId="591D4438" wp14:editId="52CF0C1B">
            <wp:extent cx="4114800"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4114800" cy="2743200"/>
                    </a:xfrm>
                    <a:prstGeom prst="rect">
                      <a:avLst/>
                    </a:prstGeom>
                  </pic:spPr>
                </pic:pic>
              </a:graphicData>
            </a:graphic>
          </wp:inline>
        </w:drawing>
      </w:r>
    </w:p>
    <w:p w14:paraId="020BF670" w14:textId="77777777" w:rsidR="00B75F71" w:rsidRDefault="00E6396C">
      <w:r>
        <w:rPr>
          <w:noProof/>
        </w:rPr>
        <w:lastRenderedPageBreak/>
        <w:drawing>
          <wp:inline distT="0" distB="0" distL="0" distR="0" wp14:anchorId="6C1059FF" wp14:editId="4A5984F2">
            <wp:extent cx="4114800" cy="2743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4114800" cy="2743200"/>
                    </a:xfrm>
                    <a:prstGeom prst="rect">
                      <a:avLst/>
                    </a:prstGeom>
                  </pic:spPr>
                </pic:pic>
              </a:graphicData>
            </a:graphic>
          </wp:inline>
        </w:drawing>
      </w:r>
    </w:p>
    <w:p w14:paraId="1FF9E39B" w14:textId="77777777" w:rsidR="00B75F71" w:rsidRDefault="00E6396C">
      <w:pPr>
        <w:pStyle w:val="ListParagraph"/>
        <w:numPr>
          <w:ilvl w:val="0"/>
          <w:numId w:val="24"/>
        </w:numPr>
        <w:spacing w:after="200"/>
      </w:pPr>
      <w:r>
        <w:t>Lift the TT-QuietBox 2 out of the package using the handles.</w:t>
      </w:r>
    </w:p>
    <w:p w14:paraId="509D7EA3" w14:textId="77777777" w:rsidR="00B75F71" w:rsidRDefault="00E6396C">
      <w:r>
        <w:rPr>
          <w:noProof/>
        </w:rPr>
        <w:drawing>
          <wp:inline distT="0" distB="0" distL="0" distR="0" wp14:anchorId="674E14C0" wp14:editId="397EE59D">
            <wp:extent cx="41148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4114800" cy="2743200"/>
                    </a:xfrm>
                    <a:prstGeom prst="rect">
                      <a:avLst/>
                    </a:prstGeom>
                  </pic:spPr>
                </pic:pic>
              </a:graphicData>
            </a:graphic>
          </wp:inline>
        </w:drawing>
      </w:r>
    </w:p>
    <w:p w14:paraId="45100F14" w14:textId="77777777" w:rsidR="00B75F71" w:rsidRDefault="00E6396C">
      <w:pPr>
        <w:pStyle w:val="ListParagraph"/>
        <w:numPr>
          <w:ilvl w:val="0"/>
          <w:numId w:val="24"/>
        </w:numPr>
        <w:spacing w:after="200"/>
      </w:pPr>
      <w:r>
        <w:t>Remove protective wrapping on all sides.</w:t>
      </w:r>
    </w:p>
    <w:p w14:paraId="141F4045" w14:textId="77777777" w:rsidR="00B75F71" w:rsidRDefault="00E6396C">
      <w:r>
        <w:rPr>
          <w:noProof/>
        </w:rPr>
        <w:lastRenderedPageBreak/>
        <w:drawing>
          <wp:inline distT="0" distB="0" distL="0" distR="0" wp14:anchorId="543B8609" wp14:editId="0A91E47C">
            <wp:extent cx="411480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4114800" cy="2743200"/>
                    </a:xfrm>
                    <a:prstGeom prst="rect">
                      <a:avLst/>
                    </a:prstGeom>
                  </pic:spPr>
                </pic:pic>
              </a:graphicData>
            </a:graphic>
          </wp:inline>
        </w:drawing>
      </w:r>
    </w:p>
    <w:p w14:paraId="0DF14DEB" w14:textId="77777777" w:rsidR="00B75F71" w:rsidRDefault="00E6396C">
      <w:r>
        <w:rPr>
          <w:noProof/>
        </w:rPr>
        <w:drawing>
          <wp:inline distT="0" distB="0" distL="0" distR="0" wp14:anchorId="19F71B07" wp14:editId="37D494F0">
            <wp:extent cx="4114800" cy="27432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4114800" cy="2743200"/>
                    </a:xfrm>
                    <a:prstGeom prst="rect">
                      <a:avLst/>
                    </a:prstGeom>
                  </pic:spPr>
                </pic:pic>
              </a:graphicData>
            </a:graphic>
          </wp:inline>
        </w:drawing>
      </w:r>
    </w:p>
    <w:p w14:paraId="7D46E258" w14:textId="77777777" w:rsidR="00B75F71" w:rsidRDefault="00E6396C">
      <w:pPr>
        <w:pStyle w:val="Heading2"/>
        <w:spacing w:after="200"/>
      </w:pPr>
      <w:bookmarkStart w:id="28" w:name="_Toc240025546"/>
      <w:r>
        <w:lastRenderedPageBreak/>
        <w:t>Step 2: Set Up the Hardware</w:t>
      </w:r>
      <w:bookmarkEnd w:id="28"/>
    </w:p>
    <w:p w14:paraId="23665018" w14:textId="77777777" w:rsidR="00B75F71" w:rsidRDefault="00E6396C">
      <w:r>
        <w:rPr>
          <w:noProof/>
        </w:rPr>
        <w:drawing>
          <wp:inline distT="0" distB="0" distL="0" distR="0" wp14:anchorId="71629A45" wp14:editId="6EC53629">
            <wp:extent cx="4114800" cy="27402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4114800" cy="2740218"/>
                    </a:xfrm>
                    <a:prstGeom prst="rect">
                      <a:avLst/>
                    </a:prstGeom>
                  </pic:spPr>
                </pic:pic>
              </a:graphicData>
            </a:graphic>
          </wp:inline>
        </w:drawing>
      </w:r>
    </w:p>
    <w:p w14:paraId="271B6171" w14:textId="77777777" w:rsidR="00B75F71" w:rsidRDefault="00E6396C">
      <w:pPr>
        <w:pStyle w:val="ListParagraph"/>
        <w:numPr>
          <w:ilvl w:val="0"/>
          <w:numId w:val="25"/>
        </w:numPr>
        <w:spacing w:after="200"/>
        <w:ind w:left="720"/>
      </w:pPr>
      <w:r>
        <w:t>Connect the power cable. Connect the provided C19 power cable to the workstation and then to a dedicated power outlet. See the Electrical Safety section for the full list of power requirements.</w:t>
      </w:r>
    </w:p>
    <w:p w14:paraId="6075F2C8" w14:textId="77777777" w:rsidR="00B75F71" w:rsidRDefault="00E6396C">
      <w:pPr>
        <w:pStyle w:val="ListParagraph"/>
        <w:numPr>
          <w:ilvl w:val="0"/>
          <w:numId w:val="25"/>
        </w:numPr>
        <w:spacing w:after="200"/>
        <w:ind w:left="720"/>
      </w:pPr>
      <w:r>
        <w:t>Connect peripherals. Connect the HDMI monitor, keyboard, and mouse to the back of the workstation. (Please note: video is not supported through the USB-C port). For internet connections, we recommend Ethernet over WiFi for faster downloading of models.</w:t>
      </w:r>
    </w:p>
    <w:p w14:paraId="27EFCE7B" w14:textId="77777777" w:rsidR="00B75F71" w:rsidRDefault="00E6396C">
      <w:pPr>
        <w:pStyle w:val="ListParagraph"/>
        <w:numPr>
          <w:ilvl w:val="0"/>
          <w:numId w:val="25"/>
        </w:numPr>
        <w:spacing w:after="200"/>
        <w:ind w:left="720"/>
      </w:pPr>
      <w:r>
        <w:t>Confirm WiFi antenna are installed. Two WiFi antenna come pre-installed on your TT-QuietBox 2. If needed, turn the antenna clockwise until they are securely connected, and ensure they are pointed upwards. You may need to adjust the direction of the antenna for stronger WiFi signal. However, for faster downloads, we recommend connecting your workstation directly to Ethernet.</w:t>
      </w:r>
    </w:p>
    <w:p w14:paraId="35D106C5" w14:textId="77777777" w:rsidR="00B75F71" w:rsidRDefault="00E6396C">
      <w:r>
        <w:rPr>
          <w:noProof/>
        </w:rPr>
        <w:lastRenderedPageBreak/>
        <w:drawing>
          <wp:inline distT="0" distB="0" distL="0" distR="0" wp14:anchorId="1EBBAEB8" wp14:editId="212A8B02">
            <wp:extent cx="4114800" cy="2619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4114800" cy="2619970"/>
                    </a:xfrm>
                    <a:prstGeom prst="rect">
                      <a:avLst/>
                    </a:prstGeom>
                  </pic:spPr>
                </pic:pic>
              </a:graphicData>
            </a:graphic>
          </wp:inline>
        </w:drawing>
      </w:r>
    </w:p>
    <w:p w14:paraId="2EFD9559" w14:textId="77777777" w:rsidR="00B75F71" w:rsidRDefault="00E6396C">
      <w:pPr>
        <w:pStyle w:val="ListParagraph"/>
        <w:numPr>
          <w:ilvl w:val="0"/>
          <w:numId w:val="25"/>
        </w:numPr>
        <w:spacing w:after="200"/>
        <w:ind w:left="720"/>
      </w:pPr>
      <w:r>
        <w:t>Power on the workstation. On the back of the workstation, flip the switch on the PSU to the "ON" position.</w:t>
      </w:r>
    </w:p>
    <w:p w14:paraId="515752BE" w14:textId="77777777" w:rsidR="00B75F71" w:rsidRDefault="00E6396C">
      <w:pPr>
        <w:pStyle w:val="ListParagraph"/>
        <w:numPr>
          <w:ilvl w:val="0"/>
          <w:numId w:val="25"/>
        </w:numPr>
        <w:spacing w:after="200"/>
        <w:ind w:left="720"/>
      </w:pPr>
      <w:r>
        <w:t>On the front of the workstation, press the power button to turn the system on.</w:t>
      </w:r>
    </w:p>
    <w:p w14:paraId="1E0E33F1" w14:textId="77777777" w:rsidR="00B75F71" w:rsidRDefault="00E6396C">
      <w:r>
        <w:rPr>
          <w:noProof/>
        </w:rPr>
        <w:drawing>
          <wp:inline distT="0" distB="0" distL="0" distR="0" wp14:anchorId="78238E1C" wp14:editId="070FC5D5">
            <wp:extent cx="4114800" cy="320263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4114800" cy="3202632"/>
                    </a:xfrm>
                    <a:prstGeom prst="rect">
                      <a:avLst/>
                    </a:prstGeom>
                  </pic:spPr>
                </pic:pic>
              </a:graphicData>
            </a:graphic>
          </wp:inline>
        </w:drawing>
      </w:r>
    </w:p>
    <w:p w14:paraId="21EB7420" w14:textId="77777777" w:rsidR="00B75F71" w:rsidRDefault="00E6396C">
      <w:pPr>
        <w:pStyle w:val="Heading2"/>
        <w:spacing w:after="200"/>
      </w:pPr>
      <w:bookmarkStart w:id="29" w:name="_Toc240025547"/>
      <w:r>
        <w:t>Step 3. First-Time Log In</w:t>
      </w:r>
      <w:bookmarkEnd w:id="29"/>
    </w:p>
    <w:p w14:paraId="60D2C5B7" w14:textId="77777777" w:rsidR="00B75F71" w:rsidRDefault="00E6396C">
      <w:pPr>
        <w:spacing w:after="200"/>
      </w:pPr>
      <w:r>
        <w:t>Once your system is booted up, the login prompt will appear.</w:t>
      </w:r>
    </w:p>
    <w:p w14:paraId="10F7F25F" w14:textId="77777777" w:rsidR="00B75F71" w:rsidRDefault="00E6396C">
      <w:pPr>
        <w:spacing w:after="200"/>
      </w:pPr>
      <w:r>
        <w:t>Enter the default password: ttuser</w:t>
      </w:r>
    </w:p>
    <w:p w14:paraId="1319E7C7" w14:textId="77777777" w:rsidR="00B75F71" w:rsidRDefault="00E6396C">
      <w:pPr>
        <w:pStyle w:val="Heading2"/>
        <w:spacing w:after="200"/>
      </w:pPr>
      <w:bookmarkStart w:id="30" w:name="_Toc240025548"/>
      <w:r>
        <w:lastRenderedPageBreak/>
        <w:t>Step 4. Change Default Password</w:t>
      </w:r>
      <w:bookmarkEnd w:id="30"/>
    </w:p>
    <w:p w14:paraId="63DD78C9" w14:textId="77777777" w:rsidR="00B75F71" w:rsidRDefault="00E6396C">
      <w:pPr>
        <w:spacing w:after="200"/>
      </w:pPr>
      <w:r>
        <w:t>After logging in, open a Terminal window by pressing Ctrl+Alt+T and follow these steps to change your password from the public default:</w:t>
      </w:r>
    </w:p>
    <w:p w14:paraId="426F9967" w14:textId="77777777" w:rsidR="00B75F71" w:rsidRDefault="00E6396C">
      <w:pPr>
        <w:pStyle w:val="ListParagraph"/>
        <w:numPr>
          <w:ilvl w:val="0"/>
          <w:numId w:val="26"/>
        </w:numPr>
        <w:spacing w:after="200"/>
        <w:ind w:left="720"/>
      </w:pPr>
      <w:r>
        <w:t>Run command: passwd</w:t>
      </w:r>
    </w:p>
    <w:p w14:paraId="4E5CCADA" w14:textId="77777777" w:rsidR="00B75F71" w:rsidRDefault="00E6396C">
      <w:pPr>
        <w:pStyle w:val="ListParagraph"/>
        <w:numPr>
          <w:ilvl w:val="0"/>
          <w:numId w:val="26"/>
        </w:numPr>
        <w:spacing w:after="200"/>
        <w:ind w:left="720"/>
      </w:pPr>
      <w:r>
        <w:t>Enter current password: ttuser</w:t>
      </w:r>
    </w:p>
    <w:p w14:paraId="58DEDD25" w14:textId="77777777" w:rsidR="00B75F71" w:rsidRDefault="00E6396C">
      <w:pPr>
        <w:pStyle w:val="ListParagraph"/>
        <w:numPr>
          <w:ilvl w:val="0"/>
          <w:numId w:val="26"/>
        </w:numPr>
        <w:spacing w:after="200"/>
        <w:ind w:left="720"/>
      </w:pPr>
      <w:r>
        <w:t>Enter new password of your choosing and hit enter to confirm the change.</w:t>
      </w:r>
    </w:p>
    <w:p w14:paraId="78D6A702" w14:textId="77777777" w:rsidR="00B75F71" w:rsidRDefault="00E6396C">
      <w:pPr>
        <w:pStyle w:val="Heading2"/>
        <w:spacing w:after="200"/>
      </w:pPr>
      <w:bookmarkStart w:id="31" w:name="_Toc240025549"/>
      <w:r>
        <w:t>Step 5. Setup and Confirm Internet Connection</w:t>
      </w:r>
      <w:bookmarkEnd w:id="31"/>
    </w:p>
    <w:p w14:paraId="5DD1FE5F" w14:textId="77777777" w:rsidR="00B75F71" w:rsidRDefault="00E6396C">
      <w:pPr>
        <w:spacing w:after="200"/>
      </w:pPr>
      <w:r>
        <w:t>TT-QuietBox 2 can be connected to the internet via WiFi or Ethernet cable. For faster model downloads, we recommend a direct Ethernet connection.</w:t>
      </w:r>
    </w:p>
    <w:p w14:paraId="5C186C16" w14:textId="77777777" w:rsidR="00B75F71" w:rsidRDefault="00E6396C">
      <w:pPr>
        <w:spacing w:after="200"/>
      </w:pPr>
      <w:r>
        <w:t>If you have not done so already during hardware setup, connect your Ethernet cable to the standard RJ45 port on the back of the workstation. Then, verify your internet connection by clicking on the status icons in the upper right corner of the screen. Confirm the internet connection reads "Wired."</w:t>
      </w:r>
    </w:p>
    <w:p w14:paraId="2FF75F36" w14:textId="77777777" w:rsidR="00B75F71" w:rsidRDefault="00E6396C">
      <w:pPr>
        <w:spacing w:after="200"/>
      </w:pPr>
      <w:r>
        <w:t>If you would prefer to set up a WiFi connection, on your monitor, click on the status icons in the top right corner of the screen. Then, click on "Wi-Fi" (it may say "not connected" or "off"). Select your WiFi network from the drop-down list, enter the password, and click "Connect."</w:t>
      </w:r>
    </w:p>
    <w:p w14:paraId="400C5E94" w14:textId="77777777" w:rsidR="00B75F71" w:rsidRDefault="00B75F71">
      <w:pPr>
        <w:shd w:val="clear" w:color="auto" w:fill="548DD4"/>
        <w:spacing w:line="60" w:lineRule="exact"/>
      </w:pPr>
    </w:p>
    <w:p w14:paraId="359523F1" w14:textId="77777777" w:rsidR="00B75F71" w:rsidRDefault="00E6396C">
      <w:pPr>
        <w:shd w:val="clear" w:color="auto" w:fill="548DD4"/>
      </w:pPr>
      <w:r>
        <w:rPr>
          <w:b/>
        </w:rPr>
        <w:t>Note:</w:t>
      </w:r>
    </w:p>
    <w:p w14:paraId="359095AA" w14:textId="77777777" w:rsidR="00B75F71" w:rsidRDefault="00E6396C">
      <w:pPr>
        <w:pStyle w:val="NoSpacing"/>
        <w:shd w:val="clear" w:color="auto" w:fill="DBE5F1"/>
      </w:pPr>
      <w:r>
        <w:t>Network bandwidth is significantly better over wired Ethernet than WiFi, which makes it the better choice for downloading large open-source AI models.</w:t>
      </w:r>
    </w:p>
    <w:p w14:paraId="06CA6EAE" w14:textId="77777777" w:rsidR="00B75F71" w:rsidRDefault="00B75F71">
      <w:pPr>
        <w:pStyle w:val="NoSpacing"/>
        <w:shd w:val="clear" w:color="auto" w:fill="DBE5F1"/>
        <w:spacing w:line="60" w:lineRule="exact"/>
      </w:pPr>
    </w:p>
    <w:p w14:paraId="1F04CD79" w14:textId="77777777" w:rsidR="00B75F71" w:rsidRDefault="00E6396C">
      <w:pPr>
        <w:pStyle w:val="Heading2"/>
        <w:spacing w:after="200"/>
      </w:pPr>
      <w:bookmarkStart w:id="32" w:name="_Toc240025550"/>
      <w:r>
        <w:t>Step 6. Update System Software</w:t>
      </w:r>
      <w:bookmarkEnd w:id="32"/>
    </w:p>
    <w:p w14:paraId="164B60A5" w14:textId="77777777" w:rsidR="00B75F71" w:rsidRDefault="00E6396C">
      <w:pPr>
        <w:spacing w:after="200"/>
      </w:pPr>
      <w:r>
        <w:t>TT-QuietBox 2 comes pre-installed with the Ubuntu operating system (24.04).</w:t>
      </w:r>
    </w:p>
    <w:p w14:paraId="64C74A91" w14:textId="77777777" w:rsidR="00B75F71" w:rsidRDefault="00E6396C">
      <w:pPr>
        <w:spacing w:after="200"/>
      </w:pPr>
      <w:r>
        <w:t>Step 1: Upon logging in, a Ubuntu Software Updater may offer a prompt that new software has been issued since the latest release. If this prompt appears, click “Install Now” to download the latest Ubuntu updates.</w:t>
      </w:r>
    </w:p>
    <w:p w14:paraId="4C849875" w14:textId="77777777" w:rsidR="00B75F71" w:rsidRDefault="00E6396C">
      <w:pPr>
        <w:spacing w:after="200"/>
      </w:pPr>
      <w:r>
        <w:t>Step 2: To ensure you have the latest system package updates, open a Terminal window by pressing Ctrl+Alt+T and run:</w:t>
      </w:r>
    </w:p>
    <w:p w14:paraId="15D99D0B" w14:textId="77777777" w:rsidR="00B75F71" w:rsidRDefault="00E6396C">
      <w:pPr>
        <w:spacing w:after="200"/>
      </w:pPr>
      <w:r>
        <w:rPr>
          <w:rFonts w:ascii="Courier New" w:eastAsia="Courier New" w:hAnsi="Courier New"/>
          <w:sz w:val="18"/>
        </w:rPr>
        <w:t>sudo apt update &amp;&amp; sudo apt upgrade -y</w:t>
      </w:r>
    </w:p>
    <w:p w14:paraId="586A6EFC" w14:textId="77777777" w:rsidR="00B75F71" w:rsidRDefault="00E6396C">
      <w:pPr>
        <w:spacing w:after="200"/>
      </w:pPr>
      <w:r>
        <w:t>Step 3: Install the latest Tenstorrent firmware and system software, which will then trigger a system reboot:</w:t>
      </w:r>
    </w:p>
    <w:p w14:paraId="06309809" w14:textId="77777777" w:rsidR="00B75F71" w:rsidRDefault="00E6396C">
      <w:pPr>
        <w:spacing w:after="200"/>
      </w:pPr>
      <w:r>
        <w:rPr>
          <w:rFonts w:ascii="Courier New" w:eastAsia="Courier New" w:hAnsi="Courier New"/>
          <w:sz w:val="18"/>
        </w:rPr>
        <w:t>/bin/bash -c "$(curl -fsSL https://tenstorrent.ai/install.sh)"</w:t>
      </w:r>
    </w:p>
    <w:p w14:paraId="1145469F" w14:textId="77777777" w:rsidR="00B75F71" w:rsidRDefault="00E6396C">
      <w:pPr>
        <w:spacing w:after="200"/>
      </w:pPr>
      <w:r>
        <w:t>After the system reboots, log in with ttuser and continue to the next step.</w:t>
      </w:r>
    </w:p>
    <w:p w14:paraId="29B301D4" w14:textId="77777777" w:rsidR="00B75F71" w:rsidRDefault="00E6396C">
      <w:pPr>
        <w:pStyle w:val="Heading2"/>
        <w:spacing w:after="200"/>
      </w:pPr>
      <w:bookmarkStart w:id="33" w:name="_Toc240025551"/>
      <w:r>
        <w:lastRenderedPageBreak/>
        <w:t>Step 7: Verify System Recognition of Blackhole Cards</w:t>
      </w:r>
      <w:bookmarkEnd w:id="33"/>
    </w:p>
    <w:p w14:paraId="5359E11B" w14:textId="77777777" w:rsidR="00B75F71" w:rsidRDefault="00E6396C">
      <w:pPr>
        <w:spacing w:after="200"/>
      </w:pPr>
      <w:r>
        <w:t>To verify all cards are up and running in your TT-QuietBox, launch TT-SMI. This is Tenstorrent's simple command line utility that displays devices, device telemetry and other system information.</w:t>
      </w:r>
    </w:p>
    <w:p w14:paraId="3A1DA067" w14:textId="77777777" w:rsidR="00B75F71" w:rsidRDefault="00E6396C">
      <w:pPr>
        <w:pStyle w:val="ListParagraph"/>
        <w:numPr>
          <w:ilvl w:val="0"/>
          <w:numId w:val="27"/>
        </w:numPr>
        <w:spacing w:after="200"/>
        <w:ind w:left="720"/>
      </w:pPr>
      <w:r>
        <w:t>In the terminal your shell prompt should read: (.tenstorrent-venv) ttuser@tt-quietbox:~$</w:t>
      </w:r>
    </w:p>
    <w:p w14:paraId="1D9F4FDC" w14:textId="77777777" w:rsidR="00B75F71" w:rsidRDefault="00E6396C">
      <w:pPr>
        <w:pStyle w:val="ListParagraph"/>
        <w:numPr>
          <w:ilvl w:val="0"/>
          <w:numId w:val="27"/>
        </w:numPr>
        <w:spacing w:after="200"/>
        <w:ind w:left="720"/>
      </w:pPr>
      <w:r>
        <w:t>Run command tt-smi</w:t>
      </w:r>
    </w:p>
    <w:p w14:paraId="03C7667E" w14:textId="77777777" w:rsidR="00B75F71" w:rsidRDefault="00E6396C">
      <w:pPr>
        <w:pStyle w:val="ListParagraph"/>
        <w:numPr>
          <w:ilvl w:val="0"/>
          <w:numId w:val="27"/>
        </w:numPr>
        <w:spacing w:after="200"/>
        <w:ind w:left="720"/>
      </w:pPr>
      <w:r>
        <w:t>Under the “Device Information” pane, you should see an output which lists four recognized accelerators. See the screenshot below for reference.</w:t>
      </w:r>
    </w:p>
    <w:p w14:paraId="13B3B2C3" w14:textId="77777777" w:rsidR="00B75F71" w:rsidRDefault="00E6396C">
      <w:r>
        <w:rPr>
          <w:noProof/>
        </w:rPr>
        <w:drawing>
          <wp:inline distT="0" distB="0" distL="0" distR="0" wp14:anchorId="03252106" wp14:editId="42708FD6">
            <wp:extent cx="4114800" cy="23831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4114800" cy="2383155"/>
                    </a:xfrm>
                    <a:prstGeom prst="rect">
                      <a:avLst/>
                    </a:prstGeom>
                  </pic:spPr>
                </pic:pic>
              </a:graphicData>
            </a:graphic>
          </wp:inline>
        </w:drawing>
      </w:r>
    </w:p>
    <w:p w14:paraId="6FDDA526" w14:textId="77777777" w:rsidR="00B75F71" w:rsidRDefault="00B75F71">
      <w:pPr>
        <w:pStyle w:val="NoSpacing"/>
        <w:shd w:val="clear" w:color="auto" w:fill="F79646"/>
        <w:spacing w:line="60" w:lineRule="exact"/>
      </w:pPr>
    </w:p>
    <w:p w14:paraId="2515997E" w14:textId="77777777" w:rsidR="00B75F71" w:rsidRDefault="00E6396C">
      <w:pPr>
        <w:pStyle w:val="NoSpacing"/>
        <w:shd w:val="clear" w:color="auto" w:fill="F79646"/>
      </w:pPr>
      <w:r>
        <w:rPr>
          <w:b/>
        </w:rPr>
        <w:t>Important</w:t>
      </w:r>
    </w:p>
    <w:p w14:paraId="48AE45D3" w14:textId="77777777" w:rsidR="00B75F71" w:rsidRDefault="00E6396C">
      <w:pPr>
        <w:pStyle w:val="NoSpacing"/>
        <w:shd w:val="clear" w:color="auto" w:fill="FFEECD"/>
      </w:pPr>
      <w:r>
        <w:t>If .tenstorrent-venv is not active, or you don’t see all four accelerators listed in the Device Information pane of TT-SMI, please visit the troubleshooting page. (./support-bh-2.md)</w:t>
      </w:r>
    </w:p>
    <w:p w14:paraId="60B97B54" w14:textId="77777777" w:rsidR="00B75F71" w:rsidRDefault="00B75F71">
      <w:pPr>
        <w:pStyle w:val="NoSpacing"/>
        <w:shd w:val="clear" w:color="auto" w:fill="FFEECD"/>
        <w:spacing w:line="60" w:lineRule="exact"/>
      </w:pPr>
    </w:p>
    <w:p w14:paraId="46BD30E3" w14:textId="77777777" w:rsidR="00B75F71" w:rsidRDefault="00E6396C">
      <w:pPr>
        <w:pStyle w:val="ListParagraph"/>
        <w:numPr>
          <w:ilvl w:val="0"/>
          <w:numId w:val="28"/>
        </w:numPr>
        <w:spacing w:after="200"/>
        <w:ind w:left="720"/>
      </w:pPr>
      <w:r>
        <w:t>Once all cards have been verified, close TT-SMI by pressing Q on your keyboard.</w:t>
      </w:r>
    </w:p>
    <w:p w14:paraId="63095977" w14:textId="77777777" w:rsidR="00B75F71" w:rsidRDefault="00B75F71">
      <w:pPr>
        <w:shd w:val="clear" w:color="auto" w:fill="548DD4"/>
        <w:spacing w:line="60" w:lineRule="exact"/>
      </w:pPr>
    </w:p>
    <w:p w14:paraId="78BA24BC" w14:textId="77777777" w:rsidR="00B75F71" w:rsidRDefault="00E6396C">
      <w:pPr>
        <w:shd w:val="clear" w:color="auto" w:fill="548DD4"/>
      </w:pPr>
      <w:r>
        <w:rPr>
          <w:b/>
        </w:rPr>
        <w:t>Note:</w:t>
      </w:r>
    </w:p>
    <w:p w14:paraId="18203FD4" w14:textId="77777777" w:rsidR="00B75F71" w:rsidRDefault="00E6396C">
      <w:pPr>
        <w:pStyle w:val="NoSpacing"/>
        <w:shd w:val="clear" w:color="auto" w:fill="DBE5F1"/>
      </w:pPr>
      <w:r>
        <w:t>Setting up your TT-QuietBox 2 for more than one person? Follow these steps to set up another user on your TT-QuietBox 2 .</w:t>
      </w:r>
    </w:p>
    <w:p w14:paraId="283D6156" w14:textId="77777777" w:rsidR="00B75F71" w:rsidRDefault="00B75F71">
      <w:pPr>
        <w:pStyle w:val="NoSpacing"/>
        <w:shd w:val="clear" w:color="auto" w:fill="DBE5F1"/>
        <w:spacing w:line="60" w:lineRule="exact"/>
      </w:pPr>
    </w:p>
    <w:p w14:paraId="55CBF85B" w14:textId="77777777" w:rsidR="00B75F71" w:rsidRDefault="00E6396C">
      <w:pPr>
        <w:pStyle w:val="Heading2"/>
        <w:spacing w:after="200"/>
      </w:pPr>
      <w:bookmarkStart w:id="34" w:name="_Toc240025552"/>
      <w:r>
        <w:t>Step 8: Get Access to Model Weights</w:t>
      </w:r>
      <w:bookmarkEnd w:id="34"/>
    </w:p>
    <w:p w14:paraId="0D03AC47" w14:textId="77777777" w:rsidR="00B75F71" w:rsidRDefault="00E6396C">
      <w:pPr>
        <w:spacing w:after="200"/>
      </w:pPr>
      <w:r>
        <w:t>TT-QuietBox 2 comes pre-installed with TT-Studio (https://docs.tenstorrent.com/tt-studio/), Tenstorrent's simple web interface for running AI models.</w:t>
      </w:r>
    </w:p>
    <w:p w14:paraId="60F4E4E0" w14:textId="77777777" w:rsidR="00B75F71" w:rsidRDefault="00E6396C">
      <w:pPr>
        <w:spacing w:after="200"/>
      </w:pPr>
      <w:r>
        <w:t>For the most up-to-date list of models supported by TT-QuietBox 2, check the Developer Hub (https://tenstorrent.com/developers).</w:t>
      </w:r>
    </w:p>
    <w:p w14:paraId="2DFD5159" w14:textId="77777777" w:rsidR="00B75F71" w:rsidRDefault="00E6396C">
      <w:pPr>
        <w:spacing w:after="200"/>
      </w:pPr>
      <w:r>
        <w:t xml:space="preserve">TT-Studio uses the Hugging Face API to manage open-source AI model weights and configuration files. Hugging Face is a free, open source community for collaborating on AI models and applications. Hugging Face access tokens are the unique security keys that allow </w:t>
      </w:r>
      <w:r>
        <w:lastRenderedPageBreak/>
        <w:t>weights from AI models to be downloaded to your machine. Read more about how user access tokens work in the Hugging Face documentation (https://huggingface.co/docs/hub/en/security-tokens#how-to-manage-user-access-tokens).</w:t>
      </w:r>
    </w:p>
    <w:p w14:paraId="6A26935A" w14:textId="77777777" w:rsidR="00B75F71" w:rsidRDefault="00B75F71">
      <w:pPr>
        <w:shd w:val="clear" w:color="auto" w:fill="548DD4"/>
        <w:spacing w:line="60" w:lineRule="exact"/>
      </w:pPr>
    </w:p>
    <w:p w14:paraId="64EFE399" w14:textId="77777777" w:rsidR="00B75F71" w:rsidRDefault="00E6396C">
      <w:pPr>
        <w:shd w:val="clear" w:color="auto" w:fill="548DD4"/>
      </w:pPr>
      <w:r>
        <w:rPr>
          <w:b/>
        </w:rPr>
        <w:t>Note:</w:t>
      </w:r>
    </w:p>
    <w:p w14:paraId="61FB40BE" w14:textId="77777777" w:rsidR="00B75F71" w:rsidRDefault="00E6396C">
      <w:pPr>
        <w:pStyle w:val="NoSpacing"/>
        <w:shd w:val="clear" w:color="auto" w:fill="DBE5F1"/>
      </w:pPr>
      <w:r>
        <w:t>For Qwen3-32B (https://huggingface.co/Qwen/Qwen3-32B), the model weights come pre-downloaded onto your TT-QuietBox 2. However, you will still require an access token from Hugging Face to use the model.</w:t>
      </w:r>
    </w:p>
    <w:p w14:paraId="7EEFA2E5" w14:textId="77777777" w:rsidR="00B75F71" w:rsidRDefault="00B75F71">
      <w:pPr>
        <w:pStyle w:val="NoSpacing"/>
        <w:shd w:val="clear" w:color="auto" w:fill="DBE5F1"/>
        <w:spacing w:line="60" w:lineRule="exact"/>
      </w:pPr>
    </w:p>
    <w:p w14:paraId="4A491E48" w14:textId="77777777" w:rsidR="00B75F71" w:rsidRDefault="00E6396C">
      <w:pPr>
        <w:spacing w:after="200"/>
      </w:pPr>
      <w:r>
        <w:t>To get access to model weights on Hugging Face, follow these steps:</w:t>
      </w:r>
    </w:p>
    <w:p w14:paraId="721B89FE" w14:textId="77777777" w:rsidR="00B75F71" w:rsidRDefault="00E6396C">
      <w:pPr>
        <w:pStyle w:val="ListParagraph"/>
        <w:numPr>
          <w:ilvl w:val="0"/>
          <w:numId w:val="29"/>
        </w:numPr>
        <w:spacing w:after="200"/>
        <w:ind w:left="720"/>
      </w:pPr>
      <w:r>
        <w:t>Open a new browser window and navigate to huggingface.co (https://huggingface.co).</w:t>
      </w:r>
    </w:p>
    <w:p w14:paraId="2589CD4F" w14:textId="77777777" w:rsidR="00B75F71" w:rsidRDefault="00E6396C">
      <w:pPr>
        <w:pStyle w:val="ListParagraph"/>
        <w:numPr>
          <w:ilvl w:val="0"/>
          <w:numId w:val="29"/>
        </w:numPr>
        <w:spacing w:after="200"/>
        <w:ind w:left="720"/>
      </w:pPr>
      <w:r>
        <w:t>Create or log in to your Hugging Face account.</w:t>
      </w:r>
    </w:p>
    <w:p w14:paraId="32962917" w14:textId="77777777" w:rsidR="00B75F71" w:rsidRDefault="00E6396C">
      <w:pPr>
        <w:pStyle w:val="ListParagraph"/>
        <w:numPr>
          <w:ilvl w:val="0"/>
          <w:numId w:val="29"/>
        </w:numPr>
        <w:spacing w:after="200"/>
        <w:ind w:left="720"/>
      </w:pPr>
      <w:r>
        <w:t>Create your access token at huggingface.co/settings/tokens (https://huggingface.co/settings/tokens). Copy and securely store the access token as it is only displayed once and will be needed in the next step.</w:t>
      </w:r>
    </w:p>
    <w:p w14:paraId="45B32595" w14:textId="77777777" w:rsidR="00B75F71" w:rsidRDefault="00E6396C">
      <w:pPr>
        <w:pStyle w:val="ListParagraph"/>
        <w:numPr>
          <w:ilvl w:val="0"/>
          <w:numId w:val="29"/>
        </w:numPr>
        <w:spacing w:after="200"/>
        <w:ind w:left="720"/>
      </w:pPr>
      <w:r>
        <w:t>Some of the models in TT-Studio (Llama-3.1-8B-Instruct (https://huggingface.co/meta-llama/Llama-3.1-8B-Instruct) and Llama-3.3-70B-Instruct (https://huggingface.co/meta-llama/Llama-3.3-70B-Instruct)) require access to be granted by the model developer via the Hugging Face website. For these models, click Request Access and read and sign any required community license agreements.</w:t>
      </w:r>
    </w:p>
    <w:p w14:paraId="04B590E3" w14:textId="77777777" w:rsidR="00B75F71" w:rsidRDefault="00E6396C">
      <w:pPr>
        <w:pStyle w:val="Heading2"/>
        <w:spacing w:after="200"/>
      </w:pPr>
      <w:bookmarkStart w:id="35" w:name="_Toc240025553"/>
      <w:r>
        <w:t>Step 9: Launch TT-Studio</w:t>
      </w:r>
      <w:bookmarkEnd w:id="35"/>
    </w:p>
    <w:p w14:paraId="4483FA14" w14:textId="77777777" w:rsidR="00B75F71" w:rsidRDefault="00E6396C">
      <w:pPr>
        <w:pStyle w:val="ListParagraph"/>
        <w:numPr>
          <w:ilvl w:val="0"/>
          <w:numId w:val="30"/>
        </w:numPr>
        <w:spacing w:after="200"/>
        <w:ind w:left="720"/>
      </w:pPr>
      <w:r>
        <w:t>Open a terminal window and pull the latest from the TT-Studio github repo:</w:t>
      </w:r>
    </w:p>
    <w:p w14:paraId="161DB227" w14:textId="77777777" w:rsidR="00B75F71" w:rsidRDefault="00E6396C">
      <w:pPr>
        <w:spacing w:after="200"/>
      </w:pPr>
      <w:r>
        <w:rPr>
          <w:rFonts w:ascii="Courier New" w:eastAsia="Courier New" w:hAnsi="Courier New"/>
          <w:sz w:val="18"/>
        </w:rPr>
        <w:t>cd ~/.local/lib/tt-studio</w:t>
      </w:r>
    </w:p>
    <w:p w14:paraId="0C483054" w14:textId="77777777" w:rsidR="00B75F71" w:rsidRDefault="00E6396C">
      <w:pPr>
        <w:spacing w:after="200"/>
      </w:pPr>
      <w:r>
        <w:rPr>
          <w:rFonts w:ascii="Courier New" w:eastAsia="Courier New" w:hAnsi="Courier New"/>
          <w:sz w:val="18"/>
        </w:rPr>
        <w:t>git pull</w:t>
      </w:r>
    </w:p>
    <w:p w14:paraId="4872B5CC" w14:textId="77777777" w:rsidR="00B75F71" w:rsidRDefault="00E6396C">
      <w:pPr>
        <w:pStyle w:val="ListParagraph"/>
        <w:numPr>
          <w:ilvl w:val="0"/>
          <w:numId w:val="30"/>
        </w:numPr>
        <w:spacing w:after="200"/>
        <w:ind w:left="720"/>
      </w:pPr>
      <w:r>
        <w:t>When the process is complete, run this command in Terminal to open TT-Studio:</w:t>
      </w:r>
    </w:p>
    <w:p w14:paraId="73B51E2F" w14:textId="77777777" w:rsidR="00B75F71" w:rsidRDefault="00E6396C">
      <w:pPr>
        <w:spacing w:after="200"/>
      </w:pPr>
      <w:r>
        <w:rPr>
          <w:rFonts w:ascii="Courier New" w:eastAsia="Courier New" w:hAnsi="Courier New"/>
          <w:sz w:val="18"/>
        </w:rPr>
        <w:t>tt-studio</w:t>
      </w:r>
    </w:p>
    <w:p w14:paraId="0653F16E" w14:textId="77777777" w:rsidR="00B75F71" w:rsidRDefault="00E6396C">
      <w:pPr>
        <w:pStyle w:val="ListParagraph"/>
        <w:numPr>
          <w:ilvl w:val="0"/>
          <w:numId w:val="30"/>
        </w:numPr>
        <w:spacing w:after="200"/>
        <w:ind w:left="720"/>
      </w:pPr>
      <w:r>
        <w:t>When prompted, paste in your HuggingFace access token from the previous step.</w:t>
      </w:r>
    </w:p>
    <w:p w14:paraId="5D61C248" w14:textId="77777777" w:rsidR="00B75F71" w:rsidRDefault="00E6396C">
      <w:pPr>
        <w:pStyle w:val="ListParagraph"/>
        <w:numPr>
          <w:ilvl w:val="0"/>
          <w:numId w:val="30"/>
        </w:numPr>
        <w:spacing w:after="200"/>
        <w:ind w:left="720"/>
      </w:pPr>
      <w:r>
        <w:t>Choose to install dependencies with Docker by entering "Y". It may take a few minutes to build the docker containers. When prompted, enter your sudo password (this is the same password you use to log in to your workstation). Administrative access is required to set up TT-Inference-Server, the engine which runs AI models on Tenstorrent hardware.</w:t>
      </w:r>
    </w:p>
    <w:p w14:paraId="0A671C47" w14:textId="77777777" w:rsidR="00B75F71" w:rsidRDefault="00E6396C">
      <w:pPr>
        <w:pStyle w:val="ListParagraph"/>
        <w:numPr>
          <w:ilvl w:val="0"/>
          <w:numId w:val="30"/>
        </w:numPr>
        <w:spacing w:after="200"/>
        <w:ind w:left="720"/>
      </w:pPr>
      <w:r>
        <w:t>The TT-Studio web app will now launch in your default web browser.</w:t>
      </w:r>
    </w:p>
    <w:p w14:paraId="30B47449" w14:textId="77777777" w:rsidR="00B75F71" w:rsidRDefault="00E6396C">
      <w:r>
        <w:rPr>
          <w:noProof/>
        </w:rPr>
        <w:lastRenderedPageBreak/>
        <w:drawing>
          <wp:inline distT="0" distB="0" distL="0" distR="0" wp14:anchorId="734AE879" wp14:editId="1BC551BC">
            <wp:extent cx="4114800" cy="22523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114800" cy="2252312"/>
                    </a:xfrm>
                    <a:prstGeom prst="rect">
                      <a:avLst/>
                    </a:prstGeom>
                  </pic:spPr>
                </pic:pic>
              </a:graphicData>
            </a:graphic>
          </wp:inline>
        </w:drawing>
      </w:r>
    </w:p>
    <w:p w14:paraId="15DDD99B" w14:textId="77777777" w:rsidR="00B75F71" w:rsidRDefault="00E6396C">
      <w:pPr>
        <w:pStyle w:val="ListParagraph"/>
        <w:numPr>
          <w:ilvl w:val="0"/>
          <w:numId w:val="30"/>
        </w:numPr>
        <w:spacing w:after="200"/>
        <w:ind w:left="720"/>
      </w:pPr>
      <w:r>
        <w:t>To get a model running as quickly as possible, select "Single / Multi Model Deployments" and then choose "Qwen3-32B" from the Select Model dropdown. Click "next" and "Deploy".</w:t>
      </w:r>
    </w:p>
    <w:p w14:paraId="7AF1D4EA" w14:textId="77777777" w:rsidR="00B75F71" w:rsidRDefault="00E6396C">
      <w:pPr>
        <w:pStyle w:val="ListParagraph"/>
        <w:numPr>
          <w:ilvl w:val="0"/>
          <w:numId w:val="30"/>
        </w:numPr>
        <w:spacing w:after="200"/>
        <w:ind w:left="720"/>
      </w:pPr>
      <w:r>
        <w:t>Once the model is ready, click "Chat" or "API" to interact with the model in realtime.</w:t>
      </w:r>
    </w:p>
    <w:p w14:paraId="2A820B65" w14:textId="77777777" w:rsidR="00B75F71" w:rsidRDefault="00B75F71">
      <w:pPr>
        <w:shd w:val="clear" w:color="auto" w:fill="548DD4"/>
        <w:spacing w:line="60" w:lineRule="exact"/>
      </w:pPr>
    </w:p>
    <w:p w14:paraId="59FBFB3B" w14:textId="77777777" w:rsidR="00B75F71" w:rsidRDefault="00E6396C">
      <w:pPr>
        <w:shd w:val="clear" w:color="auto" w:fill="548DD4"/>
      </w:pPr>
      <w:r>
        <w:rPr>
          <w:b/>
        </w:rPr>
        <w:t>Note:</w:t>
      </w:r>
    </w:p>
    <w:p w14:paraId="32E1E299" w14:textId="77777777" w:rsidR="00B75F71" w:rsidRDefault="00E6396C">
      <w:pPr>
        <w:pStyle w:val="NoSpacing"/>
        <w:shd w:val="clear" w:color="auto" w:fill="DBE5F1"/>
      </w:pPr>
      <w:r>
        <w:t>Qwen3-32B comes pre-loaded on your TT-QuietBox 2. Downloading other models can take anywhere from a few minutes to a few hours, depending on the size of the model you’ve selected and the speed of your internet connection.</w:t>
      </w:r>
    </w:p>
    <w:p w14:paraId="1EBECB18" w14:textId="77777777" w:rsidR="00B75F71" w:rsidRDefault="00B75F71">
      <w:pPr>
        <w:pStyle w:val="NoSpacing"/>
        <w:shd w:val="clear" w:color="auto" w:fill="DBE5F1"/>
        <w:spacing w:line="60" w:lineRule="exact"/>
      </w:pPr>
    </w:p>
    <w:p w14:paraId="18822473" w14:textId="77777777" w:rsidR="00B75F71" w:rsidRDefault="00E6396C">
      <w:pPr>
        <w:pStyle w:val="Heading2"/>
        <w:spacing w:after="200"/>
      </w:pPr>
      <w:bookmarkStart w:id="36" w:name="_Toc240025554"/>
      <w:r>
        <w:t>What to do Next</w:t>
      </w:r>
      <w:bookmarkEnd w:id="36"/>
    </w:p>
    <w:p w14:paraId="53BD0341" w14:textId="77777777" w:rsidR="00B75F71" w:rsidRDefault="00E6396C">
      <w:pPr>
        <w:pStyle w:val="Heading2"/>
        <w:spacing w:after="200"/>
      </w:pPr>
      <w:bookmarkStart w:id="37" w:name="_Toc240025555"/>
      <w:r>
        <w:t>Need Additional Support?</w:t>
      </w:r>
      <w:bookmarkEnd w:id="37"/>
    </w:p>
    <w:p w14:paraId="1532A64A" w14:textId="77777777" w:rsidR="00B75F71" w:rsidRDefault="00E6396C">
      <w:pPr>
        <w:spacing w:after="200"/>
      </w:pPr>
      <w:r>
        <w:t>If you encounter any issues, or have a question that isn't covered in this guide, please raise a support request. (https://tenstorrent.atlassian.net/servicedesk/customer/portal/1) Our team will review your request and provide assistance.</w:t>
      </w:r>
    </w:p>
    <w:p w14:paraId="532217E8" w14:textId="77777777" w:rsidR="00B75F71" w:rsidRDefault="00E6396C">
      <w:r>
        <w:br w:type="page"/>
      </w:r>
    </w:p>
    <w:p w14:paraId="5DFC13DE" w14:textId="77777777" w:rsidR="00B75F71" w:rsidRDefault="00E6396C">
      <w:pPr>
        <w:pStyle w:val="Heading1"/>
      </w:pPr>
      <w:bookmarkStart w:id="38" w:name="_Toc240025556"/>
      <w:r>
        <w:lastRenderedPageBreak/>
        <w:t>Compliance and Legal</w:t>
      </w:r>
      <w:bookmarkEnd w:id="38"/>
    </w:p>
    <w:p w14:paraId="2A931DC4" w14:textId="77777777" w:rsidR="00B75F71" w:rsidRDefault="00E6396C">
      <w:pPr>
        <w:spacing w:after="200"/>
      </w:pPr>
      <w:r>
        <w:t>This document provides regulatory compliance information for the Tenstorrent TT-QuietBox</w:t>
      </w:r>
      <w:r>
        <w:rPr>
          <w:vertAlign w:val="superscript"/>
        </w:rPr>
        <w:t>®</w:t>
      </w:r>
      <w:r>
        <w:t xml:space="preserve"> 2 (Blackhole</w:t>
      </w:r>
      <w:r>
        <w:rPr>
          <w:vertAlign w:val="superscript"/>
        </w:rPr>
        <w:t>®</w:t>
      </w:r>
      <w:r>
        <w:t>) workstation (model TW-04003). It outlines the standards and regulations with which this device complies in various regions, assisting users in understanding compliance requirements for proper installation and operation.</w:t>
      </w:r>
    </w:p>
    <w:p w14:paraId="68E9B42E" w14:textId="77777777" w:rsidR="00B75F71" w:rsidRDefault="00E6396C">
      <w:pPr>
        <w:pStyle w:val="Heading2"/>
        <w:spacing w:after="200"/>
      </w:pPr>
      <w:bookmarkStart w:id="39" w:name="_Toc240025557"/>
      <w:r>
        <w:t>Compliance</w:t>
      </w:r>
      <w:bookmarkEnd w:id="39"/>
    </w:p>
    <w:p w14:paraId="68B22997" w14:textId="77777777" w:rsidR="00B75F71" w:rsidRDefault="00E6396C">
      <w:pPr>
        <w:spacing w:after="200"/>
      </w:pPr>
      <w:r>
        <w:t>The TT-QuietBox</w:t>
      </w:r>
      <w:r>
        <w:rPr>
          <w:vertAlign w:val="superscript"/>
        </w:rPr>
        <w:t>®</w:t>
      </w:r>
      <w:r>
        <w:t xml:space="preserve"> 2 (Blackhole</w:t>
      </w:r>
      <w:r>
        <w:rPr>
          <w:vertAlign w:val="superscript"/>
        </w:rPr>
        <w:t>®</w:t>
      </w:r>
      <w:r>
        <w:t>) complies with requirements of:</w:t>
      </w:r>
    </w:p>
    <w:p w14:paraId="15F280BE" w14:textId="77777777" w:rsidR="00B75F71" w:rsidRDefault="00E6396C">
      <w:pPr>
        <w:pStyle w:val="ListParagraph"/>
        <w:numPr>
          <w:ilvl w:val="0"/>
          <w:numId w:val="8"/>
        </w:numPr>
        <w:spacing w:after="200"/>
      </w:pPr>
      <w:r>
        <w:t>USA CFR Title 47, FCC Part 15, Subpart B, Class B</w:t>
      </w:r>
    </w:p>
    <w:p w14:paraId="1341A84E" w14:textId="77777777" w:rsidR="00B75F71" w:rsidRDefault="00E6396C">
      <w:pPr>
        <w:pStyle w:val="ListParagraph"/>
        <w:numPr>
          <w:ilvl w:val="0"/>
          <w:numId w:val="8"/>
        </w:numPr>
        <w:spacing w:after="200"/>
      </w:pPr>
      <w:r>
        <w:t>Innovation, Science and Economic Development Canada (ISED)</w:t>
      </w:r>
    </w:p>
    <w:p w14:paraId="58E2836A" w14:textId="77777777" w:rsidR="00B75F71" w:rsidRDefault="00E6396C">
      <w:pPr>
        <w:pStyle w:val="ListParagraph"/>
        <w:numPr>
          <w:ilvl w:val="0"/>
          <w:numId w:val="8"/>
        </w:numPr>
        <w:spacing w:after="200"/>
      </w:pPr>
      <w:r>
        <w:t>EUROPE - CE Marking</w:t>
      </w:r>
    </w:p>
    <w:p w14:paraId="04D85380" w14:textId="77777777" w:rsidR="00B75F71" w:rsidRDefault="00E6396C">
      <w:pPr>
        <w:pStyle w:val="ListParagraph"/>
        <w:numPr>
          <w:ilvl w:val="0"/>
          <w:numId w:val="8"/>
        </w:numPr>
        <w:spacing w:after="200"/>
      </w:pPr>
      <w:r>
        <w:t>UK Electromagnetic Compatibility Regulations 2016 (S.I, 2016/1091)</w:t>
      </w:r>
    </w:p>
    <w:p w14:paraId="7A080EBE" w14:textId="77777777" w:rsidR="00B75F71" w:rsidRDefault="00E6396C">
      <w:pPr>
        <w:pStyle w:val="Heading2"/>
        <w:spacing w:after="200"/>
      </w:pPr>
      <w:bookmarkStart w:id="40" w:name="_Toc240025558"/>
      <w:r>
        <w:t>United States of America</w:t>
      </w:r>
      <w:bookmarkEnd w:id="40"/>
    </w:p>
    <w:p w14:paraId="222A8689" w14:textId="77777777" w:rsidR="00B75F71" w:rsidRDefault="00E6396C">
      <w:pPr>
        <w:spacing w:after="200"/>
      </w:pPr>
      <w:r>
        <w:t>This device complies with part 15 of the FCC Rules. Operation is subject to the following two conditions:</w:t>
      </w:r>
    </w:p>
    <w:p w14:paraId="547804D1" w14:textId="77777777" w:rsidR="00B75F71" w:rsidRDefault="00E6396C">
      <w:pPr>
        <w:pStyle w:val="ListParagraph"/>
        <w:numPr>
          <w:ilvl w:val="0"/>
          <w:numId w:val="8"/>
        </w:numPr>
        <w:spacing w:after="200"/>
      </w:pPr>
      <w:r>
        <w:t>This device may not cause harmful interference.</w:t>
      </w:r>
    </w:p>
    <w:p w14:paraId="1B5DB7F8" w14:textId="77777777" w:rsidR="00B75F71" w:rsidRDefault="00E6396C">
      <w:pPr>
        <w:pStyle w:val="ListParagraph"/>
        <w:numPr>
          <w:ilvl w:val="0"/>
          <w:numId w:val="8"/>
        </w:numPr>
        <w:spacing w:after="200"/>
      </w:pPr>
      <w:r>
        <w:t>This device must accept any interference received, including interference that may cause undesired operation.</w:t>
      </w:r>
    </w:p>
    <w:p w14:paraId="75676A1A" w14:textId="77777777" w:rsidR="00B75F71" w:rsidRDefault="00E6396C">
      <w:pPr>
        <w:spacing w:after="200"/>
      </w:pPr>
      <w:r>
        <w:t>This equipment has been tested and found to comply with the limits for a Class B digital device, pursuant to Part 15 of the FCC Rules. These limits are designed to provide reasonable protection against harmful interference in a residential installation. This equipment generates, uses, and can radiate radio frequency energy and, if not installed and used in accordance with the instructions, may cause harmful interference to radio communications. However, there is no guarantee that interference will not occur</w:t>
      </w:r>
      <w:r>
        <w:t xml:space="preserve"> in a particular installation.</w:t>
      </w:r>
    </w:p>
    <w:p w14:paraId="1B5E4C74" w14:textId="77777777" w:rsidR="00B75F71" w:rsidRDefault="00E6396C">
      <w:pPr>
        <w:spacing w:after="200"/>
      </w:pPr>
      <w:r>
        <w:t>If this equipment does cause harmful interference to radio or television reception, which can be determined by turning the equipment off and on, the user is encouraged to try to correct the interference by one or more of the following measures:</w:t>
      </w:r>
    </w:p>
    <w:p w14:paraId="0BA7ABED" w14:textId="77777777" w:rsidR="00B75F71" w:rsidRDefault="00E6396C">
      <w:pPr>
        <w:pStyle w:val="ListParagraph"/>
        <w:numPr>
          <w:ilvl w:val="0"/>
          <w:numId w:val="8"/>
        </w:numPr>
        <w:spacing w:after="200"/>
      </w:pPr>
      <w:r>
        <w:t>Reorient or relocate the receiving antenna.</w:t>
      </w:r>
    </w:p>
    <w:p w14:paraId="3A7B55E6" w14:textId="77777777" w:rsidR="00B75F71" w:rsidRDefault="00E6396C">
      <w:pPr>
        <w:pStyle w:val="ListParagraph"/>
        <w:numPr>
          <w:ilvl w:val="0"/>
          <w:numId w:val="8"/>
        </w:numPr>
        <w:spacing w:after="200"/>
      </w:pPr>
      <w:r>
        <w:t>Increase the separation between the equipment and receiver.</w:t>
      </w:r>
    </w:p>
    <w:p w14:paraId="289B383D" w14:textId="77777777" w:rsidR="00B75F71" w:rsidRDefault="00E6396C">
      <w:pPr>
        <w:pStyle w:val="ListParagraph"/>
        <w:numPr>
          <w:ilvl w:val="0"/>
          <w:numId w:val="8"/>
        </w:numPr>
        <w:spacing w:after="200"/>
      </w:pPr>
      <w:r>
        <w:t>Connect the equipment into an outlet on a circuit different from that to which the receiver is connected.</w:t>
      </w:r>
    </w:p>
    <w:p w14:paraId="65C95446" w14:textId="77777777" w:rsidR="00B75F71" w:rsidRDefault="00E6396C">
      <w:pPr>
        <w:pStyle w:val="ListParagraph"/>
        <w:numPr>
          <w:ilvl w:val="0"/>
          <w:numId w:val="8"/>
        </w:numPr>
        <w:spacing w:after="200"/>
      </w:pPr>
      <w:r>
        <w:t>Consult the dealer or an experienced radio/TV technician for help.</w:t>
      </w:r>
    </w:p>
    <w:p w14:paraId="77B2F2A5" w14:textId="77777777" w:rsidR="00B75F71" w:rsidRDefault="00E6396C">
      <w:pPr>
        <w:spacing w:after="200"/>
      </w:pPr>
      <w:r>
        <w:lastRenderedPageBreak/>
        <w:t>FCC Warning: The FCC requires that you be notified that any changes or modifications to this device not expressly approved by the manufacturer could void the user’s authority to operate the equipment.</w:t>
      </w:r>
    </w:p>
    <w:p w14:paraId="27138F64" w14:textId="77777777" w:rsidR="00B75F71" w:rsidRDefault="00E6396C">
      <w:pPr>
        <w:pStyle w:val="Heading2"/>
        <w:spacing w:after="200"/>
      </w:pPr>
      <w:bookmarkStart w:id="41" w:name="_Toc240025559"/>
      <w:r>
        <w:t>Canada</w:t>
      </w:r>
      <w:bookmarkEnd w:id="41"/>
    </w:p>
    <w:p w14:paraId="3470B4F0" w14:textId="77777777" w:rsidR="00B75F71" w:rsidRDefault="00E6396C">
      <w:pPr>
        <w:pStyle w:val="Heading3"/>
        <w:spacing w:after="200"/>
      </w:pPr>
      <w:bookmarkStart w:id="42" w:name="_Toc240025560"/>
      <w:r>
        <w:t>English</w:t>
      </w:r>
      <w:bookmarkEnd w:id="42"/>
    </w:p>
    <w:p w14:paraId="62DA2B36" w14:textId="77777777" w:rsidR="00B75F71" w:rsidRDefault="00E6396C">
      <w:pPr>
        <w:spacing w:after="200"/>
      </w:pPr>
      <w:r>
        <w:t>The TT-QuietBox</w:t>
      </w:r>
      <w:r>
        <w:rPr>
          <w:vertAlign w:val="superscript"/>
        </w:rPr>
        <w:t>®</w:t>
      </w:r>
      <w:r>
        <w:t xml:space="preserve"> 2 (Blackhole</w:t>
      </w:r>
      <w:r>
        <w:rPr>
          <w:vertAlign w:val="superscript"/>
        </w:rPr>
        <w:t>®</w:t>
      </w:r>
      <w:r>
        <w:t>) has been tested to comply with the Interference Causing Equipment Standard, ICES-003 Issue 7, CAN ICES-003(B)/NMB-003(B)</w:t>
      </w:r>
    </w:p>
    <w:p w14:paraId="66B89028" w14:textId="77777777" w:rsidR="00B75F71" w:rsidRDefault="00E6396C">
      <w:pPr>
        <w:spacing w:after="200"/>
      </w:pPr>
      <w:r>
        <w:t>This device complies with Innovation, Science and Economic Development Canada (ISED) license-exempt RSS Standard(s). Operation is subject to the following two conditions: (1) this device may not cause interference, and (2) this device must accept any interference, including interference that may cause undesired operation of the device.</w:t>
      </w:r>
    </w:p>
    <w:p w14:paraId="517F2AB1" w14:textId="77777777" w:rsidR="00B75F71" w:rsidRDefault="00E6396C">
      <w:pPr>
        <w:pStyle w:val="Heading3"/>
        <w:spacing w:after="200"/>
      </w:pPr>
      <w:bookmarkStart w:id="43" w:name="_Toc240025561"/>
      <w:r>
        <w:t>Français</w:t>
      </w:r>
      <w:bookmarkEnd w:id="43"/>
    </w:p>
    <w:p w14:paraId="1695B22D" w14:textId="77777777" w:rsidR="00B75F71" w:rsidRDefault="00E6396C">
      <w:pPr>
        <w:spacing w:after="200"/>
      </w:pPr>
      <w:r>
        <w:t>Le présent appareil est conforme aux CNR D’Innovation, Sciences et Développement économique Canada applicables aux appareils radio exempts de licence. L’exploitation est autorisée aux deux conditions suivantes : (1) l’appareil ne doit pas produire de brouillage, et (2) l’utilisateur de l’appareil doit accepter tout brouillage radioélectrique subi, même si le brouillage est susceptible d’en compromettre le fonctionnement.</w:t>
      </w:r>
    </w:p>
    <w:p w14:paraId="07E13514" w14:textId="77777777" w:rsidR="00B75F71" w:rsidRDefault="00E6396C">
      <w:pPr>
        <w:pStyle w:val="Heading2"/>
        <w:spacing w:after="200"/>
      </w:pPr>
      <w:bookmarkStart w:id="44" w:name="_Toc240025562"/>
      <w:r>
        <w:t>United Kingdom</w:t>
      </w:r>
      <w:bookmarkEnd w:id="44"/>
    </w:p>
    <w:p w14:paraId="65BDF3BD" w14:textId="77777777" w:rsidR="00B75F71" w:rsidRDefault="00E6396C">
      <w:pPr>
        <w:spacing w:after="200"/>
      </w:pPr>
      <w:r>
        <w:t>The TT-QuietBox</w:t>
      </w:r>
      <w:r>
        <w:rPr>
          <w:vertAlign w:val="superscript"/>
        </w:rPr>
        <w:t>®</w:t>
      </w:r>
      <w:r>
        <w:t xml:space="preserve"> 2 (Blackhole</w:t>
      </w:r>
      <w:r>
        <w:rPr>
          <w:vertAlign w:val="superscript"/>
        </w:rPr>
        <w:t>®</w:t>
      </w:r>
      <w:r>
        <w:t>) complies with the following UK Regulations.</w:t>
      </w:r>
    </w:p>
    <w:p w14:paraId="433C91B2" w14:textId="77777777" w:rsidR="00B75F71" w:rsidRDefault="00E6396C">
      <w:pPr>
        <w:spacing w:after="200"/>
      </w:pPr>
      <w:r>
        <w:t>Electromagnetic Compatibility Regulations 2016 (S.I, 2016/1091)</w:t>
      </w:r>
    </w:p>
    <w:p w14:paraId="05AE330F" w14:textId="77777777" w:rsidR="00B75F71" w:rsidRDefault="00E6396C">
      <w:pPr>
        <w:spacing w:after="200"/>
      </w:pPr>
      <w:r>
        <w:t>Restrictions of the Use of Certain Hazardous Substances in Electrical and Electronic Equipment Regulations 2012 (S.I.2012/3032)</w:t>
      </w:r>
    </w:p>
    <w:p w14:paraId="06E96E51" w14:textId="77777777" w:rsidR="00B75F71" w:rsidRDefault="00E6396C">
      <w:pPr>
        <w:pStyle w:val="Heading2"/>
        <w:spacing w:after="200"/>
      </w:pPr>
      <w:bookmarkStart w:id="45" w:name="_Toc240025563"/>
      <w:r>
        <w:t>Europe - CE Marking</w:t>
      </w:r>
      <w:bookmarkEnd w:id="45"/>
    </w:p>
    <w:p w14:paraId="4439BED1" w14:textId="77777777" w:rsidR="00B75F71" w:rsidRDefault="00E6396C">
      <w:pPr>
        <w:spacing w:after="200"/>
      </w:pPr>
      <w:r>
        <w:t>The TT-QuietBox</w:t>
      </w:r>
      <w:r>
        <w:rPr>
          <w:vertAlign w:val="superscript"/>
        </w:rPr>
        <w:t>®</w:t>
      </w:r>
      <w:r>
        <w:t xml:space="preserve"> 2 (Blackhole</w:t>
      </w:r>
      <w:r>
        <w:rPr>
          <w:vertAlign w:val="superscript"/>
        </w:rPr>
        <w:t>®</w:t>
      </w:r>
      <w:r>
        <w:t>) bears the CE mark in compliance with the following EU Directives.</w:t>
      </w:r>
    </w:p>
    <w:p w14:paraId="765A23E6" w14:textId="77777777" w:rsidR="00B75F71" w:rsidRDefault="00E6396C">
      <w:pPr>
        <w:spacing w:after="200"/>
      </w:pPr>
      <w:r>
        <w:t>EMC Directive 2014/30/EU</w:t>
      </w:r>
    </w:p>
    <w:p w14:paraId="7B2035CC" w14:textId="77777777" w:rsidR="00B75F71" w:rsidRDefault="00E6396C">
      <w:pPr>
        <w:spacing w:after="200"/>
      </w:pPr>
      <w:r>
        <w:t>RoHS, Directive 2011/65/EU</w:t>
      </w:r>
    </w:p>
    <w:p w14:paraId="1DBCCE12" w14:textId="77777777" w:rsidR="00B75F71" w:rsidRDefault="00E6396C">
      <w:pPr>
        <w:pStyle w:val="Heading2"/>
        <w:spacing w:after="200"/>
      </w:pPr>
      <w:bookmarkStart w:id="46" w:name="_Toc240025564"/>
      <w:r>
        <w:lastRenderedPageBreak/>
        <w:t>South Korea (</w:t>
      </w:r>
      <w:r>
        <w:t>한국</w:t>
      </w:r>
      <w:r>
        <w:t>)</w:t>
      </w:r>
      <w:bookmarkEnd w:id="46"/>
    </w:p>
    <w:p w14:paraId="6F3A3EDC" w14:textId="77777777" w:rsidR="00B75F71" w:rsidRDefault="00E6396C">
      <w:pPr>
        <w:spacing w:after="200"/>
      </w:pPr>
      <w:r>
        <w:t>이</w:t>
      </w:r>
      <w:r>
        <w:t xml:space="preserve"> </w:t>
      </w:r>
      <w:r>
        <w:t>기기는</w:t>
      </w:r>
      <w:r>
        <w:t xml:space="preserve"> </w:t>
      </w:r>
      <w:r>
        <w:t>가정용</w:t>
      </w:r>
      <w:r>
        <w:t>(B</w:t>
      </w:r>
      <w:r>
        <w:t>급</w:t>
      </w:r>
      <w:r>
        <w:t xml:space="preserve">) </w:t>
      </w:r>
      <w:r>
        <w:t>전자파적합기기로서</w:t>
      </w:r>
      <w:r>
        <w:t xml:space="preserve"> </w:t>
      </w:r>
      <w:r>
        <w:t>주로</w:t>
      </w:r>
      <w:r>
        <w:t xml:space="preserve"> </w:t>
      </w:r>
      <w:r>
        <w:t>가정에서</w:t>
      </w:r>
      <w:r>
        <w:t xml:space="preserve"> </w:t>
      </w:r>
      <w:r>
        <w:t>사용하는</w:t>
      </w:r>
      <w:r>
        <w:t xml:space="preserve"> </w:t>
      </w:r>
      <w:r>
        <w:t>것을</w:t>
      </w:r>
      <w:r>
        <w:t xml:space="preserve"> </w:t>
      </w:r>
      <w:r>
        <w:t>목적으로</w:t>
      </w:r>
      <w:r>
        <w:t xml:space="preserve"> </w:t>
      </w:r>
      <w:r>
        <w:t>하며</w:t>
      </w:r>
      <w:r>
        <w:t xml:space="preserve">, </w:t>
      </w:r>
      <w:r>
        <w:t>모든</w:t>
      </w:r>
      <w:r>
        <w:t xml:space="preserve"> </w:t>
      </w:r>
      <w:r>
        <w:t>지역에서</w:t>
      </w:r>
      <w:r>
        <w:t xml:space="preserve"> </w:t>
      </w:r>
      <w:r>
        <w:t>사용할</w:t>
      </w:r>
      <w:r>
        <w:t xml:space="preserve"> </w:t>
      </w:r>
      <w:r>
        <w:t>수</w:t>
      </w:r>
      <w:r>
        <w:t xml:space="preserve"> </w:t>
      </w:r>
      <w:r>
        <w:t>있습니다</w:t>
      </w:r>
      <w:r>
        <w:t>.</w:t>
      </w:r>
      <w:bookmarkEnd w:id="10"/>
    </w:p>
    <w:sectPr w:rsidR="00B75F71">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CA5FAC" w14:textId="77777777" w:rsidR="00E6396C" w:rsidRDefault="00E6396C">
      <w:pPr>
        <w:spacing w:line="240" w:lineRule="auto"/>
      </w:pPr>
      <w:r>
        <w:separator/>
      </w:r>
    </w:p>
  </w:endnote>
  <w:endnote w:type="continuationSeparator" w:id="0">
    <w:p w14:paraId="724E6DD8" w14:textId="77777777" w:rsidR="00E6396C" w:rsidRDefault="00E639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BBE274F-F8FF-AB43-A189-96ED7C72C0E4}"/>
    <w:embedBold r:id="rId2" w:fontKey="{CC7C43E1-1C02-A64A-9257-DEFFD0DC0B3D}"/>
    <w:embedItalic r:id="rId3" w:fontKey="{B44F33C3-6BB0-7D48-87DD-71BCDBA501FC}"/>
  </w:font>
  <w:font w:name="Courier New">
    <w:panose1 w:val="02070309020205020404"/>
    <w:charset w:val="00"/>
    <w:family w:val="modern"/>
    <w:pitch w:val="fixed"/>
    <w:sig w:usb0="E0002EFF" w:usb1="C0007843" w:usb2="00000009" w:usb3="00000000" w:csb0="000001FF" w:csb1="00000000"/>
    <w:embedRegular r:id="rId4" w:fontKey="{E65ED8A0-E05C-6C47-85BA-BDEDB4CE8118}"/>
  </w:font>
  <w:font w:name="Times New Roman">
    <w:panose1 w:val="02020603050405020304"/>
    <w:charset w:val="00"/>
    <w:family w:val="roman"/>
    <w:pitch w:val="variable"/>
    <w:sig w:usb0="E0002EFF" w:usb1="C000785B" w:usb2="00000009" w:usb3="00000000" w:csb0="000001FF" w:csb1="00000000"/>
    <w:embedRegular r:id="rId5" w:fontKey="{8C680A5F-7525-3743-8957-E061AF8BBFB1}"/>
    <w:embedBold r:id="rId6" w:fontKey="{480BCC30-26A5-AD42-9B54-005FFE0F876D}"/>
    <w:embedItalic r:id="rId7" w:fontKey="{088EF7FF-34B9-DE48-90C0-C2173E30F2F0}"/>
    <w:embedBoldItalic r:id="rId8" w:fontKey="{3ECDAFAB-FD4A-2A4B-85F7-4E9D9BE6B6A1}"/>
  </w:font>
  <w:font w:name="Wingdings">
    <w:panose1 w:val="05000000000000000000"/>
    <w:charset w:val="4D"/>
    <w:family w:val="decorative"/>
    <w:pitch w:val="variable"/>
    <w:sig w:usb0="00000003" w:usb1="00000000" w:usb2="00000000" w:usb3="00000000" w:csb0="80000001" w:csb1="00000000"/>
    <w:embedRegular r:id="rId9" w:fontKey="{34814450-8137-2E42-9A70-A4570D430E44}"/>
  </w:font>
  <w:font w:name="Symbol">
    <w:panose1 w:val="05050102010706020507"/>
    <w:charset w:val="02"/>
    <w:family w:val="decorative"/>
    <w:pitch w:val="variable"/>
    <w:sig w:usb0="00000000" w:usb1="10000000" w:usb2="00000000" w:usb3="00000000" w:csb0="80000000" w:csb1="00000000"/>
    <w:embedRegular r:id="rId10" w:fontKey="{1327E771-4A33-6444-8D4B-BB492175C4BB}"/>
  </w:font>
  <w:font w:name="Calibri">
    <w:panose1 w:val="020F0502020204030204"/>
    <w:charset w:val="00"/>
    <w:family w:val="swiss"/>
    <w:pitch w:val="variable"/>
    <w:sig w:usb0="E0002AFF" w:usb1="C000247B" w:usb2="00000009" w:usb3="00000000" w:csb0="000001FF" w:csb1="00000000"/>
    <w:embedRegular r:id="rId11" w:fontKey="{47B0B967-FC01-164F-9861-23EFF4BDD706}"/>
    <w:embedItalic r:id="rId12" w:fontKey="{ABF4B210-BDE4-D348-9E71-75116A810C72}"/>
  </w:font>
  <w:font w:name="Cambria">
    <w:panose1 w:val="02040503050406030204"/>
    <w:charset w:val="00"/>
    <w:family w:val="roman"/>
    <w:pitch w:val="variable"/>
    <w:sig w:usb0="E00006FF" w:usb1="420024FF" w:usb2="02000000" w:usb3="00000000" w:csb0="0000019F" w:csb1="00000000"/>
    <w:embedRegular r:id="rId13" w:fontKey="{8E207A24-5FED-F848-92B9-C8A2DE0984D6}"/>
  </w:font>
  <w:font w:name="Malgun Gothic">
    <w:panose1 w:val="020B0503020000020004"/>
    <w:charset w:val="81"/>
    <w:family w:val="swiss"/>
    <w:pitch w:val="variable"/>
    <w:sig w:usb0="9000002F" w:usb1="29D77CFB" w:usb2="00000012" w:usb3="00000000" w:csb0="00080001" w:csb1="00000000"/>
    <w:embedRegular r:id="rId14" w:subsetted="1" w:fontKey="{D374158F-CEC7-D245-BA76-C26EE8A7AE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F158AD" w14:textId="77777777" w:rsidR="00CB1C1D" w:rsidRDefault="00CB1C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991451" w14:textId="77777777" w:rsidR="00CB1C1D" w:rsidRDefault="00CB1C1D" w:rsidP="00CB1C1D">
    <w:pPr>
      <w:pStyle w:val="Subtitle"/>
      <w:tabs>
        <w:tab w:val="right" w:pos="9360"/>
      </w:tabs>
      <w:spacing w:after="0" w:line="240" w:lineRule="auto"/>
      <w:rPr>
        <w:sz w:val="20"/>
        <w:szCs w:val="20"/>
      </w:rPr>
    </w:pPr>
    <w:r>
      <w:rPr>
        <w:sz w:val="20"/>
      </w:rPr>
      <w:t>© 2026 Tenstorrent USA, Inc.  https://tenstorrent.com/   TT-QuietBox 2 (Blackhole) User Guide</w:t>
    </w:r>
    <w:r>
      <w:tab/>
    </w:r>
    <w:r>
      <w:rPr>
        <w:sz w:val="20"/>
      </w:rP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5229A" w14:textId="77777777" w:rsidR="0008467F" w:rsidRDefault="0008467F">
    <w:pPr>
      <w:tabs>
        <w:tab w:val="right" w:pos="81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5FA3FA" w14:textId="77777777" w:rsidR="00E6396C" w:rsidRDefault="00E6396C">
      <w:pPr>
        <w:spacing w:line="240" w:lineRule="auto"/>
      </w:pPr>
      <w:r>
        <w:separator/>
      </w:r>
    </w:p>
  </w:footnote>
  <w:footnote w:type="continuationSeparator" w:id="0">
    <w:p w14:paraId="5DC6DB0F" w14:textId="77777777" w:rsidR="00E6396C" w:rsidRDefault="00E639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92457C" w14:textId="77777777" w:rsidR="00CB1C1D" w:rsidRDefault="00CB1C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4149F3" w14:textId="77777777" w:rsidR="0008467F" w:rsidRDefault="00CB1C1D">
    <w:r>
      <w:rPr>
        <w:noProof/>
        <w:color w:val="000000"/>
      </w:rPr>
      <w:drawing>
        <wp:inline distT="0" distB="0" distL="0" distR="0" wp14:anchorId="6CD0A71D" wp14:editId="286524EA">
          <wp:extent cx="5943600" cy="560705"/>
          <wp:effectExtent l="0" t="0" r="0" b="0"/>
          <wp:docPr id="7536059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6070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BE81A" w14:textId="77777777" w:rsidR="0008467F" w:rsidRDefault="00CB1C1D" w:rsidP="00CB1C1D">
    <w:pPr>
      <w:tabs>
        <w:tab w:val="left" w:pos="1259"/>
      </w:tabs>
    </w:pPr>
    <w:r>
      <w:rPr>
        <w:noProof/>
        <w:color w:val="000000"/>
      </w:rPr>
      <w:drawing>
        <wp:inline distT="0" distB="0" distL="0" distR="0" wp14:anchorId="410DB469" wp14:editId="52D1B726">
          <wp:extent cx="5943600" cy="560705"/>
          <wp:effectExtent l="0" t="0" r="0" b="0"/>
          <wp:docPr id="886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607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E19C9"/>
    <w:multiLevelType w:val="hybridMultilevel"/>
    <w:tmpl w:val="D518B476"/>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966E1"/>
    <w:multiLevelType w:val="hybridMultilevel"/>
    <w:tmpl w:val="40C2A2EC"/>
    <w:lvl w:ilvl="0" w:tplc="FFFFFFF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22D0DA7"/>
    <w:multiLevelType w:val="hybridMultilevel"/>
    <w:tmpl w:val="407E95E8"/>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803E2E"/>
    <w:multiLevelType w:val="hybridMultilevel"/>
    <w:tmpl w:val="7CA439D0"/>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62640"/>
    <w:multiLevelType w:val="hybridMultilevel"/>
    <w:tmpl w:val="6B96C6BC"/>
    <w:lvl w:ilvl="0" w:tplc="FFFFFFF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1944AA"/>
    <w:multiLevelType w:val="hybridMultilevel"/>
    <w:tmpl w:val="1D50CB7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46E5B51"/>
    <w:multiLevelType w:val="hybridMultilevel"/>
    <w:tmpl w:val="F234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B73A1"/>
    <w:multiLevelType w:val="hybridMultilevel"/>
    <w:tmpl w:val="962A64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9AF5B7E"/>
    <w:multiLevelType w:val="hybridMultilevel"/>
    <w:tmpl w:val="5FACE828"/>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8505D"/>
    <w:multiLevelType w:val="hybridMultilevel"/>
    <w:tmpl w:val="9B302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62615"/>
    <w:multiLevelType w:val="hybridMultilevel"/>
    <w:tmpl w:val="3B56CB92"/>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6702CC"/>
    <w:multiLevelType w:val="hybridMultilevel"/>
    <w:tmpl w:val="113A56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3C10CBA"/>
    <w:multiLevelType w:val="hybridMultilevel"/>
    <w:tmpl w:val="DD64E804"/>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1974AA"/>
    <w:multiLevelType w:val="hybridMultilevel"/>
    <w:tmpl w:val="F8DA6D3A"/>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6A41055"/>
    <w:multiLevelType w:val="hybridMultilevel"/>
    <w:tmpl w:val="61568FAE"/>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5F2BD9"/>
    <w:multiLevelType w:val="multilevel"/>
    <w:tmpl w:val="A0822A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99A0892"/>
    <w:multiLevelType w:val="hybridMultilevel"/>
    <w:tmpl w:val="1D50C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D5D5561"/>
    <w:multiLevelType w:val="hybridMultilevel"/>
    <w:tmpl w:val="62F85FEE"/>
    <w:lvl w:ilvl="0" w:tplc="D96ED2B0">
      <w:start w:val="1"/>
      <w:numFmt w:val="bullet"/>
      <w:lvlText w:val="•"/>
      <w:lvlJc w:val="left"/>
      <w:pPr>
        <w:ind w:left="36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38650E"/>
    <w:multiLevelType w:val="hybridMultilevel"/>
    <w:tmpl w:val="428A240C"/>
    <w:lvl w:ilvl="0" w:tplc="D96ED2B0">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3A42AFC"/>
    <w:multiLevelType w:val="hybridMultilevel"/>
    <w:tmpl w:val="6532CD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447254C"/>
    <w:multiLevelType w:val="hybridMultilevel"/>
    <w:tmpl w:val="0AC80A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5080941"/>
    <w:multiLevelType w:val="hybridMultilevel"/>
    <w:tmpl w:val="500E8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377315"/>
    <w:multiLevelType w:val="hybridMultilevel"/>
    <w:tmpl w:val="0CC43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55174976">
    <w:abstractNumId w:val="15"/>
  </w:num>
  <w:num w:numId="2" w16cid:durableId="1288656911">
    <w:abstractNumId w:val="20"/>
  </w:num>
  <w:num w:numId="3" w16cid:durableId="1704329929">
    <w:abstractNumId w:val="21"/>
  </w:num>
  <w:num w:numId="4" w16cid:durableId="473455085">
    <w:abstractNumId w:val="6"/>
  </w:num>
  <w:num w:numId="5" w16cid:durableId="377749539">
    <w:abstractNumId w:val="19"/>
  </w:num>
  <w:num w:numId="6" w16cid:durableId="1157956381">
    <w:abstractNumId w:val="9"/>
  </w:num>
  <w:num w:numId="7" w16cid:durableId="395666678">
    <w:abstractNumId w:val="2"/>
  </w:num>
  <w:num w:numId="8" w16cid:durableId="475226450">
    <w:abstractNumId w:val="14"/>
  </w:num>
  <w:num w:numId="9" w16cid:durableId="255557089">
    <w:abstractNumId w:val="17"/>
  </w:num>
  <w:num w:numId="10" w16cid:durableId="358893068">
    <w:abstractNumId w:val="18"/>
  </w:num>
  <w:num w:numId="11" w16cid:durableId="2031644464">
    <w:abstractNumId w:val="12"/>
  </w:num>
  <w:num w:numId="12" w16cid:durableId="1160118593">
    <w:abstractNumId w:val="13"/>
  </w:num>
  <w:num w:numId="13" w16cid:durableId="335961831">
    <w:abstractNumId w:val="0"/>
  </w:num>
  <w:num w:numId="14" w16cid:durableId="741024025">
    <w:abstractNumId w:val="22"/>
  </w:num>
  <w:num w:numId="15" w16cid:durableId="1021470881">
    <w:abstractNumId w:val="7"/>
  </w:num>
  <w:num w:numId="16" w16cid:durableId="512502048">
    <w:abstractNumId w:val="16"/>
  </w:num>
  <w:num w:numId="17" w16cid:durableId="878591384">
    <w:abstractNumId w:val="11"/>
  </w:num>
  <w:num w:numId="18" w16cid:durableId="1802649271">
    <w:abstractNumId w:val="5"/>
  </w:num>
  <w:num w:numId="19" w16cid:durableId="344863303">
    <w:abstractNumId w:val="4"/>
  </w:num>
  <w:num w:numId="20" w16cid:durableId="374281073">
    <w:abstractNumId w:val="1"/>
  </w:num>
  <w:num w:numId="21" w16cid:durableId="1664551846">
    <w:abstractNumId w:val="3"/>
  </w:num>
  <w:num w:numId="22" w16cid:durableId="758060564">
    <w:abstractNumId w:val="8"/>
  </w:num>
  <w:num w:numId="23" w16cid:durableId="1036462486">
    <w:abstractNumId w:val="10"/>
  </w:num>
  <w:num w:numId="24" w16cid:durableId="220287718">
    <w:abstractNumId w:val="22"/>
    <w:lvlOverride w:ilvl="0">
      <w:startOverride w:val="1"/>
    </w:lvlOverride>
  </w:num>
  <w:num w:numId="25" w16cid:durableId="535704539">
    <w:abstractNumId w:val="22"/>
    <w:lvlOverride w:ilvl="0">
      <w:startOverride w:val="1"/>
    </w:lvlOverride>
  </w:num>
  <w:num w:numId="26" w16cid:durableId="1942033167">
    <w:abstractNumId w:val="22"/>
    <w:lvlOverride w:ilvl="0">
      <w:startOverride w:val="1"/>
    </w:lvlOverride>
  </w:num>
  <w:num w:numId="27" w16cid:durableId="2074817223">
    <w:abstractNumId w:val="22"/>
    <w:lvlOverride w:ilvl="0">
      <w:startOverride w:val="1"/>
    </w:lvlOverride>
  </w:num>
  <w:num w:numId="28" w16cid:durableId="691758711">
    <w:abstractNumId w:val="22"/>
    <w:lvlOverride w:ilvl="0">
      <w:startOverride w:val="1"/>
    </w:lvlOverride>
  </w:num>
  <w:num w:numId="29" w16cid:durableId="2002152087">
    <w:abstractNumId w:val="22"/>
    <w:lvlOverride w:ilvl="0">
      <w:startOverride w:val="1"/>
    </w:lvlOverride>
  </w:num>
  <w:num w:numId="30" w16cid:durableId="2144079199">
    <w:abstractNumId w:val="2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67F"/>
    <w:rsid w:val="00081FFF"/>
    <w:rsid w:val="0008467F"/>
    <w:rsid w:val="00135D89"/>
    <w:rsid w:val="00141538"/>
    <w:rsid w:val="0047536C"/>
    <w:rsid w:val="004B6E56"/>
    <w:rsid w:val="004C3C93"/>
    <w:rsid w:val="005669BA"/>
    <w:rsid w:val="00890E2C"/>
    <w:rsid w:val="008B0761"/>
    <w:rsid w:val="00B35440"/>
    <w:rsid w:val="00B75F71"/>
    <w:rsid w:val="00BB1BAA"/>
    <w:rsid w:val="00BF7621"/>
    <w:rsid w:val="00CB1C1D"/>
    <w:rsid w:val="00CE2C32"/>
    <w:rsid w:val="00D22E7B"/>
    <w:rsid w:val="00D27EEB"/>
    <w:rsid w:val="00E30A5F"/>
    <w:rsid w:val="00E63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0970F"/>
  <w15:docId w15:val="{880C0998-9746-E148-A854-A46590BCE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paragraph" w:styleId="Heading7">
    <w:name w:val="heading 7"/>
    <w:basedOn w:val="Normal"/>
    <w:next w:val="Normal"/>
    <w:link w:val="Heading7Char"/>
    <w:uiPriority w:val="9"/>
    <w:semiHidden/>
    <w:unhideWhenUsed/>
    <w:qFormat/>
    <w:rsid w:val="00CB1C1D"/>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B1C1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B1C1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CB1C1D"/>
    <w:pPr>
      <w:tabs>
        <w:tab w:val="center" w:pos="4680"/>
        <w:tab w:val="right" w:pos="9360"/>
      </w:tabs>
      <w:spacing w:line="240" w:lineRule="auto"/>
    </w:pPr>
  </w:style>
  <w:style w:type="character" w:customStyle="1" w:styleId="HeaderChar">
    <w:name w:val="Header Char"/>
    <w:basedOn w:val="DefaultParagraphFont"/>
    <w:link w:val="Header"/>
    <w:uiPriority w:val="99"/>
    <w:rsid w:val="00CB1C1D"/>
  </w:style>
  <w:style w:type="paragraph" w:styleId="Footer">
    <w:name w:val="footer"/>
    <w:basedOn w:val="Normal"/>
    <w:link w:val="FooterChar"/>
    <w:uiPriority w:val="99"/>
    <w:unhideWhenUsed/>
    <w:rsid w:val="00CB1C1D"/>
    <w:pPr>
      <w:tabs>
        <w:tab w:val="center" w:pos="4680"/>
        <w:tab w:val="right" w:pos="9360"/>
      </w:tabs>
      <w:spacing w:line="240" w:lineRule="auto"/>
    </w:pPr>
  </w:style>
  <w:style w:type="character" w:customStyle="1" w:styleId="FooterChar">
    <w:name w:val="Footer Char"/>
    <w:basedOn w:val="DefaultParagraphFont"/>
    <w:link w:val="Footer"/>
    <w:uiPriority w:val="99"/>
    <w:rsid w:val="00CB1C1D"/>
  </w:style>
  <w:style w:type="character" w:styleId="BookTitle">
    <w:name w:val="Book Title"/>
    <w:basedOn w:val="DefaultParagraphFont"/>
    <w:uiPriority w:val="33"/>
    <w:qFormat/>
    <w:rsid w:val="00CB1C1D"/>
    <w:rPr>
      <w:b/>
      <w:bCs/>
      <w:i/>
      <w:iCs/>
      <w:spacing w:val="5"/>
    </w:rPr>
  </w:style>
  <w:style w:type="paragraph" w:styleId="Caption">
    <w:name w:val="caption"/>
    <w:basedOn w:val="Normal"/>
    <w:next w:val="Normal"/>
    <w:uiPriority w:val="35"/>
    <w:semiHidden/>
    <w:unhideWhenUsed/>
    <w:qFormat/>
    <w:rsid w:val="00CB1C1D"/>
    <w:pPr>
      <w:spacing w:after="200" w:line="240" w:lineRule="auto"/>
    </w:pPr>
    <w:rPr>
      <w:i/>
      <w:iCs/>
      <w:color w:val="1F497D" w:themeColor="text2"/>
      <w:sz w:val="18"/>
      <w:szCs w:val="18"/>
    </w:rPr>
  </w:style>
  <w:style w:type="character" w:styleId="Emphasis">
    <w:name w:val="Emphasis"/>
    <w:basedOn w:val="DefaultParagraphFont"/>
    <w:uiPriority w:val="20"/>
    <w:qFormat/>
    <w:rsid w:val="00CB1C1D"/>
    <w:rPr>
      <w:i/>
      <w:iCs/>
    </w:rPr>
  </w:style>
  <w:style w:type="character" w:customStyle="1" w:styleId="Heading7Char">
    <w:name w:val="Heading 7 Char"/>
    <w:basedOn w:val="DefaultParagraphFont"/>
    <w:link w:val="Heading7"/>
    <w:uiPriority w:val="9"/>
    <w:semiHidden/>
    <w:rsid w:val="00CB1C1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B1C1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B1C1D"/>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CB1C1D"/>
    <w:rPr>
      <w:i/>
      <w:iCs/>
      <w:color w:val="4F81BD" w:themeColor="accent1"/>
    </w:rPr>
  </w:style>
  <w:style w:type="paragraph" w:styleId="IntenseQuote">
    <w:name w:val="Intense Quote"/>
    <w:basedOn w:val="Normal"/>
    <w:next w:val="Normal"/>
    <w:link w:val="IntenseQuoteChar"/>
    <w:uiPriority w:val="30"/>
    <w:qFormat/>
    <w:rsid w:val="00CB1C1D"/>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B1C1D"/>
    <w:rPr>
      <w:i/>
      <w:iCs/>
      <w:color w:val="4F81BD" w:themeColor="accent1"/>
    </w:rPr>
  </w:style>
  <w:style w:type="character" w:styleId="IntenseReference">
    <w:name w:val="Intense Reference"/>
    <w:basedOn w:val="DefaultParagraphFont"/>
    <w:uiPriority w:val="32"/>
    <w:qFormat/>
    <w:rsid w:val="00CB1C1D"/>
    <w:rPr>
      <w:b/>
      <w:bCs/>
      <w:smallCaps/>
      <w:color w:val="4F81BD" w:themeColor="accent1"/>
      <w:spacing w:val="5"/>
    </w:rPr>
  </w:style>
  <w:style w:type="paragraph" w:styleId="ListParagraph">
    <w:name w:val="List Paragraph"/>
    <w:basedOn w:val="Normal"/>
    <w:uiPriority w:val="34"/>
    <w:qFormat/>
    <w:rsid w:val="00CB1C1D"/>
    <w:pPr>
      <w:ind w:left="720"/>
      <w:contextualSpacing/>
    </w:pPr>
  </w:style>
  <w:style w:type="paragraph" w:styleId="NoSpacing">
    <w:name w:val="No Spacing"/>
    <w:aliases w:val="TT Body"/>
    <w:link w:val="NoSpacingChar"/>
    <w:uiPriority w:val="1"/>
    <w:qFormat/>
    <w:rsid w:val="00CB1C1D"/>
    <w:pPr>
      <w:spacing w:line="240" w:lineRule="auto"/>
    </w:pPr>
  </w:style>
  <w:style w:type="paragraph" w:styleId="Quote">
    <w:name w:val="Quote"/>
    <w:basedOn w:val="Normal"/>
    <w:next w:val="Normal"/>
    <w:link w:val="QuoteChar"/>
    <w:uiPriority w:val="29"/>
    <w:qFormat/>
    <w:rsid w:val="00CB1C1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B1C1D"/>
    <w:rPr>
      <w:i/>
      <w:iCs/>
      <w:color w:val="404040" w:themeColor="text1" w:themeTint="BF"/>
    </w:rPr>
  </w:style>
  <w:style w:type="character" w:styleId="Strong">
    <w:name w:val="Strong"/>
    <w:basedOn w:val="DefaultParagraphFont"/>
    <w:uiPriority w:val="22"/>
    <w:qFormat/>
    <w:rsid w:val="00CB1C1D"/>
    <w:rPr>
      <w:b/>
      <w:bCs/>
    </w:rPr>
  </w:style>
  <w:style w:type="character" w:styleId="SubtleEmphasis">
    <w:name w:val="Subtle Emphasis"/>
    <w:basedOn w:val="DefaultParagraphFont"/>
    <w:uiPriority w:val="19"/>
    <w:qFormat/>
    <w:rsid w:val="00CB1C1D"/>
    <w:rPr>
      <w:i/>
      <w:iCs/>
      <w:color w:val="404040" w:themeColor="text1" w:themeTint="BF"/>
    </w:rPr>
  </w:style>
  <w:style w:type="character" w:styleId="SubtleReference">
    <w:name w:val="Subtle Reference"/>
    <w:basedOn w:val="DefaultParagraphFont"/>
    <w:uiPriority w:val="31"/>
    <w:qFormat/>
    <w:rsid w:val="00CB1C1D"/>
    <w:rPr>
      <w:smallCaps/>
      <w:color w:val="5A5A5A" w:themeColor="text1" w:themeTint="A5"/>
    </w:rPr>
  </w:style>
  <w:style w:type="paragraph" w:styleId="TOCHeading">
    <w:name w:val="TOC Heading"/>
    <w:basedOn w:val="Heading1"/>
    <w:next w:val="Normal"/>
    <w:uiPriority w:val="39"/>
    <w:semiHidden/>
    <w:unhideWhenUsed/>
    <w:qFormat/>
    <w:rsid w:val="00CB1C1D"/>
    <w:pPr>
      <w:spacing w:before="240" w:after="0"/>
      <w:outlineLvl w:val="9"/>
    </w:pPr>
    <w:rPr>
      <w:rFonts w:asciiTheme="majorHAnsi" w:eastAsiaTheme="majorEastAsia" w:hAnsiTheme="majorHAnsi" w:cstheme="majorBidi"/>
      <w:color w:val="365F91" w:themeColor="accent1" w:themeShade="BF"/>
      <w:sz w:val="32"/>
      <w:szCs w:val="32"/>
    </w:rPr>
  </w:style>
  <w:style w:type="character" w:customStyle="1" w:styleId="SubtitleChar">
    <w:name w:val="Subtitle Char"/>
    <w:basedOn w:val="DefaultParagraphFont"/>
    <w:link w:val="Subtitle"/>
    <w:uiPriority w:val="11"/>
    <w:rsid w:val="00CB1C1D"/>
    <w:rPr>
      <w:color w:val="666666"/>
      <w:sz w:val="30"/>
      <w:szCs w:val="30"/>
    </w:rPr>
  </w:style>
  <w:style w:type="paragraph" w:styleId="TOC1">
    <w:name w:val="toc 1"/>
    <w:basedOn w:val="Normal"/>
    <w:next w:val="Normal"/>
    <w:autoRedefine/>
    <w:uiPriority w:val="39"/>
    <w:unhideWhenUsed/>
    <w:rsid w:val="00141538"/>
    <w:pPr>
      <w:spacing w:after="100"/>
    </w:pPr>
  </w:style>
  <w:style w:type="paragraph" w:styleId="TOC4">
    <w:name w:val="toc 4"/>
    <w:basedOn w:val="Normal"/>
    <w:next w:val="Normal"/>
    <w:autoRedefine/>
    <w:uiPriority w:val="39"/>
    <w:unhideWhenUsed/>
    <w:rsid w:val="00141538"/>
    <w:pPr>
      <w:spacing w:after="100"/>
      <w:ind w:left="660"/>
    </w:pPr>
  </w:style>
  <w:style w:type="paragraph" w:styleId="TOC2">
    <w:name w:val="toc 2"/>
    <w:basedOn w:val="Normal"/>
    <w:next w:val="Normal"/>
    <w:autoRedefine/>
    <w:uiPriority w:val="39"/>
    <w:unhideWhenUsed/>
    <w:rsid w:val="00141538"/>
    <w:pPr>
      <w:spacing w:after="100"/>
      <w:ind w:left="220"/>
    </w:pPr>
  </w:style>
  <w:style w:type="paragraph" w:styleId="TOC3">
    <w:name w:val="toc 3"/>
    <w:basedOn w:val="Normal"/>
    <w:next w:val="Normal"/>
    <w:autoRedefine/>
    <w:uiPriority w:val="39"/>
    <w:unhideWhenUsed/>
    <w:rsid w:val="00141538"/>
    <w:pPr>
      <w:spacing w:after="100"/>
      <w:ind w:left="440"/>
    </w:pPr>
  </w:style>
  <w:style w:type="character" w:styleId="Hyperlink">
    <w:name w:val="Hyperlink"/>
    <w:basedOn w:val="DefaultParagraphFont"/>
    <w:uiPriority w:val="99"/>
    <w:unhideWhenUsed/>
    <w:rsid w:val="00141538"/>
    <w:rPr>
      <w:color w:val="0000FF" w:themeColor="hyperlink"/>
      <w:u w:val="single"/>
    </w:rPr>
  </w:style>
  <w:style w:type="character" w:styleId="UnresolvedMention">
    <w:name w:val="Unresolved Mention"/>
    <w:basedOn w:val="DefaultParagraphFont"/>
    <w:uiPriority w:val="99"/>
    <w:semiHidden/>
    <w:unhideWhenUsed/>
    <w:rsid w:val="0047536C"/>
    <w:rPr>
      <w:color w:val="605E5C"/>
      <w:shd w:val="clear" w:color="auto" w:fill="E1DFDD"/>
    </w:rPr>
  </w:style>
  <w:style w:type="character" w:customStyle="1" w:styleId="NoSpacingChar">
    <w:name w:val="No Spacing Char"/>
    <w:aliases w:val="TT Body Char"/>
    <w:basedOn w:val="DefaultParagraphFont"/>
    <w:link w:val="NoSpacing"/>
    <w:rsid w:val="00475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header" Target="header2.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hyperlink" Target="https://tenstorrent.com/trademark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_rels/header3.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26</Pages>
  <Words>3963</Words>
  <Characters>22590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Diana Helmuth</cp:lastModifiedBy>
  <cp:revision>8</cp:revision>
  <dcterms:created xsi:type="dcterms:W3CDTF">2026-09-10T20:46:00Z</dcterms:created>
  <dcterms:modified xsi:type="dcterms:W3CDTF">2026-09-11T20:25:00Z</dcterms:modified>
</cp:coreProperties>
</file>