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Accountancy</w:t>
            </w:r>
          </w:p>
          <w:p>
            <w:pPr>
              <w:jc w:val="center"/>
            </w:pPr>
            <w:r>
              <w:rPr>
                <w:b/>
                <w:sz w:val="22"/>
              </w:rPr>
              <w:t>MT- 3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11-C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50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(10 MARKS)</w:t>
      </w:r>
    </w:p>
    <w:p/>
    <w:p>
      <w:pPr>
        <w:spacing w:after="80"/>
      </w:pPr>
      <w:r>
        <w:t>1. When goods worth ₹7,000 are withdrawn by the proprietor for personal use but not recorded, this is an error of:</w:t>
        <w:br/>
        <w:t>(a) Commission</w:t>
        <w:br/>
        <w:t>(b) Omission</w:t>
        <w:br/>
        <w:t>(c) Principle</w:t>
        <w:br/>
        <w:t>(d) Compensating</w:t>
      </w:r>
    </w:p>
    <w:p>
      <w:pPr>
        <w:spacing w:after="80"/>
      </w:pPr>
      <w:r>
        <w:t>2. Which of the following items appears on the credit side of Trading Account?</w:t>
        <w:br/>
        <w:t>(a) Carriage inwards</w:t>
        <w:br/>
        <w:t>(b) Factory lighting</w:t>
        <w:br/>
        <w:t>(c) Closing stock</w:t>
        <w:br/>
        <w:t>(d) Wages</w:t>
      </w:r>
    </w:p>
    <w:p>
      <w:pPr>
        <w:spacing w:after="80"/>
      </w:pPr>
      <w:r>
        <w:t>3. If the trial balance shows excess credit of ₹5,000 and it is discovered that sales return book was overcast by ₹5,000, the rectification entry will be:</w:t>
        <w:br/>
        <w:t>(a) Sales Return A/c Dr. ₹5,000 To Suspense A/c ₹5,000</w:t>
        <w:br/>
        <w:t>(b) Suspense A/c Dr. ₹5,000 To Sales Return A/c ₹5,000</w:t>
        <w:br/>
        <w:t>(c) Sales A/c Dr. ₹5,000 To Suspense A/c ₹5,000</w:t>
        <w:br/>
        <w:t>(d) No entry required</w:t>
      </w:r>
    </w:p>
    <w:p>
      <w:pPr>
        <w:spacing w:after="80"/>
      </w:pPr>
      <w:r>
        <w:t>4. In marshalling of assets in order of permanence, which asset appears first?</w:t>
        <w:br/>
        <w:t>(a) Cash in hand</w:t>
        <w:br/>
        <w:t>(b) Sundry debtors</w:t>
        <w:br/>
        <w:t>(c) Land and building</w:t>
        <w:br/>
        <w:t>(d) Bills receivable</w:t>
      </w:r>
    </w:p>
    <w:p>
      <w:pPr>
        <w:spacing w:after="80"/>
      </w:pPr>
      <w:r>
        <w:t>5. The balance of __________ account is shown as deduction from capital in the balance sheet.</w:t>
      </w:r>
    </w:p>
    <w:p>
      <w:pPr>
        <w:spacing w:after="80"/>
      </w:pPr>
      <w:r>
        <w:t>6. Operating profit is calculated as Net profit minus Non-operating expenses plus __________.</w:t>
      </w:r>
    </w:p>
    <w:p>
      <w:pPr>
        <w:spacing w:after="80"/>
      </w:pPr>
      <w:r>
        <w:t>7. Match the following:</w:t>
        <w:br/>
        <w:t>(A) Repairs on machinery - (i) Capital expenditure</w:t>
        <w:br/>
        <w:t>(B) Installation charges on new machinery - (ii) Revenue expenditure</w:t>
        <w:br/>
        <w:t>(C) Whitewashing of old building at purchase - (iii) Deferred revenue expenditure</w:t>
        <w:br/>
        <w:t>(D) Heavy advertising for 4 years benefit - (iv) Capital expenditure</w:t>
      </w:r>
    </w:p>
    <w:p>
      <w:pPr>
        <w:spacing w:after="80"/>
      </w:pPr>
      <w:r>
        <w:t>8. Identify the odd one out:</w:t>
        <w:br/>
        <w:t>(a) Opening stock</w:t>
        <w:br/>
        <w:t>(b) Purchases</w:t>
        <w:br/>
        <w:t>(c) Commission received</w:t>
        <w:br/>
        <w:t>(d) Carriage inwards</w:t>
      </w:r>
    </w:p>
    <w:p>
      <w:pPr>
        <w:spacing w:after="80"/>
      </w:pPr>
      <w:r>
        <w:t>9. Assertion (A): When trial balance does not tally, a suspense account is opened.</w:t>
        <w:br/>
        <w:t>Reason (R): Suspense account helps in preparation of financial statements even when errors exist.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pPr>
        <w:spacing w:after="80"/>
      </w:pPr>
      <w:r>
        <w:t>10. Consider the statement: 'All errors affecting trial balance can be rectified through journal entries using suspense account.' This statement is:</w:t>
        <w:br/>
        <w:t>(a) Always true</w:t>
        <w:br/>
        <w:t>(b) Always false</w:t>
        <w:br/>
        <w:t>(c) True only before closing the books</w:t>
        <w:br/>
        <w:t>(d) True only after opening suspense account</w:t>
      </w:r>
    </w:p>
    <w:p>
      <w:r>
        <w:rPr>
          <w:b/>
          <w:sz w:val="26"/>
        </w:rPr>
        <w:t>SECTION – Answer Any Two of the Following SECTION (6 MARKS)</w:t>
      </w:r>
    </w:p>
    <w:p/>
    <w:p>
      <w:pPr>
        <w:spacing w:after="80"/>
      </w:pPr>
      <w:r>
        <w:t>11. Explain the difference between errors of commission and errors of principle with one example each.</w:t>
      </w:r>
    </w:p>
    <w:p>
      <w:pPr>
        <w:spacing w:after="80"/>
      </w:pPr>
      <w:r>
        <w:t>12. What is meant by 'Grouping and Marshalling' of assets and liabilities? State two ways of marshalling.</w:t>
      </w:r>
    </w:p>
    <w:p>
      <w:pPr>
        <w:spacing w:after="80"/>
      </w:pPr>
      <w:r>
        <w:t>13. Distinguish between capital receipts and revenue receipts with suitable examples.</w:t>
      </w:r>
    </w:p>
    <w:p>
      <w:r>
        <w:rPr>
          <w:b/>
          <w:sz w:val="26"/>
        </w:rPr>
        <w:t>SECTION – Answer Any Three of the Following in Short SECTION (12 MARKS)</w:t>
      </w:r>
    </w:p>
    <w:p/>
    <w:p>
      <w:pPr>
        <w:spacing w:after="80"/>
      </w:pPr>
      <w:r>
        <w:t>14. Rectify the following errors:</w:t>
        <w:br/>
        <w:t>(a) Credit purchases from Sharma ₹12,000 recorded in sales book</w:t>
        <w:br/>
        <w:t>(b) Discount allowed to customer ₹500 not posted to discount account</w:t>
        <w:br/>
        <w:t>(c) Machinery purchased ₹25,000 debited to purchases account</w:t>
      </w:r>
    </w:p>
    <w:p>
      <w:pPr>
        <w:spacing w:after="80"/>
      </w:pPr>
      <w:r>
        <w:t>15. From the following information, calculate Cost of Goods Sold:</w:t>
        <w:br/>
        <w:t>Opening stock ₹45,000; Purchases ₹2,50,000; Freight inwards ₹15,000; Wages ₹20,000; Closing stock ₹60,000</w:t>
      </w:r>
    </w:p>
    <w:p>
      <w:pPr>
        <w:spacing w:after="80"/>
      </w:pPr>
      <w:r>
        <w:t>16. Trial balance of XYZ Ltd. did not agree showing excess debit of ₹8,000. The following errors were discovered:</w:t>
        <w:br/>
        <w:t>(a) Purchases book undercast by ₹3,000</w:t>
        <w:br/>
        <w:t>(b) Sales to Kumar ₹15,000 posted as ₹5,000</w:t>
        <w:br/>
        <w:t>(c) Wages for machinery installation ₹2,000 debited to wages account</w:t>
        <w:br/>
        <w:t>Prepare suspense account.</w:t>
      </w:r>
    </w:p>
    <w:p>
      <w:pPr>
        <w:spacing w:after="80"/>
      </w:pPr>
      <w:r>
        <w:t>17. Explain the objectives of preparing trial balance. Why does agreement of trial balance not guarantee accuracy of accounts?</w:t>
      </w:r>
    </w:p>
    <w:p>
      <w:r>
        <w:rPr>
          <w:b/>
          <w:sz w:val="26"/>
        </w:rPr>
        <w:t>SECTION – Answer Any Two of the Following in Detail SECTION (12 MARKS)</w:t>
      </w:r>
    </w:p>
    <w:p/>
    <w:p>
      <w:pPr>
        <w:spacing w:after="80"/>
      </w:pPr>
      <w:r>
        <w:t>18. From the following balances, prepare Trading Account for the year ended March 31, 2017:</w:t>
        <w:br/>
        <w:t>Opening stock ₹85,000; Purchases ₹4,20,000; Purchase returns ₹20,000; Sales ₹6,50,000; Sales returns ₹30,000; Carriage inwards ₹12,000; Wages ₹35,000; Factory rent ₹18,000; Closing stock ₹95,000</w:t>
      </w:r>
    </w:p>
    <w:p>
      <w:pPr>
        <w:spacing w:after="80"/>
      </w:pPr>
      <w:r>
        <w:t>19. Prepare a Balance Sheet from the following information as at March 31, 2017 in order of liquidity:</w:t>
        <w:br/>
        <w:t>Capital ₹2,00,000; Net profit ₹45,000; Drawings ₹15,000; Long-term loan ₹50,000; Creditors ₹35,000; Bills payable ₹12,000; Building ₹1,50,000; Machinery ₹80,000; Furniture ₹25,000; Stock ₹40,000; Debtors ₹28,000; Cash ₹4,000</w:t>
      </w:r>
    </w:p>
    <w:p>
      <w:pPr>
        <w:spacing w:after="80"/>
      </w:pPr>
      <w:r>
        <w:t>20. The trial balance of a firm did not agree and showed excess credit of ₹12,000. The following errors were later discovered:</w:t>
        <w:br/>
        <w:t>(a) Sales book overcast by ₹4,000</w:t>
        <w:br/>
        <w:t>(b) Credit sales to Mohan ₹8,000 not posted at all</w:t>
        <w:br/>
        <w:t>(c) Purchases from Ram ₹15,000 recorded as ₹5,000 in purchases book</w:t>
        <w:br/>
        <w:t>(d) Depreciation on furniture ₹3,000 not posted to furniture account</w:t>
        <w:br/>
        <w:t>(e) Cash received from debtor ₹6,000 posted to his account as ₹600</w:t>
        <w:br/>
        <w:t>Rectify the errors and prepare suspense account to find the original difference in trial balance.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