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Business Studies</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11-C</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49</w:t>
                  </w:r>
                </w:p>
              </w:tc>
            </w:tr>
          </w:tbl>
          <w:p/>
        </w:tc>
      </w:tr>
    </w:tbl>
    <w:p/>
    <w:p>
      <w:r>
        <w:rPr>
          <w:b/>
          <w:sz w:val="26"/>
        </w:rPr>
        <w:t>SECTION – Multiple Choice Questions SECTION (9 MARKS)</w:t>
      </w:r>
    </w:p>
    <w:p/>
    <w:p>
      <w:pPr>
        <w:spacing w:after="80"/>
      </w:pPr>
      <w:r>
        <w:t>1. Which of the following is NOT a characteristic of Commercial Paper as a source of finance?</w:t>
        <w:br/>
        <w:t>a) It is an unsecured promissory note</w:t>
        <w:br/>
        <w:t>b) Maturity period ranges from 7 days to 364 days</w:t>
        <w:br/>
        <w:t>c) It requires mortgage of assets</w:t>
        <w:br/>
        <w:t>d) Only financially sound firms can issue it</w:t>
      </w:r>
    </w:p>
    <w:p>
      <w:pPr>
        <w:spacing w:after="80"/>
      </w:pPr>
      <w:r>
        <w:t>2. According to MSMED Act 2006, a small enterprise in manufacturing sector has investment in plant and machinery not exceeding:</w:t>
        <w:br/>
        <w:t>a) Rs. 1 crore</w:t>
        <w:br/>
        <w:t>b) Rs. 10 crore</w:t>
        <w:br/>
        <w:t>c) Rs. 50 crore</w:t>
        <w:br/>
        <w:t>d) Rs. 5 crore</w:t>
      </w:r>
    </w:p>
    <w:p>
      <w:pPr>
        <w:spacing w:after="80"/>
      </w:pPr>
      <w:r>
        <w:t>3. Foreign Currency Convertible Bonds (FCCBs) are:</w:t>
        <w:br/>
        <w:t>a) Equity shares issued in foreign currency</w:t>
        <w:br/>
        <w:t>b) Debt securities convertible into equity after a specific period</w:t>
        <w:br/>
        <w:t>c) Non-convertible debentures issued abroad</w:t>
        <w:br/>
        <w:t>d) Short-term borrowings from foreign banks</w:t>
      </w:r>
    </w:p>
    <w:p>
      <w:pPr>
        <w:spacing w:after="80"/>
      </w:pPr>
      <w:r>
        <w:t>4. The process of selling accounts receivables to a third party for immediate cash is known as _______.</w:t>
      </w:r>
    </w:p>
    <w:p>
      <w:pPr>
        <w:spacing w:after="80"/>
      </w:pPr>
      <w:r>
        <w:t>5. A _______ is an indication which identifies products originating from a definite geographical territory where quality is attributable to its geographical origin.</w:t>
      </w:r>
    </w:p>
    <w:p>
      <w:pPr>
        <w:spacing w:after="80"/>
      </w:pPr>
      <w:r>
        <w:t>6. Match the following:</w:t>
        <w:br/>
        <w:t>Column A: (i) Patent validity period (ii) Design protection period (iii) CP minimum maturity (iv) MSME contribute to GDP</w:t>
        <w:br/>
        <w:t>Column B: (a) 7 days (b) 10 years (c) 29.7% (d) 20 years</w:t>
      </w:r>
    </w:p>
    <w:p>
      <w:pPr>
        <w:spacing w:after="80"/>
      </w:pPr>
      <w:r>
        <w:t>7. Identify the odd one out:</w:t>
        <w:br/>
        <w:t>a) Darjeeling Tea</w:t>
        <w:br/>
        <w:t>b) Banarasi Sarees</w:t>
        <w:br/>
        <w:t>c) Coca Cola Recipe</w:t>
        <w:br/>
        <w:t>d) Kashmir Pashmina</w:t>
      </w:r>
    </w:p>
    <w:p>
      <w:pPr>
        <w:spacing w:after="80"/>
      </w:pPr>
      <w:r>
        <w:t>8.  This symbol represents which type of Intellectual Property Right?</w:t>
        <w:br/>
        <w:t>a) Patent</w:t>
        <w:br/>
        <w:t>b) Copyright</w:t>
        <w:br/>
        <w:t>c) Trademark</w:t>
        <w:br/>
        <w:t>d) Geographical Indication</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ed0774f1aa845005b4303daa.png"/>
                    <pic:cNvPicPr/>
                  </pic:nvPicPr>
                  <pic:blipFill>
                    <a:blip r:embed="rId10"/>
                    <a:stretch>
                      <a:fillRect/>
                    </a:stretch>
                  </pic:blipFill>
                  <pic:spPr>
                    <a:xfrm>
                      <a:off x="0" y="0"/>
                      <a:ext cx="5029200" cy="5029200"/>
                    </a:xfrm>
                    <a:prstGeom prst="rect"/>
                  </pic:spPr>
                </pic:pic>
              </a:graphicData>
            </a:graphic>
          </wp:inline>
        </w:drawing>
      </w:r>
    </w:p>
    <w:p>
      <w:pPr>
        <w:spacing w:after="80"/>
      </w:pPr>
      <w:r>
        <w:t>9. Assertion (A): MSME units frequently suffer from lack of adequate working capital.</w:t>
        <w:br/>
        <w:t>Reason (R): Banks provide loans without requiring collateral security from MSMEs.</w:t>
        <w:br/>
        <w:t>a) Both A and R are true and R is the correct explanation of A</w:t>
        <w:br/>
        <w:t>b) Both A and R are true but R is not the correct explanation of A</w:t>
        <w:br/>
        <w:t>c) A is true but R is false</w:t>
        <w:br/>
        <w:t>d) A is false but R is true</w:t>
      </w:r>
    </w:p>
    <w:p>
      <w:r>
        <w:rPr>
          <w:b/>
          <w:sz w:val="26"/>
        </w:rPr>
        <w:t>SECTION – Short Answer Questions (3 Marks) SECTION (6 MARKS)</w:t>
      </w:r>
    </w:p>
    <w:p/>
    <w:p>
      <w:pPr>
        <w:spacing w:after="80"/>
      </w:pPr>
      <w:r>
        <w:t>10. Explain the concept of Inter Corporate Deposits (ICD) and state its three types. How do ICDs help companies manage their short-term cash requirements?</w:t>
      </w:r>
    </w:p>
    <w:p>
      <w:pPr>
        <w:spacing w:after="80"/>
      </w:pPr>
      <w:r>
        <w:t>11. Differentiate between owner's funds and borrowed funds on the basis of (i) repayment obligation (ii) voting rights (iii) risk involved.</w:t>
      </w:r>
    </w:p>
    <w:p>
      <w:pPr>
        <w:spacing w:after="80"/>
      </w:pPr>
      <w:r>
        <w:t>12. What is Traditional Knowledge Digital Library (TKDL)? How does it help protect India's traditional medicinal systems from wrongful patenting?</w:t>
      </w:r>
    </w:p>
    <w:p>
      <w:r>
        <w:rPr>
          <w:b/>
          <w:sz w:val="26"/>
        </w:rPr>
        <w:t>SECTION – Short Answer Questions (4 Marks) SECTION (12 MARKS)</w:t>
      </w:r>
    </w:p>
    <w:p/>
    <w:p>
      <w:pPr>
        <w:spacing w:after="80"/>
      </w:pPr>
      <w:r>
        <w:t>13. Explain any four problems faced by MSME units in procurement and management of raw materials. How do these problems affect their competitive position?</w:t>
      </w:r>
    </w:p>
    <w:p>
      <w:pPr>
        <w:spacing w:after="80"/>
      </w:pPr>
      <w:r>
        <w:t>14. Discuss the merits and limitations of lease financing as a source of business finance. Why might a business choose leasing over purchasing an asset?</w:t>
      </w:r>
    </w:p>
    <w:p>
      <w:pPr>
        <w:spacing w:after="80"/>
      </w:pPr>
      <w:r>
        <w:t>15. Explain the role of financial institutions in providing long-term finance to businesses. What additional services do they provide besides funding?</w:t>
      </w:r>
    </w:p>
    <w:p>
      <w:pPr>
        <w:spacing w:after="80"/>
      </w:pPr>
      <w:r>
        <w:t>16. Describe the characteristics of entrepreneurship as a systematic activity. How does innovation and risk-taking contribute to entrepreneurial success?</w:t>
      </w:r>
    </w:p>
    <w:p>
      <w:r>
        <w:rPr>
          <w:b/>
          <w:sz w:val="26"/>
        </w:rPr>
        <w:t>SECTION – Detailed Answer Questions SECTION (12 MARKS)</w:t>
      </w:r>
    </w:p>
    <w:p/>
    <w:p>
      <w:pPr>
        <w:spacing w:after="80"/>
      </w:pPr>
      <w:r>
        <w:t>17. Analyze the role of MSME in India's economic development. Discuss how these enterprises contribute to (i) employment generation (ii) balanced regional development (iii) export promotion (iv) entrepreneurship development. Support your answer with relevant examples.</w:t>
      </w:r>
    </w:p>
    <w:p>
      <w:pPr>
        <w:spacing w:after="80"/>
      </w:pPr>
      <w:r>
        <w:t>18. Evaluate the various factors that affect the choice of source of finance for a business. Explain how factors like cost, financial strength, purpose and time period, risk profile, and control influence the decision-making process with suitable examples.</w:t>
      </w:r>
    </w:p>
    <w:p>
      <w:pPr>
        <w:spacing w:after="80"/>
      </w:pPr>
      <w:r>
        <w:t>19. Discuss the importance of Intellectual Property Rights for entrepreneurs and MSMEs. Explain different types of IPRs available in India including patents, trademarks, copyrights, and geographical indications with examples. How does IPR protection help in business growth?</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