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10080"/>
      </w:tblGrid>
      <w:tr>
        <w:tc>
          <w:tcPr>
            <w:tcW w:type="dxa" w:w="10080"/>
            <w:tcBorders>
              <w:top w:val="single" w:sz="12" w:color="000000"/>
              <w:left w:val="single" w:sz="12" w:color="000000"/>
              <w:bottom w:val="single" w:sz="12" w:color="000000"/>
              <w:right w:val="single" w:sz="12" w:color="000000"/>
            </w:tcBorders>
          </w:tcPr>
          <w:p>
            <w:pPr>
              <w:jc w:val="center"/>
            </w:pPr>
            <w:r>
              <w:rPr>
                <w:b/>
                <w:sz w:val="24"/>
              </w:rPr>
              <w:t>RAMCO VIDYA   MANDIR  SR. SEC. SCHOOL, THAMARAIKULAM</w:t>
            </w:r>
          </w:p>
          <w:p>
            <w:pPr>
              <w:jc w:val="center"/>
            </w:pPr>
            <w:r>
              <w:rPr>
                <w:sz w:val="20"/>
              </w:rPr>
              <w:t>Subject: English</w:t>
            </w:r>
          </w:p>
          <w:p>
            <w:pPr>
              <w:jc w:val="center"/>
            </w:pPr>
            <w:r>
              <w:rPr>
                <w:b/>
                <w:sz w:val="22"/>
              </w:rPr>
              <w:t>MONTHLY TEST - 3</w:t>
            </w:r>
          </w:p>
        </w:tc>
      </w:tr>
      <w:tr>
        <w:tc>
          <w:tcPr>
            <w:tcW w:type="dxa" w:w="10080"/>
            <w:tcBorders>
              <w:top w:val="single" w:sz="12" w:color="000000"/>
              <w:left w:val="single" w:sz="12" w:color="000000"/>
              <w:bottom w:val="single" w:sz="12" w:color="000000"/>
              <w:right w:val="single" w:sz="12" w:color="000000"/>
            </w:tcBorders>
          </w:tcPr>
          <w:p/>
          <w:tbl>
            <w:tblPr>
              <w:tblW w:type="auto" w:w="0"/>
              <w:tblLayout w:type="fixed"/>
              <w:tblLook w:firstColumn="1" w:firstRow="1" w:lastColumn="0" w:lastRow="0" w:noHBand="0" w:noVBand="1" w:val="04A0"/>
            </w:tblPr>
            <w:tblGrid>
              <w:gridCol w:w="4680"/>
              <w:gridCol w:w="4680"/>
            </w:tblGrid>
            <w:tr>
              <w:tc>
                <w:tcPr>
                  <w:tcW w:type="dxa" w:w="5040"/>
                  <w:tcBorders>
                    <w:top w:val="none"/>
                    <w:left w:val="none"/>
                    <w:bottom w:val="none"/>
                    <w:right w:val="none"/>
                    <w:insideH w:val="none"/>
                    <w:insideV w:val="none"/>
                  </w:tcBorders>
                </w:tcPr>
                <w:p>
                  <w:r>
                    <w:t>CLASS       :  11</w:t>
                  </w:r>
                </w:p>
              </w:tc>
              <w:tc>
                <w:tcPr>
                  <w:tcW w:type="dxa" w:w="5040"/>
                  <w:tcBorders>
                    <w:top w:val="none"/>
                    <w:left w:val="none"/>
                    <w:bottom w:val="none"/>
                    <w:right w:val="none"/>
                    <w:insideH w:val="none"/>
                    <w:insideV w:val="none"/>
                  </w:tcBorders>
                </w:tcPr>
                <w:p>
                  <w:pPr>
                    <w:jc w:val="right"/>
                  </w:pPr>
                  <w:r>
                    <w:t>TIME        :  1.30 hrs</w:t>
                  </w:r>
                </w:p>
              </w:tc>
            </w:tr>
            <w:tr>
              <w:tc>
                <w:tcPr>
                  <w:tcW w:type="dxa" w:w="5040"/>
                  <w:tcBorders>
                    <w:top w:val="none"/>
                    <w:left w:val="none"/>
                    <w:bottom w:val="none"/>
                    <w:right w:val="none"/>
                    <w:insideH w:val="none"/>
                    <w:insideV w:val="none"/>
                  </w:tcBorders>
                </w:tcPr>
                <w:p>
                  <w:r>
                    <w:t>EXAM NO  :</w:t>
                  </w:r>
                </w:p>
              </w:tc>
              <w:tc>
                <w:tcPr>
                  <w:tcW w:type="dxa" w:w="5040"/>
                  <w:tcBorders>
                    <w:top w:val="none"/>
                    <w:left w:val="none"/>
                    <w:bottom w:val="none"/>
                    <w:right w:val="none"/>
                    <w:insideH w:val="none"/>
                    <w:insideV w:val="none"/>
                  </w:tcBorders>
                </w:tcPr>
                <w:p>
                  <w:pPr>
                    <w:jc w:val="right"/>
                  </w:pPr>
                  <w:r>
                    <w:t>MARKS    :  40</w:t>
                  </w:r>
                </w:p>
              </w:tc>
            </w:tr>
          </w:tbl>
          <w:p/>
        </w:tc>
      </w:tr>
    </w:tbl>
    <w:p/>
    <w:p>
      <w:r>
        <w:rPr>
          <w:b/>
          <w:sz w:val="26"/>
        </w:rPr>
        <w:t>SECTION – Reading SECTION (10 MARKS)</w:t>
      </w:r>
    </w:p>
    <w:p/>
    <w:p>
      <w:pPr>
        <w:pStyle w:val="ListBullet"/>
      </w:pPr>
      <w:r>
        <w:t>Read the passage:</w:t>
      </w:r>
    </w:p>
    <w:p>
      <w:r>
        <w:rPr>
          <w:i/>
        </w:rPr>
        <w:t>The art of healing extends far beyond textbook knowledge. Dr. Sarah Mitchell, a seasoned physician with thirty years of experience, often reflected on this truth as she walked through the hospital corridors. She remembered her first emergency case—a construction worker who had fallen from scaffolding. The medical texts had prepared her for the clinical procedures, but nothing had prepared her for the raw humanity of the moment: the worker's terrified eyes, his wife's trembling hands, the weight of responsibility that pressed upon her shoulders. That night, she learned that medicine was as much about compassion as it was about competence. Years later, she witnessed a colleague perform what seemed impossible—reviving a child who had been underwater for nearly fifteen minutes. The textbooks said brain damage was inevitable after four minutes without oxygen. Yet through a combination of innovative techniques, unwavering determination, and perhaps a touch of the miraculous, the child not only survived but thrived. Such moments reminded her that while medical science provided the foundation, the human spirit—both of the healer and the healed—often transcended conventional limitations. She now taught her students that every patient encounter was unique, demanding not just scientific knowledge but intuition, empathy, and the courage to challenge established norms when circumstances demanded it. The greatest physicians, she believed, were those who understood that healing involved treating not just the body, but acknowledging the intricate connection between mind, spirit, and physical well-being.</w:t>
      </w:r>
    </w:p>
    <w:p>
      <w:pPr>
        <w:spacing w:after="80"/>
      </w:pPr>
      <w:r>
        <w:t>1a. According to Dr. Mitchell, what aspect of medicine did textbooks fail to prepare her for?</w:t>
      </w:r>
    </w:p>
    <w:p>
      <w:pPr>
        <w:spacing w:after="80"/>
      </w:pPr>
      <w:r>
        <w:t>1b. What conventional medical belief was challenged in the case of the drowning child?</w:t>
      </w:r>
    </w:p>
    <w:p>
      <w:pPr>
        <w:spacing w:after="80"/>
      </w:pPr>
      <w:r>
        <w:t>1c. Choose the correct meaning of 'transcended' as used in the passage: (a) followed (b) went beyond (c) ignored (d) studied</w:t>
      </w:r>
    </w:p>
    <w:p>
      <w:pPr>
        <w:spacing w:after="80"/>
      </w:pPr>
      <w:r>
        <w:t>1d. What three qualities does Dr. Mitchell believe physicians need beyond scientific knowledge?</w:t>
      </w:r>
    </w:p>
    <w:p>
      <w:pPr>
        <w:spacing w:after="80"/>
      </w:pPr>
      <w:r>
        <w:t>1e. True or False: Dr. Mitchell's first emergency case involved a drowning victim.</w:t>
      </w:r>
    </w:p>
    <w:p>
      <w:pPr>
        <w:spacing w:after="80"/>
      </w:pPr>
      <w:r>
        <w:t>1f. What does the phrase 'raw humanity of the moment' suggest about medical practice?</w:t>
      </w:r>
    </w:p>
    <w:p>
      <w:pPr>
        <w:spacing w:after="80"/>
      </w:pPr>
      <w:r>
        <w:t>1g. Fill in the blank: The greatest physicians treat not just the _____ but acknowledge the connection between mind, spirit, and physical well-being.</w:t>
      </w:r>
    </w:p>
    <w:p>
      <w:pPr>
        <w:spacing w:after="80"/>
      </w:pPr>
      <w:r>
        <w:t>1h. What combination of factors led to the drowning child's recovery?</w:t>
      </w:r>
    </w:p>
    <w:p>
      <w:pPr>
        <w:spacing w:after="80"/>
      </w:pPr>
      <w:r>
        <w:t>1i. In 40-50 words, explain how Dr. Mitchell's perspective on medicine evolved from her early career to her teaching years.</w:t>
      </w:r>
    </w:p>
    <w:p>
      <w:r>
        <w:rPr>
          <w:b/>
          <w:sz w:val="26"/>
        </w:rPr>
        <w:t>SECTION – Grammar &amp; Writing SECTION (10 MARKS)</w:t>
      </w:r>
    </w:p>
    <w:p/>
    <w:p>
      <w:pPr>
        <w:spacing w:after="80"/>
      </w:pPr>
      <w:r>
        <w:t>2a. Fill in the blank with the correct reported speech: The nurse exclaimed, 'The baby is alive!' The nurse exclaimed with joy that _____.</w:t>
      </w:r>
    </w:p>
    <w:p>
      <w:pPr>
        <w:spacing w:after="80"/>
      </w:pPr>
      <w:r>
        <w:t>2b. Fill in the blank with the correct reported speech: Andrew said, 'I have done something real at last.' Andrew said that _____.</w:t>
      </w:r>
    </w:p>
    <w:p>
      <w:pPr>
        <w:spacing w:after="80"/>
      </w:pPr>
      <w:r>
        <w:t>2c. Fill in the blank with the correct reported speech: Joe Morgan said to Andrew, 'I know you'll do well for us.' Joe Morgan told Andrew that _____.</w:t>
      </w:r>
    </w:p>
    <w:p>
      <w:pPr>
        <w:spacing w:after="80"/>
      </w:pPr>
      <w:r>
        <w:t>2d. Transform to reported speech: The old woman said, 'Susan doesn't want chloroform if it will harm the baby.'</w:t>
      </w:r>
    </w:p>
    <w:p>
      <w:pPr>
        <w:spacing w:after="80"/>
      </w:pPr>
      <w:r>
        <w:t>2e. Transform to reported speech: 'Where did my childhood go?' wondered the poet.</w:t>
      </w:r>
    </w:p>
    <w:p>
      <w:pPr>
        <w:spacing w:after="80"/>
      </w:pPr>
      <w:r>
        <w:t>2f. Transform to reported speech: Andrew asked the nurse, 'Have you brought the basins quickly?'</w:t>
      </w:r>
    </w:p>
    <w:p>
      <w:pPr>
        <w:spacing w:after="80"/>
      </w:pPr>
      <w:r>
        <w:t>3a. Write a speech in 120-150 words on 'The Gap Between Medical Theory and Practice' to be delivered at a medical college orientation program. Use examples from real-life medical scenarios to illustrate your points.</w:t>
      </w:r>
    </w:p>
    <w:p>
      <w:pPr>
        <w:spacing w:after="80"/>
      </w:pPr>
      <w:r>
        <w:t>3b. Write a debate in 120-150 words either for or against the motion: 'Childhood innocence is lost too early in the modern digital age.' Support your argument with relevant examples and logical reasoning.</w:t>
      </w:r>
    </w:p>
    <w:p>
      <w:r>
        <w:rPr>
          <w:b/>
          <w:sz w:val="26"/>
        </w:rPr>
        <w:t>SECTION – Literature SECTION (20 MARKS)</w:t>
      </w:r>
    </w:p>
    <w:p/>
    <w:p>
      <w:pPr>
        <w:pStyle w:val="ListBullet"/>
      </w:pPr>
      <w:r>
        <w:t>Answer questions based on comprehension, interpretation, analysis, inference and appreciation</w:t>
      </w:r>
    </w:p>
    <w:p>
      <w:r>
        <w:rPr>
          <w:i/>
        </w:rPr>
        <w:t>Option A (Prose - Birth): 'Snatching a blanket, he laid the child upon it and began the special method of respiration. The basins arrived, the ewer, the big iron kettle. Frantically he splashed cold water into one basin; into the other he mixed water as hot as his hand could bear. Then, like some crazy juggler, he hurried the child between the two, now plunging it into the icy, now into the steaming bath. Fifteen minutes passed. Sweat was now running into Andrew's eyes, blinding him. One of his sleeves hung down, dripping. His breath came pantingly. But no breath came from the lax body of the child.' Option B (Poetry - Childhood): 'When did my childhood go? / Was it when I found my mind was really mine, / To use whichever way I choose, / Producing thoughts that were not those of other people / But my own, and mine alone / Was that the day! / Where did my childhood go? / It went to some forgotten place, / That's hidden in an infant's face, / That's all I know.'</w:t>
      </w:r>
    </w:p>
    <w:p>
      <w:pPr>
        <w:spacing w:after="80"/>
      </w:pPr>
      <w:r>
        <w:t>4a. (Based on Option A) What desperate method does Andrew employ to revive the child, and what does the simile 'like some crazy juggler' reveal about his state of mind?</w:t>
      </w:r>
    </w:p>
    <w:p>
      <w:pPr>
        <w:spacing w:after="80"/>
      </w:pPr>
      <w:r>
        <w:t>4b. (Based on Option A) How does the author create tension through physical descriptions of Andrew's condition?</w:t>
      </w:r>
    </w:p>
    <w:p>
      <w:pPr>
        <w:spacing w:after="80"/>
      </w:pPr>
      <w:r>
        <w:t>4c. (Based on Option A) What does the contrast between Andrew's frantic efforts and the child's stillness suggest about the nature of medical practice?</w:t>
      </w:r>
    </w:p>
    <w:p>
      <w:pPr>
        <w:spacing w:after="80"/>
      </w:pPr>
      <w:r>
        <w:t>5a. Extract from Snapshots - Birth: 'A queer lethargy of spirit came upon him. He decided to remain until everything was over. An hour later he went upstairs again, noted the progress made, came down once more, sat by the kitchen fire. It was still, except for the rustle of a cinder in the grate and the slow tick-tock of the wall clock. No, there was another sound—the beat of Morgan's footsteps as he paced in the street outside.' What does Andrew's 'queer lethargy of spirit' indicate about his emotional state?</w:t>
      </w:r>
    </w:p>
    <w:p>
      <w:pPr>
        <w:spacing w:after="80"/>
      </w:pPr>
      <w:r>
        <w:t>5b. How does the author use auditory imagery to create atmosphere in this extract?</w:t>
      </w:r>
    </w:p>
    <w:p>
      <w:pPr>
        <w:spacing w:after="80"/>
      </w:pPr>
      <w:r>
        <w:t>5c. What does Joe Morgan's pacing outside reveal about his character and situation?</w:t>
      </w:r>
    </w:p>
    <w:p>
      <w:pPr>
        <w:spacing w:after="80"/>
      </w:pPr>
      <w:r>
        <w:t>5d. How does the stillness of the scene contrast with the tension of the situation?</w:t>
      </w:r>
    </w:p>
    <w:p>
      <w:pPr>
        <w:spacing w:after="80"/>
      </w:pPr>
      <w:r>
        <w:t>6a. In the poem 'Childhood', how does the poet's realization about adults' hypocrisy mark a turning point in his understanding of the world? (40-50 words)</w:t>
      </w:r>
    </w:p>
    <w:p>
      <w:pPr>
        <w:spacing w:after="80"/>
      </w:pPr>
      <w:r>
        <w:t>6b. Analyze Andrew's internal conflict when faced with saving either the mother or the child in 'Birth'. What does his decision reveal about his character? (40-50 words)</w:t>
      </w:r>
    </w:p>
    <w:p>
      <w:pPr>
        <w:spacing w:after="80"/>
      </w:pPr>
      <w:r>
        <w:t>7. Describe the significance of the old woman's presence throughout the delivery scene in 'Birth'. How does she represent hope and faith? (40-50 words)</w:t>
      </w:r>
    </w:p>
    <w:p>
      <w:pPr>
        <w:spacing w:after="80"/>
      </w:pPr>
      <w:r>
        <w:t>8. Andrew's achievement in 'Birth' represents more than just medical success. Discuss how this incident transforms him both professionally and personally, examining his journey from doubt to triumph. How does this experience validate his choice of career despite his earlier disillusionment with marriage and relationships? (120-150 words)</w:t>
      </w:r>
    </w:p>
    <w:sectPr w:rsidR="00FC693F" w:rsidRPr="0006063C" w:rsidSect="00034616">
      <w:headerReference w:type="default" r:id="rId9"/>
      <w:pgSz w:w="12240" w:h="15840"/>
      <w:pgMar w:top="720" w:right="1080" w:bottom="720" w:left="1080"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