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97EF58" w14:textId="42A9DBAA" w:rsidR="0073672E" w:rsidRDefault="00F51C99">
      <w:pPr>
        <w:pStyle w:val="FIT4"/>
        <w:rPr>
          <w:lang w:eastAsia="ja-JP"/>
        </w:rPr>
      </w:pPr>
      <w:r>
        <w:rPr>
          <w:lang w:eastAsia="ja-JP"/>
        </w:rPr>
        <mc:AlternateContent>
          <mc:Choice Requires="wps">
            <w:drawing>
              <wp:anchor distT="0" distB="0" distL="114300" distR="114300" simplePos="0" relativeHeight="251656704" behindDoc="0" locked="0" layoutInCell="1" allowOverlap="1" wp14:anchorId="2FA0B0AC" wp14:editId="5B204E31">
                <wp:simplePos x="0" y="0"/>
                <wp:positionH relativeFrom="column">
                  <wp:posOffset>-19050</wp:posOffset>
                </wp:positionH>
                <wp:positionV relativeFrom="paragraph">
                  <wp:posOffset>-13970</wp:posOffset>
                </wp:positionV>
                <wp:extent cx="752475" cy="333375"/>
                <wp:effectExtent l="0" t="0" r="0" b="0"/>
                <wp:wrapNone/>
                <wp:docPr id="2"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333375"/>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2F2594D" w14:textId="77777777" w:rsidR="0073672E" w:rsidRPr="00B7088F" w:rsidRDefault="0073672E" w:rsidP="00B708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A0B0AC" id="_x0000_t202" coordsize="21600,21600" o:spt="202" path="m,l,21600r21600,l21600,xe">
                <v:stroke joinstyle="miter"/>
                <v:path gradientshapeok="t" o:connecttype="rect"/>
              </v:shapetype>
              <v:shape id="Text Box 138" o:spid="_x0000_s1026" type="#_x0000_t202" style="position:absolute;left:0;text-align:left;margin-left:-1.5pt;margin-top:-1.1pt;width:59.25pt;height:26.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" stroked="f">
                <v:textbox>
                  <w:txbxContent>
                    <w:p w14:paraId="22F2594D" w14:textId="77777777" w:rsidR="0073672E" w:rsidRPr="00B7088F" w:rsidRDefault="0073672E" w:rsidP="00B7088F"/>
                  </w:txbxContent>
                </v:textbox>
              </v:shape>
            </w:pict>
          </mc:Fallback>
        </mc:AlternateContent>
      </w:r>
      <w:r w:rsidR="00E20534">
        <w:rPr>
          <w:rFonts w:hint="eastAsia"/>
          <w:lang w:eastAsia="ja-JP"/>
        </w:rPr>
        <w:t>畳み込みニューラルネットワークによる大脳白質のグレード予測</w:t>
      </w:r>
    </w:p>
    <w:p w14:paraId="5DC5ADFA" w14:textId="08EA3B52" w:rsidR="0073672E" w:rsidRDefault="00E20534">
      <w:pPr>
        <w:pStyle w:val="FIT5"/>
        <w:rPr>
          <w:rFonts w:ascii="Arial" w:eastAsia="ＭＳ ゴシック" w:hAnsi="Arial"/>
        </w:rPr>
      </w:pPr>
      <w:r>
        <w:rPr>
          <w:rFonts w:ascii="Arial" w:eastAsia="ＭＳ ゴシック" w:hAnsi="Arial"/>
        </w:rPr>
        <w:t>Grade prediction of cerebral white matter lesions Using Convolutional Neural Network</w:t>
      </w:r>
    </w:p>
    <w:p w14:paraId="03B033B4" w14:textId="065412F4" w:rsidR="0073672E" w:rsidRPr="000063E2" w:rsidRDefault="00E20534" w:rsidP="00575DFF">
      <w:pPr>
        <w:pStyle w:val="FIT6"/>
      </w:pPr>
      <w:r>
        <w:rPr>
          <w:rFonts w:hint="eastAsia"/>
        </w:rPr>
        <w:t>竹村</w:t>
      </w:r>
      <w:r>
        <w:rPr>
          <w:rFonts w:hint="eastAsia"/>
        </w:rPr>
        <w:t xml:space="preserve"> </w:t>
      </w:r>
      <w:r>
        <w:rPr>
          <w:rFonts w:hint="eastAsia"/>
        </w:rPr>
        <w:t>典晃</w:t>
      </w:r>
      <w:r w:rsidR="00820A31">
        <w:rPr>
          <w:vertAlign w:val="superscript"/>
        </w:rPr>
        <w:t>1</w:t>
      </w:r>
      <w:r w:rsidR="00BB18AB">
        <w:rPr>
          <w:vertAlign w:val="superscript"/>
        </w:rPr>
        <w:t>)</w:t>
      </w:r>
      <w:r w:rsidR="006C1A53" w:rsidRPr="006C1A53">
        <w:rPr>
          <w:rFonts w:hint="eastAsia"/>
        </w:rPr>
        <w:t xml:space="preserve">　</w:t>
      </w:r>
      <w:r>
        <w:rPr>
          <w:rFonts w:hint="eastAsia"/>
        </w:rPr>
        <w:t>新川</w:t>
      </w:r>
      <w:r>
        <w:rPr>
          <w:rFonts w:hint="eastAsia"/>
        </w:rPr>
        <w:t xml:space="preserve"> </w:t>
      </w:r>
      <w:r>
        <w:rPr>
          <w:rFonts w:hint="eastAsia"/>
        </w:rPr>
        <w:t>裕也</w:t>
      </w:r>
      <w:r w:rsidR="00820A31">
        <w:rPr>
          <w:vertAlign w:val="superscript"/>
        </w:rPr>
        <w:t xml:space="preserve"> </w:t>
      </w:r>
      <w:r>
        <w:rPr>
          <w:rFonts w:hint="eastAsia"/>
        </w:rPr>
        <w:t xml:space="preserve">　石井</w:t>
      </w:r>
      <w:r>
        <w:rPr>
          <w:rFonts w:hint="eastAsia"/>
        </w:rPr>
        <w:t xml:space="preserve"> </w:t>
      </w:r>
      <w:r>
        <w:rPr>
          <w:rFonts w:hint="eastAsia"/>
        </w:rPr>
        <w:t>一夫</w:t>
      </w:r>
      <w:r w:rsidR="00820A31">
        <w:rPr>
          <w:vertAlign w:val="superscript"/>
        </w:rPr>
        <w:t>1</w:t>
      </w:r>
      <w:r w:rsidR="00BB18AB">
        <w:rPr>
          <w:vertAlign w:val="superscript"/>
        </w:rPr>
        <w:t xml:space="preserve">) </w:t>
      </w:r>
      <w:r w:rsidR="000063E2">
        <w:rPr>
          <w:rFonts w:hint="eastAsia"/>
          <w:vertAlign w:val="superscript"/>
        </w:rPr>
        <w:t>2</w:t>
      </w:r>
      <w:r w:rsidR="00BB18AB">
        <w:rPr>
          <w:rFonts w:hint="eastAsia"/>
          <w:vertAlign w:val="superscript"/>
        </w:rPr>
        <w:t>)</w:t>
      </w:r>
    </w:p>
    <w:p w14:paraId="19BC38BD" w14:textId="0546B7FC" w:rsidR="0073672E" w:rsidRDefault="00E20534" w:rsidP="00575DFF">
      <w:pPr>
        <w:pStyle w:val="FIT7"/>
        <w:rPr>
          <w:sz w:val="21"/>
        </w:rPr>
      </w:pPr>
      <w:r>
        <w:rPr>
          <w:sz w:val="21"/>
        </w:rPr>
        <w:t>Noriaki Takemura</w:t>
      </w:r>
      <w:r>
        <w:rPr>
          <w:rFonts w:hint="eastAsia"/>
          <w:sz w:val="21"/>
        </w:rPr>
        <w:t xml:space="preserve">   </w:t>
      </w:r>
      <w:r>
        <w:rPr>
          <w:sz w:val="21"/>
        </w:rPr>
        <w:t xml:space="preserve">Yuya Shinkawa </w:t>
      </w:r>
      <w:r>
        <w:rPr>
          <w:rFonts w:hint="eastAsia"/>
          <w:sz w:val="21"/>
        </w:rPr>
        <w:t xml:space="preserve">  </w:t>
      </w:r>
      <w:r>
        <w:rPr>
          <w:sz w:val="21"/>
        </w:rPr>
        <w:t>Kazuo Ishii</w:t>
      </w:r>
    </w:p>
    <w:p w14:paraId="64D974EA" w14:textId="005D4383" w:rsidR="0073672E" w:rsidRDefault="00B112BB">
      <w:pPr>
        <w:pStyle w:val="FIT0"/>
        <w:ind w:firstLine="0"/>
        <w:rPr>
          <w:rFonts w:ascii="細明朝体" w:eastAsia="細明朝体"/>
        </w:rPr>
      </w:pPr>
      <w:r>
        <w:rPr>
          <w:noProof/>
        </w:rPr>
        <mc:AlternateContent>
          <mc:Choice Requires="wps">
            <w:drawing>
              <wp:anchor distT="0" distB="0" distL="114300" distR="114300" simplePos="0" relativeHeight="251653632" behindDoc="0" locked="0" layoutInCell="1" allowOverlap="1" wp14:anchorId="5FF2E31C" wp14:editId="00F47195">
                <wp:simplePos x="0" y="0"/>
                <wp:positionH relativeFrom="column">
                  <wp:posOffset>3326765</wp:posOffset>
                </wp:positionH>
                <wp:positionV relativeFrom="paragraph">
                  <wp:posOffset>441960</wp:posOffset>
                </wp:positionV>
                <wp:extent cx="2933700" cy="1759585"/>
                <wp:effectExtent l="0" t="0" r="0" b="0"/>
                <wp:wrapSquare wrapText="bothSides"/>
                <wp:docPr id="1589679219" name="テキスト 4"/>
                <wp:cNvGraphicFramePr/>
                <a:graphic xmlns:a="http://schemas.openxmlformats.org/drawingml/2006/main">
                  <a:graphicData uri="http://schemas.microsoft.com/office/word/2010/wordprocessingShape">
                    <wps:wsp>
                      <wps:cNvSpPr txBox="1"/>
                      <wps:spPr>
                        <a:xfrm>
                          <a:off x="0" y="0"/>
                          <a:ext cx="2933700" cy="1759585"/>
                        </a:xfrm>
                        <a:prstGeom prst="rect">
                          <a:avLst/>
                        </a:prstGeom>
                        <a:solidFill>
                          <a:prstClr val="white"/>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78DAF39F" w14:textId="500FB36C" w:rsidR="00D301B0" w:rsidRPr="00F46E54" w:rsidRDefault="00D301B0" w:rsidP="00D301B0">
                            <w:pPr>
                              <w:pStyle w:val="ac"/>
                              <w:rPr>
                                <w:rFonts w:ascii="Times New Roman" w:eastAsia="ＭＳ 明朝" w:hAnsi="Times New Roman"/>
                                <w:noProof/>
                                <w:szCs w:val="20"/>
                              </w:rPr>
                            </w:pPr>
                            <w:r>
                              <w:rPr>
                                <w:rFonts w:hint="eastAsia"/>
                              </w:rPr>
                              <w:t>図</w:t>
                            </w:r>
                            <w:r>
                              <w:rPr>
                                <w:rFonts w:hint="eastAsia"/>
                              </w:rPr>
                              <w:t xml:space="preserve"> </w:t>
                            </w:r>
                            <w:r>
                              <w:fldChar w:fldCharType="begin"/>
                            </w:r>
                            <w:r>
                              <w:instrText xml:space="preserve"> SEQ </w:instrText>
                            </w:r>
                            <w:r>
                              <w:rPr>
                                <w:rFonts w:hint="eastAsia"/>
                              </w:rPr>
                              <w:instrText>図</w:instrText>
                            </w:r>
                            <w:r>
                              <w:rPr>
                                <w:rFonts w:hint="eastAsia"/>
                              </w:rPr>
                              <w:instrText xml:space="preserve"> \* ARABIC</w:instrText>
                            </w:r>
                            <w:r>
                              <w:instrText xml:space="preserve"> </w:instrText>
                            </w:r>
                            <w:r>
                              <w:fldChar w:fldCharType="separate"/>
                            </w:r>
                            <w:r w:rsidR="00FF656F">
                              <w:rPr>
                                <w:noProof/>
                              </w:rPr>
                              <w:t>1</w:t>
                            </w:r>
                            <w:r>
                              <w:fldChar w:fldCharType="end"/>
                            </w:r>
                            <w:r>
                              <w:rPr>
                                <w:rFonts w:hint="eastAsia"/>
                              </w:rPr>
                              <w:t xml:space="preserve">　</w:t>
                            </w:r>
                            <w:r w:rsidR="00C83808">
                              <w:rPr>
                                <w:rFonts w:hint="eastAsia"/>
                              </w:rPr>
                              <w:t>画像サイズの変更による性能変</w:t>
                            </w:r>
                            <w:r w:rsidR="00B112BB" w:rsidRPr="00FF2C51">
                              <w:rPr>
                                <w:noProof/>
                              </w:rPr>
                              <w:drawing>
                                <wp:inline distT="0" distB="0" distL="0" distR="0" wp14:anchorId="06698A8B" wp14:editId="6360DFF8">
                                  <wp:extent cx="2933700" cy="1583690"/>
                                  <wp:effectExtent l="0" t="0" r="0" b="0"/>
                                  <wp:docPr id="1986624393" name="図 198662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3700" cy="1583690"/>
                                          </a:xfrm>
                                          <a:prstGeom prst="rect">
                                            <a:avLst/>
                                          </a:prstGeom>
                                          <a:noFill/>
                                          <a:ln>
                                            <a:noFill/>
                                          </a:ln>
                                        </pic:spPr>
                                      </pic:pic>
                                    </a:graphicData>
                                  </a:graphic>
                                </wp:inline>
                              </w:drawing>
                            </w:r>
                            <w:r w:rsidR="00C83808">
                              <w:rPr>
                                <w:rFonts w:hint="eastAsia"/>
                              </w:rPr>
                              <w:t>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F2E31C" id="テキスト 4" o:spid="_x0000_s1027" type="#_x0000_t202" style="position:absolute;left:0;text-align:left;margin-left:261.95pt;margin-top:34.8pt;width:231pt;height:138.5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" stroked="f">
                <v:textbox inset="0,0,0,0">
                  <w:txbxContent>
                    <w:p w14:paraId="78DAF39F" w14:textId="500FB36C" w:rsidR="00D301B0" w:rsidRPr="00F46E54" w:rsidRDefault="00D301B0" w:rsidP="00D301B0">
                      <w:pPr>
                        <w:pStyle w:val="ac"/>
                        <w:rPr>
                          <w:rFonts w:ascii="Times New Roman" w:eastAsia="ＭＳ 明朝" w:hAnsi="Times New Roman"/>
                          <w:noProof/>
                          <w:szCs w:val="20"/>
                        </w:rPr>
                      </w:pPr>
                      <w:r>
                        <w:rPr>
                          <w:rFonts w:hint="eastAsia"/>
                        </w:rPr>
                        <w:t>図</w:t>
                      </w:r>
                      <w:r>
                        <w:rPr>
                          <w:rFonts w:hint="eastAsia"/>
                        </w:rPr>
                        <w:t xml:space="preserve"> </w:t>
                      </w:r>
                      <w:r>
                        <w:fldChar w:fldCharType="begin"/>
                      </w:r>
                      <w:r>
                        <w:instrText xml:space="preserve"> SEQ </w:instrText>
                      </w:r>
                      <w:r>
                        <w:rPr>
                          <w:rFonts w:hint="eastAsia"/>
                        </w:rPr>
                        <w:instrText>図</w:instrText>
                      </w:r>
                      <w:r>
                        <w:rPr>
                          <w:rFonts w:hint="eastAsia"/>
                        </w:rPr>
                        <w:instrText xml:space="preserve"> \* ARABIC</w:instrText>
                      </w:r>
                      <w:r>
                        <w:instrText xml:space="preserve"> </w:instrText>
                      </w:r>
                      <w:r>
                        <w:fldChar w:fldCharType="separate"/>
                      </w:r>
                      <w:r w:rsidR="00FF656F">
                        <w:rPr>
                          <w:noProof/>
                        </w:rPr>
                        <w:t>1</w:t>
                      </w:r>
                      <w:r>
                        <w:fldChar w:fldCharType="end"/>
                      </w:r>
                      <w:r>
                        <w:rPr>
                          <w:rFonts w:hint="eastAsia"/>
                        </w:rPr>
                        <w:t xml:space="preserve">　</w:t>
                      </w:r>
                      <w:r w:rsidR="00C83808">
                        <w:rPr>
                          <w:rFonts w:hint="eastAsia"/>
                        </w:rPr>
                        <w:t>画像サイズの変更による性能変</w:t>
                      </w:r>
                      <w:r w:rsidR="00B112BB" w:rsidRPr="00FF2C51">
                        <w:rPr>
                          <w:noProof/>
                        </w:rPr>
                        <w:drawing>
                          <wp:inline distT="0" distB="0" distL="0" distR="0" wp14:anchorId="06698A8B" wp14:editId="6360DFF8">
                            <wp:extent cx="2933700" cy="1583690"/>
                            <wp:effectExtent l="0" t="0" r="0" b="0"/>
                            <wp:docPr id="1986624393" name="図 198662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3700" cy="1583690"/>
                                    </a:xfrm>
                                    <a:prstGeom prst="rect">
                                      <a:avLst/>
                                    </a:prstGeom>
                                    <a:noFill/>
                                    <a:ln>
                                      <a:noFill/>
                                    </a:ln>
                                  </pic:spPr>
                                </pic:pic>
                              </a:graphicData>
                            </a:graphic>
                          </wp:inline>
                        </w:drawing>
                      </w:r>
                      <w:r w:rsidR="00C83808">
                        <w:rPr>
                          <w:rFonts w:hint="eastAsia"/>
                        </w:rPr>
                        <w:t>化</w:t>
                      </w:r>
                    </w:p>
                  </w:txbxContent>
                </v:textbox>
                <w10:wrap type="square"/>
              </v:shape>
            </w:pict>
          </mc:Fallback>
        </mc:AlternateContent>
      </w:r>
    </w:p>
    <w:p w14:paraId="05670F13" w14:textId="77777777" w:rsidR="0073672E" w:rsidRPr="00575DFF" w:rsidRDefault="0073672E">
      <w:pPr>
        <w:pStyle w:val="FIT0"/>
        <w:rPr>
          <w:rFonts w:ascii="細明朝体" w:eastAsia="細明朝体"/>
        </w:rPr>
        <w:sectPr w:rsidR="0073672E" w:rsidRPr="00575DFF">
          <w:footnotePr>
            <w:numRestart w:val="eachPage"/>
          </w:footnotePr>
          <w:endnotePr>
            <w:numFmt w:val="decimal"/>
          </w:endnotePr>
          <w:type w:val="continuous"/>
          <w:pgSz w:w="11900" w:h="16840" w:code="9"/>
          <w:pgMar w:top="1701" w:right="1021" w:bottom="1531" w:left="1021" w:header="0" w:footer="0" w:gutter="0"/>
          <w:cols w:space="540"/>
        </w:sectPr>
      </w:pPr>
    </w:p>
    <w:p w14:paraId="5DBA0C1D" w14:textId="032ED0DE" w:rsidR="00B929A2" w:rsidRDefault="000B3D27" w:rsidP="00005983">
      <w:pPr>
        <w:pStyle w:val="FIT1"/>
      </w:pPr>
      <w:r>
        <w:rPr>
          <w:rFonts w:hint="eastAsia"/>
        </w:rPr>
        <w:t>はじめに</w:t>
      </w:r>
    </w:p>
    <w:p w14:paraId="165A11A1" w14:textId="4829A2F4" w:rsidR="00590298" w:rsidRPr="00590298" w:rsidRDefault="00590298" w:rsidP="00590298">
      <w:pPr>
        <w:pStyle w:val="FIT0"/>
      </w:pPr>
      <w:r>
        <w:rPr>
          <w:rFonts w:hint="eastAsia"/>
        </w:rPr>
        <w:t>大脳白質病変は</w:t>
      </w:r>
      <w:r w:rsidR="00115D37">
        <w:rPr>
          <w:rFonts w:hint="eastAsia"/>
        </w:rPr>
        <w:t>，</w:t>
      </w:r>
      <w:r w:rsidR="00F237C8">
        <w:rPr>
          <w:rFonts w:hint="eastAsia"/>
        </w:rPr>
        <w:t>脳に起こる虚血性の変化であり</w:t>
      </w:r>
      <w:r w:rsidR="00115D37">
        <w:rPr>
          <w:rFonts w:hint="eastAsia"/>
        </w:rPr>
        <w:t>，</w:t>
      </w:r>
      <w:r w:rsidR="00F237C8">
        <w:rPr>
          <w:rFonts w:hint="eastAsia"/>
        </w:rPr>
        <w:t>その最大のリスク因子は高血圧である</w:t>
      </w:r>
      <w:r w:rsidR="00215C43">
        <w:rPr>
          <w:rFonts w:hint="eastAsia"/>
        </w:rPr>
        <w:t>とされている</w:t>
      </w:r>
      <w:r w:rsidR="00BC5BEB">
        <w:rPr>
          <w:rFonts w:hint="eastAsia"/>
        </w:rPr>
        <w:t>[1]</w:t>
      </w:r>
      <w:r w:rsidR="00BC5BEB">
        <w:t>[2]</w:t>
      </w:r>
      <w:r w:rsidR="00215C43">
        <w:rPr>
          <w:rFonts w:hint="eastAsia"/>
        </w:rPr>
        <w:t>．</w:t>
      </w:r>
      <w:r w:rsidR="00F237C8">
        <w:rPr>
          <w:rFonts w:hint="eastAsia"/>
        </w:rPr>
        <w:t>脳卒中のリスク因子でもあり</w:t>
      </w:r>
      <w:r w:rsidR="00E70C62">
        <w:rPr>
          <w:rFonts w:hint="eastAsia"/>
        </w:rPr>
        <w:t>[</w:t>
      </w:r>
      <w:r w:rsidR="00E70C62">
        <w:t>1]</w:t>
      </w:r>
      <w:r w:rsidR="00115D37">
        <w:rPr>
          <w:rFonts w:hint="eastAsia"/>
        </w:rPr>
        <w:t>，</w:t>
      </w:r>
      <w:r w:rsidR="00F237C8">
        <w:rPr>
          <w:rFonts w:hint="eastAsia"/>
        </w:rPr>
        <w:t>大脳白質病変が見られた場合</w:t>
      </w:r>
      <w:r w:rsidR="00115D37">
        <w:rPr>
          <w:rFonts w:hint="eastAsia"/>
        </w:rPr>
        <w:t>，</w:t>
      </w:r>
      <w:r w:rsidR="00F237C8">
        <w:rPr>
          <w:rFonts w:hint="eastAsia"/>
        </w:rPr>
        <w:t>血圧管理などにより</w:t>
      </w:r>
      <w:r w:rsidR="00115D37">
        <w:rPr>
          <w:rFonts w:hint="eastAsia"/>
        </w:rPr>
        <w:t>，</w:t>
      </w:r>
      <w:r w:rsidR="00F237C8">
        <w:rPr>
          <w:rFonts w:hint="eastAsia"/>
        </w:rPr>
        <w:t>さらに進行しないよう対処することが重要である</w:t>
      </w:r>
      <w:r w:rsidR="00115D37">
        <w:rPr>
          <w:rFonts w:hint="eastAsia"/>
        </w:rPr>
        <w:t>．</w:t>
      </w:r>
    </w:p>
    <w:p w14:paraId="3C1DF6FF" w14:textId="2C2B6682" w:rsidR="004A3F92" w:rsidRDefault="00DD6BF1" w:rsidP="0045232D">
      <w:pPr>
        <w:pStyle w:val="FIT0"/>
      </w:pPr>
      <w:r w:rsidRPr="00DD6BF1">
        <w:rPr>
          <w:rFonts w:hint="eastAsia"/>
        </w:rPr>
        <w:t>我々は</w:t>
      </w:r>
      <w:r w:rsidR="00115D37">
        <w:rPr>
          <w:rFonts w:hint="eastAsia"/>
        </w:rPr>
        <w:t>，</w:t>
      </w:r>
      <w:r w:rsidRPr="00DD6BF1">
        <w:rPr>
          <w:rFonts w:hint="eastAsia"/>
        </w:rPr>
        <w:t>「健診データによる脳白質病病変予測」</w:t>
      </w:r>
      <w:r w:rsidR="004A3F92">
        <w:rPr>
          <w:rFonts w:hint="eastAsia"/>
        </w:rPr>
        <w:t>[</w:t>
      </w:r>
      <w:r w:rsidR="00DC111E">
        <w:rPr>
          <w:rFonts w:hint="eastAsia"/>
        </w:rPr>
        <w:t>3</w:t>
      </w:r>
      <w:r w:rsidR="004A3F92">
        <w:rPr>
          <w:rFonts w:hint="eastAsia"/>
        </w:rPr>
        <w:t>]</w:t>
      </w:r>
      <w:r w:rsidR="004A3F92">
        <w:rPr>
          <w:rFonts w:hint="eastAsia"/>
        </w:rPr>
        <w:t>において</w:t>
      </w:r>
      <w:r w:rsidR="00115D37">
        <w:rPr>
          <w:rFonts w:hint="eastAsia"/>
        </w:rPr>
        <w:t>，</w:t>
      </w:r>
      <w:r w:rsidRPr="00DD6BF1">
        <w:rPr>
          <w:rFonts w:hint="eastAsia"/>
        </w:rPr>
        <w:t>脳ドックコース受診者の健診データを用い</w:t>
      </w:r>
      <w:r w:rsidR="00115D37">
        <w:rPr>
          <w:rFonts w:hint="eastAsia"/>
        </w:rPr>
        <w:t>，</w:t>
      </w:r>
      <w:r w:rsidRPr="00DD6BF1">
        <w:rPr>
          <w:rFonts w:hint="eastAsia"/>
        </w:rPr>
        <w:t>ロジスティック回帰分析による大脳白質病変の有無を予測するモデルを構築した</w:t>
      </w:r>
      <w:r w:rsidR="00115D37">
        <w:rPr>
          <w:rFonts w:hint="eastAsia"/>
        </w:rPr>
        <w:t>．</w:t>
      </w:r>
      <w:r w:rsidRPr="00DD6BF1">
        <w:rPr>
          <w:rFonts w:hint="eastAsia"/>
        </w:rPr>
        <w:t>本研究では</w:t>
      </w:r>
      <w:r w:rsidR="00115D37">
        <w:rPr>
          <w:rFonts w:hint="eastAsia"/>
        </w:rPr>
        <w:t>，</w:t>
      </w:r>
      <w:r w:rsidRPr="00DD6BF1">
        <w:rPr>
          <w:rFonts w:hint="eastAsia"/>
        </w:rPr>
        <w:t>MRI</w:t>
      </w:r>
      <w:r w:rsidRPr="00DD6BF1">
        <w:rPr>
          <w:rFonts w:hint="eastAsia"/>
        </w:rPr>
        <w:t>画像を用い</w:t>
      </w:r>
      <w:r w:rsidR="004A3F92">
        <w:rPr>
          <w:rFonts w:hint="eastAsia"/>
        </w:rPr>
        <w:t>た</w:t>
      </w:r>
      <w:r w:rsidRPr="00DD6BF1">
        <w:rPr>
          <w:rFonts w:hint="eastAsia"/>
        </w:rPr>
        <w:t>大脳白質病変の診断方法を確立し</w:t>
      </w:r>
      <w:r w:rsidR="00115D37">
        <w:rPr>
          <w:rFonts w:hint="eastAsia"/>
        </w:rPr>
        <w:t>，</w:t>
      </w:r>
      <w:r w:rsidRPr="00DD6BF1">
        <w:rPr>
          <w:rFonts w:hint="eastAsia"/>
        </w:rPr>
        <w:t>さらに健診データの検査項目との関連を調査することを目的とした</w:t>
      </w:r>
      <w:r w:rsidR="00115D37">
        <w:rPr>
          <w:rFonts w:hint="eastAsia"/>
        </w:rPr>
        <w:t>．</w:t>
      </w:r>
      <w:r w:rsidRPr="00DD6BF1">
        <w:rPr>
          <w:rFonts w:hint="eastAsia"/>
        </w:rPr>
        <w:t>まず</w:t>
      </w:r>
      <w:r w:rsidR="00115D37">
        <w:rPr>
          <w:rFonts w:hint="eastAsia"/>
        </w:rPr>
        <w:t>，</w:t>
      </w:r>
      <w:r w:rsidRPr="00DD6BF1">
        <w:rPr>
          <w:rFonts w:hint="eastAsia"/>
        </w:rPr>
        <w:t>畳み込みニューラルネットワークを用いて</w:t>
      </w:r>
      <w:r w:rsidR="00115D37">
        <w:rPr>
          <w:rFonts w:hint="eastAsia"/>
        </w:rPr>
        <w:t>，</w:t>
      </w:r>
      <w:r w:rsidRPr="00DD6BF1">
        <w:rPr>
          <w:rFonts w:hint="eastAsia"/>
        </w:rPr>
        <w:t>アキシャルの取り方による大脳白質病変のグレード判別精度の変化を検証した</w:t>
      </w:r>
      <w:r w:rsidR="00115D37">
        <w:rPr>
          <w:rFonts w:hint="eastAsia"/>
        </w:rPr>
        <w:t>．</w:t>
      </w:r>
      <w:r w:rsidR="004A3F92">
        <w:rPr>
          <w:rFonts w:hint="eastAsia"/>
        </w:rPr>
        <w:t>また</w:t>
      </w:r>
      <w:r w:rsidR="00115D37">
        <w:rPr>
          <w:rFonts w:hint="eastAsia"/>
        </w:rPr>
        <w:t>，</w:t>
      </w:r>
      <w:r w:rsidRPr="00DD6BF1">
        <w:rPr>
          <w:rFonts w:hint="eastAsia"/>
        </w:rPr>
        <w:t>検査項目との関連性調査を</w:t>
      </w:r>
      <w:r w:rsidR="003A4AAA">
        <w:rPr>
          <w:rFonts w:hint="eastAsia"/>
        </w:rPr>
        <w:t>として</w:t>
      </w:r>
      <w:r w:rsidR="00115D37">
        <w:rPr>
          <w:rFonts w:hint="eastAsia"/>
        </w:rPr>
        <w:t>，</w:t>
      </w:r>
      <w:r w:rsidR="004A3F92">
        <w:rPr>
          <w:rFonts w:hint="eastAsia"/>
        </w:rPr>
        <w:t>大脳白質病変のリスク因子である高血圧</w:t>
      </w:r>
      <w:r w:rsidR="003A4AAA">
        <w:rPr>
          <w:rFonts w:hint="eastAsia"/>
        </w:rPr>
        <w:t>の傾向をグレード別に共起ネットワーク図で示し</w:t>
      </w:r>
      <w:r w:rsidR="00115D37">
        <w:rPr>
          <w:rFonts w:hint="eastAsia"/>
        </w:rPr>
        <w:t>，</w:t>
      </w:r>
      <w:r w:rsidR="00CF58CC">
        <w:rPr>
          <w:rFonts w:hint="eastAsia"/>
        </w:rPr>
        <w:t>大脳白質病変の進行度との関係を調査した</w:t>
      </w:r>
      <w:r w:rsidR="00115D37">
        <w:rPr>
          <w:rFonts w:hint="eastAsia"/>
        </w:rPr>
        <w:t>．</w:t>
      </w:r>
    </w:p>
    <w:p w14:paraId="2F32F932" w14:textId="12958C20" w:rsidR="00390306" w:rsidRDefault="0045232D" w:rsidP="00390306">
      <w:pPr>
        <w:pStyle w:val="FIT1"/>
      </w:pPr>
      <w:r>
        <w:rPr>
          <w:rFonts w:hint="eastAsia"/>
        </w:rPr>
        <w:t>方法</w:t>
      </w:r>
    </w:p>
    <w:p w14:paraId="518EC24A" w14:textId="0E2D73AE" w:rsidR="00390306" w:rsidRDefault="00B112BB" w:rsidP="00390306">
      <w:pPr>
        <w:pStyle w:val="FIT2"/>
      </w:pPr>
      <w:r>
        <w:rPr>
          <w:noProof/>
        </w:rPr>
        <mc:AlternateContent>
          <mc:Choice Requires="wps">
            <w:drawing>
              <wp:anchor distT="0" distB="0" distL="114300" distR="114300" simplePos="0" relativeHeight="251651584" behindDoc="0" locked="0" layoutInCell="1" allowOverlap="1" wp14:anchorId="41C1ABC5" wp14:editId="18CE6799">
                <wp:simplePos x="0" y="0"/>
                <wp:positionH relativeFrom="column">
                  <wp:posOffset>3323590</wp:posOffset>
                </wp:positionH>
                <wp:positionV relativeFrom="paragraph">
                  <wp:posOffset>287020</wp:posOffset>
                </wp:positionV>
                <wp:extent cx="2933700" cy="2114550"/>
                <wp:effectExtent l="0" t="0" r="0" b="0"/>
                <wp:wrapSquare wrapText="bothSides"/>
                <wp:docPr id="1370288632" name="テキスト 4"/>
                <wp:cNvGraphicFramePr/>
                <a:graphic xmlns:a="http://schemas.openxmlformats.org/drawingml/2006/main">
                  <a:graphicData uri="http://schemas.microsoft.com/office/word/2010/wordprocessingShape">
                    <wps:wsp>
                      <wps:cNvSpPr txBox="1"/>
                      <wps:spPr>
                        <a:xfrm>
                          <a:off x="0" y="0"/>
                          <a:ext cx="2933700" cy="2114550"/>
                        </a:xfrm>
                        <a:prstGeom prst="rect">
                          <a:avLst/>
                        </a:prstGeom>
                        <a:solidFill>
                          <a:prstClr val="white"/>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66DA05CF" w14:textId="031821E2" w:rsidR="00DF3D13" w:rsidRDefault="00FF2C51" w:rsidP="00D301B0">
                            <w:pPr>
                              <w:pStyle w:val="ac"/>
                            </w:pPr>
                            <w:r w:rsidRPr="00FF2C51">
                              <w:rPr>
                                <w:noProof/>
                              </w:rPr>
                              <w:drawing>
                                <wp:inline distT="0" distB="0" distL="0" distR="0" wp14:anchorId="516CC649" wp14:editId="5B877BCA">
                                  <wp:extent cx="2933700" cy="1875155"/>
                                  <wp:effectExtent l="0" t="0" r="0" b="0"/>
                                  <wp:docPr id="105393767" name="図 10539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3700" cy="1875155"/>
                                          </a:xfrm>
                                          <a:prstGeom prst="rect">
                                            <a:avLst/>
                                          </a:prstGeom>
                                          <a:noFill/>
                                          <a:ln>
                                            <a:noFill/>
                                          </a:ln>
                                        </pic:spPr>
                                      </pic:pic>
                                    </a:graphicData>
                                  </a:graphic>
                                </wp:inline>
                              </w:drawing>
                            </w:r>
                          </w:p>
                          <w:p w14:paraId="45374739" w14:textId="569C9ED6" w:rsidR="00D301B0" w:rsidRPr="00F46E54" w:rsidRDefault="00D301B0" w:rsidP="00D301B0">
                            <w:pPr>
                              <w:pStyle w:val="ac"/>
                              <w:rPr>
                                <w:rFonts w:ascii="Times New Roman" w:eastAsia="ＭＳ 明朝" w:hAnsi="Times New Roman"/>
                                <w:noProof/>
                                <w:szCs w:val="20"/>
                              </w:rPr>
                            </w:pPr>
                            <w:r>
                              <w:rPr>
                                <w:rFonts w:hint="eastAsia"/>
                              </w:rPr>
                              <w:t>図</w:t>
                            </w:r>
                            <w:r>
                              <w:rPr>
                                <w:rFonts w:hint="eastAsia"/>
                              </w:rPr>
                              <w:t xml:space="preserve"> </w:t>
                            </w:r>
                            <w:r w:rsidR="003C220A">
                              <w:t>2</w:t>
                            </w:r>
                            <w:r>
                              <w:rPr>
                                <w:rFonts w:hint="eastAsia"/>
                              </w:rPr>
                              <w:t xml:space="preserve">　</w:t>
                            </w:r>
                            <w:r w:rsidR="00C83808">
                              <w:rPr>
                                <w:rFonts w:hint="eastAsia"/>
                              </w:rPr>
                              <w:t>アキシャルの取り方の違いによる性能変化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C1ABC5" id="_x0000_s1028" type="#_x0000_t202" style="position:absolute;left:0;text-align:left;margin-left:261.7pt;margin-top:22.6pt;width:231pt;height:166.5pt;z-index:25165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" stroked="f">
                <v:textbox inset="0,0,0,0">
                  <w:txbxContent>
                    <w:p w14:paraId="66DA05CF" w14:textId="031821E2" w:rsidR="00DF3D13" w:rsidRDefault="00FF2C51" w:rsidP="00D301B0">
                      <w:pPr>
                        <w:pStyle w:val="ac"/>
                      </w:pPr>
                      <w:r w:rsidRPr="00FF2C51">
                        <w:rPr>
                          <w:noProof/>
                        </w:rPr>
                        <w:drawing>
                          <wp:inline distT="0" distB="0" distL="0" distR="0" wp14:anchorId="516CC649" wp14:editId="5B877BCA">
                            <wp:extent cx="2933700" cy="1875155"/>
                            <wp:effectExtent l="0" t="0" r="0" b="0"/>
                            <wp:docPr id="105393767" name="図 10539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3700" cy="1875155"/>
                                    </a:xfrm>
                                    <a:prstGeom prst="rect">
                                      <a:avLst/>
                                    </a:prstGeom>
                                    <a:noFill/>
                                    <a:ln>
                                      <a:noFill/>
                                    </a:ln>
                                  </pic:spPr>
                                </pic:pic>
                              </a:graphicData>
                            </a:graphic>
                          </wp:inline>
                        </w:drawing>
                      </w:r>
                    </w:p>
                    <w:p w14:paraId="45374739" w14:textId="569C9ED6" w:rsidR="00D301B0" w:rsidRPr="00F46E54" w:rsidRDefault="00D301B0" w:rsidP="00D301B0">
                      <w:pPr>
                        <w:pStyle w:val="ac"/>
                        <w:rPr>
                          <w:rFonts w:ascii="Times New Roman" w:eastAsia="ＭＳ 明朝" w:hAnsi="Times New Roman"/>
                          <w:noProof/>
                          <w:szCs w:val="20"/>
                        </w:rPr>
                      </w:pPr>
                      <w:r>
                        <w:rPr>
                          <w:rFonts w:hint="eastAsia"/>
                        </w:rPr>
                        <w:t>図</w:t>
                      </w:r>
                      <w:r>
                        <w:rPr>
                          <w:rFonts w:hint="eastAsia"/>
                        </w:rPr>
                        <w:t xml:space="preserve"> </w:t>
                      </w:r>
                      <w:r w:rsidR="003C220A">
                        <w:t>2</w:t>
                      </w:r>
                      <w:r>
                        <w:rPr>
                          <w:rFonts w:hint="eastAsia"/>
                        </w:rPr>
                        <w:t xml:space="preserve">　</w:t>
                      </w:r>
                      <w:r w:rsidR="00C83808">
                        <w:rPr>
                          <w:rFonts w:hint="eastAsia"/>
                        </w:rPr>
                        <w:t>アキシャルの取り方の違いによる性能変化</w:t>
                      </w:r>
                    </w:p>
                  </w:txbxContent>
                </v:textbox>
                <w10:wrap type="square"/>
              </v:shape>
            </w:pict>
          </mc:Fallback>
        </mc:AlternateContent>
      </w:r>
      <w:r w:rsidR="00390306">
        <w:rPr>
          <w:rFonts w:hint="eastAsia"/>
        </w:rPr>
        <w:t>畳み込みニューラルネットワーク</w:t>
      </w:r>
    </w:p>
    <w:p w14:paraId="13AF80F5" w14:textId="149F56EB" w:rsidR="005546DA" w:rsidRDefault="00386FF7" w:rsidP="00390306">
      <w:pPr>
        <w:pStyle w:val="FIT0"/>
      </w:pPr>
      <w:r>
        <w:rPr>
          <w:rFonts w:hint="eastAsia"/>
        </w:rPr>
        <w:t>CT</w:t>
      </w:r>
      <w:r>
        <w:rPr>
          <w:rFonts w:hint="eastAsia"/>
        </w:rPr>
        <w:t>や</w:t>
      </w:r>
      <w:r>
        <w:rPr>
          <w:rFonts w:hint="eastAsia"/>
        </w:rPr>
        <w:t>MRI</w:t>
      </w:r>
      <w:r>
        <w:rPr>
          <w:rFonts w:hint="eastAsia"/>
        </w:rPr>
        <w:t>などにおいて</w:t>
      </w:r>
      <w:r w:rsidR="00115D37">
        <w:rPr>
          <w:rFonts w:hint="eastAsia"/>
        </w:rPr>
        <w:t>，</w:t>
      </w:r>
      <w:r>
        <w:rPr>
          <w:rFonts w:hint="eastAsia"/>
        </w:rPr>
        <w:t>横断面で撮影した複数枚のスライス画像を</w:t>
      </w:r>
      <w:r w:rsidR="005546DA">
        <w:rPr>
          <w:rFonts w:hint="eastAsia"/>
        </w:rPr>
        <w:t>アキシャル</w:t>
      </w:r>
      <w:r>
        <w:rPr>
          <w:rFonts w:hint="eastAsia"/>
        </w:rPr>
        <w:t>という</w:t>
      </w:r>
      <w:r w:rsidR="00115D37">
        <w:rPr>
          <w:rFonts w:hint="eastAsia"/>
        </w:rPr>
        <w:t>．</w:t>
      </w:r>
      <w:r>
        <w:rPr>
          <w:rFonts w:hint="eastAsia"/>
        </w:rPr>
        <w:t>大脳白質病変は脳室周囲に見られることが多く</w:t>
      </w:r>
      <w:r w:rsidR="00115D37">
        <w:rPr>
          <w:rFonts w:hint="eastAsia"/>
        </w:rPr>
        <w:t>，</w:t>
      </w:r>
      <w:r>
        <w:rPr>
          <w:rFonts w:hint="eastAsia"/>
        </w:rPr>
        <w:t>頭頂部寄りの部分などでは大脳白質病変が進行している患者でも</w:t>
      </w:r>
      <w:r w:rsidR="00115D37">
        <w:rPr>
          <w:rFonts w:hint="eastAsia"/>
        </w:rPr>
        <w:t>，</w:t>
      </w:r>
      <w:r>
        <w:rPr>
          <w:rFonts w:hint="eastAsia"/>
        </w:rPr>
        <w:t>病変部分がみられないため</w:t>
      </w:r>
      <w:r w:rsidR="00115D37">
        <w:rPr>
          <w:rFonts w:hint="eastAsia"/>
        </w:rPr>
        <w:t>，</w:t>
      </w:r>
      <w:r>
        <w:rPr>
          <w:rFonts w:hint="eastAsia"/>
        </w:rPr>
        <w:t>畳み込みニューラルネットワークを用いた大脳白質病変のグレード判別において</w:t>
      </w:r>
      <w:r w:rsidR="00115D37">
        <w:rPr>
          <w:rFonts w:hint="eastAsia"/>
        </w:rPr>
        <w:t>，</w:t>
      </w:r>
      <w:r>
        <w:rPr>
          <w:rFonts w:hint="eastAsia"/>
        </w:rPr>
        <w:t>これらの部分を学習データとして用いてしまうと</w:t>
      </w:r>
      <w:r w:rsidR="00115D37">
        <w:rPr>
          <w:rFonts w:hint="eastAsia"/>
        </w:rPr>
        <w:t>，</w:t>
      </w:r>
      <w:r>
        <w:rPr>
          <w:rFonts w:hint="eastAsia"/>
        </w:rPr>
        <w:t>精度に影響が出る懸念がある</w:t>
      </w:r>
      <w:r w:rsidR="00115D37">
        <w:rPr>
          <w:rFonts w:hint="eastAsia"/>
        </w:rPr>
        <w:t>．</w:t>
      </w:r>
      <w:r>
        <w:rPr>
          <w:rFonts w:hint="eastAsia"/>
        </w:rPr>
        <w:t>そこで</w:t>
      </w:r>
      <w:r w:rsidR="00115D37">
        <w:rPr>
          <w:rFonts w:hint="eastAsia"/>
        </w:rPr>
        <w:t>，</w:t>
      </w:r>
      <w:r>
        <w:rPr>
          <w:rFonts w:hint="eastAsia"/>
        </w:rPr>
        <w:t>学習と評価に用いる画像を</w:t>
      </w:r>
      <w:r w:rsidR="00115D37">
        <w:rPr>
          <w:rFonts w:hint="eastAsia"/>
        </w:rPr>
        <w:t>，</w:t>
      </w:r>
      <w:r>
        <w:rPr>
          <w:rFonts w:hint="eastAsia"/>
        </w:rPr>
        <w:t>アキシャルの範囲を限定することで</w:t>
      </w:r>
      <w:r w:rsidR="00115D37">
        <w:rPr>
          <w:rFonts w:hint="eastAsia"/>
        </w:rPr>
        <w:t>，</w:t>
      </w:r>
      <w:r>
        <w:rPr>
          <w:rFonts w:hint="eastAsia"/>
        </w:rPr>
        <w:t>どのように精度が変化するのかを検証した</w:t>
      </w:r>
      <w:r w:rsidR="00115D37">
        <w:rPr>
          <w:rFonts w:hint="eastAsia"/>
        </w:rPr>
        <w:t>．</w:t>
      </w:r>
    </w:p>
    <w:p w14:paraId="2F32857E" w14:textId="39D8DD47" w:rsidR="00390306" w:rsidRDefault="00390306" w:rsidP="00390306">
      <w:pPr>
        <w:pStyle w:val="FIT2"/>
      </w:pPr>
      <w:r>
        <w:rPr>
          <w:rFonts w:hint="eastAsia"/>
        </w:rPr>
        <w:t>共起ネットワーク</w:t>
      </w:r>
    </w:p>
    <w:p w14:paraId="4037EF17" w14:textId="1CFEB6B2" w:rsidR="00390306" w:rsidRPr="006C1A53" w:rsidRDefault="005546DA" w:rsidP="00390306">
      <w:pPr>
        <w:pStyle w:val="FIT0"/>
      </w:pPr>
      <w:r>
        <w:rPr>
          <w:rFonts w:hint="eastAsia"/>
        </w:rPr>
        <w:t>健診データとの関連性調査では</w:t>
      </w:r>
      <w:r w:rsidR="00115D37">
        <w:rPr>
          <w:rFonts w:hint="eastAsia"/>
        </w:rPr>
        <w:t>，</w:t>
      </w:r>
      <w:r>
        <w:rPr>
          <w:rFonts w:hint="eastAsia"/>
        </w:rPr>
        <w:t>糖尿病</w:t>
      </w:r>
      <w:r w:rsidR="00115D37">
        <w:rPr>
          <w:rFonts w:hint="eastAsia"/>
        </w:rPr>
        <w:t>，</w:t>
      </w:r>
      <w:r>
        <w:rPr>
          <w:rFonts w:hint="eastAsia"/>
        </w:rPr>
        <w:t>脂質異常症</w:t>
      </w:r>
      <w:r w:rsidR="00115D37">
        <w:rPr>
          <w:rFonts w:hint="eastAsia"/>
        </w:rPr>
        <w:t>，</w:t>
      </w:r>
      <w:r>
        <w:rPr>
          <w:rFonts w:hint="eastAsia"/>
        </w:rPr>
        <w:t>肥満</w:t>
      </w:r>
      <w:r w:rsidR="00115D37">
        <w:rPr>
          <w:rFonts w:hint="eastAsia"/>
        </w:rPr>
        <w:t>，</w:t>
      </w:r>
      <w:r>
        <w:rPr>
          <w:rFonts w:hint="eastAsia"/>
        </w:rPr>
        <w:t>高血圧</w:t>
      </w:r>
      <w:r>
        <w:rPr>
          <w:rFonts w:hint="eastAsia"/>
        </w:rPr>
        <w:t>(</w:t>
      </w:r>
      <w:r>
        <w:rPr>
          <w:rFonts w:hint="eastAsia"/>
        </w:rPr>
        <w:t>正常血圧</w:t>
      </w:r>
      <w:r w:rsidR="00115D37">
        <w:rPr>
          <w:rFonts w:hint="eastAsia"/>
        </w:rPr>
        <w:t>，</w:t>
      </w:r>
      <w:r>
        <w:rPr>
          <w:rFonts w:hint="eastAsia"/>
        </w:rPr>
        <w:t>正常高値血圧</w:t>
      </w:r>
      <w:r w:rsidR="00115D37">
        <w:rPr>
          <w:rFonts w:hint="eastAsia"/>
        </w:rPr>
        <w:t>，</w:t>
      </w:r>
      <w:r>
        <w:rPr>
          <w:rFonts w:hint="eastAsia"/>
        </w:rPr>
        <w:t>高値血圧</w:t>
      </w:r>
      <w:r w:rsidR="00115D37">
        <w:rPr>
          <w:rFonts w:hint="eastAsia"/>
        </w:rPr>
        <w:t>，</w:t>
      </w:r>
      <w:r>
        <w:rPr>
          <w:rFonts w:hint="eastAsia"/>
        </w:rPr>
        <w:t>I</w:t>
      </w:r>
      <w:r>
        <w:rPr>
          <w:rFonts w:hint="eastAsia"/>
        </w:rPr>
        <w:t>度高血圧</w:t>
      </w:r>
      <w:r w:rsidR="00115D37">
        <w:rPr>
          <w:rFonts w:hint="eastAsia"/>
        </w:rPr>
        <w:t>，</w:t>
      </w:r>
      <w:r>
        <w:rPr>
          <w:rFonts w:hint="eastAsia"/>
        </w:rPr>
        <w:t>II</w:t>
      </w:r>
      <w:r>
        <w:rPr>
          <w:rFonts w:hint="eastAsia"/>
        </w:rPr>
        <w:t>度高血圧</w:t>
      </w:r>
      <w:r w:rsidR="00115D37">
        <w:rPr>
          <w:rFonts w:hint="eastAsia"/>
        </w:rPr>
        <w:t>，</w:t>
      </w:r>
      <w:r>
        <w:rPr>
          <w:rFonts w:hint="eastAsia"/>
        </w:rPr>
        <w:t>III</w:t>
      </w:r>
      <w:r>
        <w:rPr>
          <w:rFonts w:hint="eastAsia"/>
        </w:rPr>
        <w:t>度高血圧</w:t>
      </w:r>
      <w:r w:rsidR="00115D37">
        <w:rPr>
          <w:rFonts w:hint="eastAsia"/>
        </w:rPr>
        <w:t>，</w:t>
      </w:r>
      <w:r>
        <w:rPr>
          <w:rFonts w:hint="eastAsia"/>
        </w:rPr>
        <w:t>収縮期高血圧</w:t>
      </w:r>
      <w:r>
        <w:rPr>
          <w:rFonts w:hint="eastAsia"/>
        </w:rPr>
        <w:t>)</w:t>
      </w:r>
      <w:r>
        <w:rPr>
          <w:rFonts w:hint="eastAsia"/>
        </w:rPr>
        <w:t>の</w:t>
      </w:r>
      <w:r w:rsidR="00F6555D">
        <w:rPr>
          <w:rFonts w:hint="eastAsia"/>
        </w:rPr>
        <w:t>10</w:t>
      </w:r>
      <w:r>
        <w:rPr>
          <w:rFonts w:hint="eastAsia"/>
        </w:rPr>
        <w:t>項目を</w:t>
      </w:r>
      <w:r w:rsidR="00115D37">
        <w:rPr>
          <w:rFonts w:hint="eastAsia"/>
        </w:rPr>
        <w:t>，</w:t>
      </w:r>
      <w:r>
        <w:rPr>
          <w:rFonts w:hint="eastAsia"/>
        </w:rPr>
        <w:t>大脳白質病変のグレード別に共起ネットワーク図で可視化した</w:t>
      </w:r>
      <w:r w:rsidR="00115D37">
        <w:rPr>
          <w:rFonts w:hint="eastAsia"/>
        </w:rPr>
        <w:t>．</w:t>
      </w:r>
    </w:p>
    <w:p w14:paraId="66E7D18C" w14:textId="614D4D86" w:rsidR="00B9471C" w:rsidRDefault="00B9471C" w:rsidP="00B9471C">
      <w:pPr>
        <w:pStyle w:val="FIT1"/>
      </w:pPr>
      <w:r>
        <w:rPr>
          <w:rFonts w:hint="eastAsia"/>
        </w:rPr>
        <w:t>結果</w:t>
      </w:r>
    </w:p>
    <w:p w14:paraId="6BE68325" w14:textId="6AC6BB1B" w:rsidR="00B9471C" w:rsidRDefault="009E6DAB" w:rsidP="00B9471C">
      <w:pPr>
        <w:pStyle w:val="FIT2"/>
      </w:pPr>
      <w:r>
        <w:rPr>
          <w:noProof/>
        </w:rPr>
        <mc:AlternateContent>
          <mc:Choice Requires="wps">
            <w:drawing>
              <wp:anchor distT="0" distB="0" distL="114300" distR="114300" simplePos="0" relativeHeight="251647488" behindDoc="0" locked="0" layoutInCell="1" allowOverlap="1" wp14:anchorId="7F9F980B" wp14:editId="256E42EE">
                <wp:simplePos x="0" y="0"/>
                <wp:positionH relativeFrom="column">
                  <wp:posOffset>3323590</wp:posOffset>
                </wp:positionH>
                <wp:positionV relativeFrom="paragraph">
                  <wp:posOffset>284480</wp:posOffset>
                </wp:positionV>
                <wp:extent cx="2933700" cy="1295400"/>
                <wp:effectExtent l="0" t="0" r="0" b="0"/>
                <wp:wrapSquare wrapText="bothSides"/>
                <wp:docPr id="1492215513" name="テキスト 4"/>
                <wp:cNvGraphicFramePr/>
                <a:graphic xmlns:a="http://schemas.openxmlformats.org/drawingml/2006/main">
                  <a:graphicData uri="http://schemas.microsoft.com/office/word/2010/wordprocessingShape">
                    <wps:wsp>
                      <wps:cNvSpPr txBox="1"/>
                      <wps:spPr>
                        <a:xfrm>
                          <a:off x="0" y="0"/>
                          <a:ext cx="2933700" cy="1295400"/>
                        </a:xfrm>
                        <a:prstGeom prst="rect">
                          <a:avLst/>
                        </a:prstGeom>
                        <a:solidFill>
                          <a:prstClr val="white"/>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7AB19951" w14:textId="19333F86" w:rsidR="00DF3D13" w:rsidRDefault="00DF3D13" w:rsidP="00FD5E96">
                            <w:pPr>
                              <w:pStyle w:val="ac"/>
                            </w:pPr>
                            <w:r>
                              <w:rPr>
                                <w:noProof/>
                              </w:rPr>
                              <w:drawing>
                                <wp:inline distT="0" distB="0" distL="0" distR="0" wp14:anchorId="703BE09C" wp14:editId="2CE2A6F6">
                                  <wp:extent cx="1440000" cy="1079908"/>
                                  <wp:effectExtent l="0" t="0" r="8255" b="6350"/>
                                  <wp:docPr id="1378479920" name="図 1378479920" descr="グラフ, 折れ線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90986" name="図 8" descr="グラフ, 折れ線グラフ&#10;&#10;自動的に生成された説明"/>
                                          <pic:cNvPicPr/>
                                        </pic:nvPicPr>
                                        <pic:blipFill>
                                          <a:blip r:embed="rId10">
                                            <a:extLst>
                                              <a:ext uri="{28A0092B-C50C-407E-A947-70E740481C1C}">
                                                <a14:useLocalDpi xmlns:a14="http://schemas.microsoft.com/office/drawing/2010/main" val="0"/>
                                              </a:ext>
                                            </a:extLst>
                                          </a:blip>
                                          <a:stretch>
                                            <a:fillRect/>
                                          </a:stretch>
                                        </pic:blipFill>
                                        <pic:spPr>
                                          <a:xfrm>
                                            <a:off x="0" y="0"/>
                                            <a:ext cx="1440000" cy="1079908"/>
                                          </a:xfrm>
                                          <a:prstGeom prst="rect">
                                            <a:avLst/>
                                          </a:prstGeom>
                                        </pic:spPr>
                                      </pic:pic>
                                    </a:graphicData>
                                  </a:graphic>
                                </wp:inline>
                              </w:drawing>
                            </w:r>
                            <w:r w:rsidR="007005AE">
                              <w:rPr>
                                <w:noProof/>
                              </w:rPr>
                              <w:drawing>
                                <wp:inline distT="0" distB="0" distL="0" distR="0" wp14:anchorId="468D5DBF" wp14:editId="112FB129">
                                  <wp:extent cx="1440000" cy="1079908"/>
                                  <wp:effectExtent l="0" t="0" r="8255" b="6350"/>
                                  <wp:docPr id="1909205242" name="図 1909205242" descr="グラフ, 折れ線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92207" name="図 9" descr="グラフ, 折れ線グラフ&#10;&#10;自動的に生成された説明"/>
                                          <pic:cNvPicPr/>
                                        </pic:nvPicPr>
                                        <pic:blipFill>
                                          <a:blip r:embed="rId11">
                                            <a:extLst>
                                              <a:ext uri="{28A0092B-C50C-407E-A947-70E740481C1C}">
                                                <a14:useLocalDpi xmlns:a14="http://schemas.microsoft.com/office/drawing/2010/main" val="0"/>
                                              </a:ext>
                                            </a:extLst>
                                          </a:blip>
                                          <a:stretch>
                                            <a:fillRect/>
                                          </a:stretch>
                                        </pic:blipFill>
                                        <pic:spPr>
                                          <a:xfrm>
                                            <a:off x="0" y="0"/>
                                            <a:ext cx="1440000" cy="1079908"/>
                                          </a:xfrm>
                                          <a:prstGeom prst="rect">
                                            <a:avLst/>
                                          </a:prstGeom>
                                        </pic:spPr>
                                      </pic:pic>
                                    </a:graphicData>
                                  </a:graphic>
                                </wp:inline>
                              </w:drawing>
                            </w:r>
                          </w:p>
                          <w:p w14:paraId="03AD57F8" w14:textId="2BDD5ED2" w:rsidR="00D301B0" w:rsidRPr="00F46E54" w:rsidRDefault="00D301B0" w:rsidP="00D301B0">
                            <w:pPr>
                              <w:pStyle w:val="ac"/>
                              <w:rPr>
                                <w:rFonts w:ascii="Times New Roman" w:eastAsia="ＭＳ 明朝" w:hAnsi="Times New Roman"/>
                                <w:noProof/>
                                <w:szCs w:val="20"/>
                              </w:rPr>
                            </w:pPr>
                            <w:r>
                              <w:rPr>
                                <w:rFonts w:hint="eastAsia"/>
                              </w:rPr>
                              <w:t>図</w:t>
                            </w:r>
                            <w:r>
                              <w:rPr>
                                <w:rFonts w:hint="eastAsia"/>
                              </w:rPr>
                              <w:t xml:space="preserve"> </w:t>
                            </w:r>
                            <w:r w:rsidR="003C220A">
                              <w:t>3</w:t>
                            </w:r>
                            <w:r>
                              <w:rPr>
                                <w:rFonts w:hint="eastAsia"/>
                              </w:rPr>
                              <w:t xml:space="preserve">　</w:t>
                            </w:r>
                            <w:r w:rsidR="00C83808">
                              <w:rPr>
                                <w:rFonts w:hint="eastAsia"/>
                              </w:rPr>
                              <w:t>学習曲線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9F980B" id="_x0000_s1029" type="#_x0000_t202" style="position:absolute;left:0;text-align:left;margin-left:261.7pt;margin-top:22.4pt;width:231pt;height:102pt;z-index:25164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" stroked="f">
                <v:textbox inset="0,0,0,0">
                  <w:txbxContent>
                    <w:p w14:paraId="7AB19951" w14:textId="19333F86" w:rsidR="00DF3D13" w:rsidRDefault="00DF3D13" w:rsidP="00FD5E96">
                      <w:pPr>
                        <w:pStyle w:val="ac"/>
                      </w:pPr>
                      <w:r>
                        <w:rPr>
                          <w:noProof/>
                        </w:rPr>
                        <w:drawing>
                          <wp:inline distT="0" distB="0" distL="0" distR="0" wp14:anchorId="703BE09C" wp14:editId="2CE2A6F6">
                            <wp:extent cx="1440000" cy="1079908"/>
                            <wp:effectExtent l="0" t="0" r="8255" b="6350"/>
                            <wp:docPr id="1378479920" name="図 1378479920" descr="グラフ, 折れ線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90986" name="図 8" descr="グラフ, 折れ線グラフ&#10;&#10;自動的に生成された説明"/>
                                    <pic:cNvPicPr/>
                                  </pic:nvPicPr>
                                  <pic:blipFill>
                                    <a:blip r:embed="rId10">
                                      <a:extLst>
                                        <a:ext uri="{28A0092B-C50C-407E-A947-70E740481C1C}">
                                          <a14:useLocalDpi xmlns:a14="http://schemas.microsoft.com/office/drawing/2010/main" val="0"/>
                                        </a:ext>
                                      </a:extLst>
                                    </a:blip>
                                    <a:stretch>
                                      <a:fillRect/>
                                    </a:stretch>
                                  </pic:blipFill>
                                  <pic:spPr>
                                    <a:xfrm>
                                      <a:off x="0" y="0"/>
                                      <a:ext cx="1440000" cy="1079908"/>
                                    </a:xfrm>
                                    <a:prstGeom prst="rect">
                                      <a:avLst/>
                                    </a:prstGeom>
                                  </pic:spPr>
                                </pic:pic>
                              </a:graphicData>
                            </a:graphic>
                          </wp:inline>
                        </w:drawing>
                      </w:r>
                      <w:r w:rsidR="007005AE">
                        <w:rPr>
                          <w:noProof/>
                        </w:rPr>
                        <w:drawing>
                          <wp:inline distT="0" distB="0" distL="0" distR="0" wp14:anchorId="468D5DBF" wp14:editId="112FB129">
                            <wp:extent cx="1440000" cy="1079908"/>
                            <wp:effectExtent l="0" t="0" r="8255" b="6350"/>
                            <wp:docPr id="1909205242" name="図 1909205242" descr="グラフ, 折れ線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92207" name="図 9" descr="グラフ, 折れ線グラフ&#10;&#10;自動的に生成された説明"/>
                                    <pic:cNvPicPr/>
                                  </pic:nvPicPr>
                                  <pic:blipFill>
                                    <a:blip r:embed="rId11">
                                      <a:extLst>
                                        <a:ext uri="{28A0092B-C50C-407E-A947-70E740481C1C}">
                                          <a14:useLocalDpi xmlns:a14="http://schemas.microsoft.com/office/drawing/2010/main" val="0"/>
                                        </a:ext>
                                      </a:extLst>
                                    </a:blip>
                                    <a:stretch>
                                      <a:fillRect/>
                                    </a:stretch>
                                  </pic:blipFill>
                                  <pic:spPr>
                                    <a:xfrm>
                                      <a:off x="0" y="0"/>
                                      <a:ext cx="1440000" cy="1079908"/>
                                    </a:xfrm>
                                    <a:prstGeom prst="rect">
                                      <a:avLst/>
                                    </a:prstGeom>
                                  </pic:spPr>
                                </pic:pic>
                              </a:graphicData>
                            </a:graphic>
                          </wp:inline>
                        </w:drawing>
                      </w:r>
                    </w:p>
                    <w:p w14:paraId="03AD57F8" w14:textId="2BDD5ED2" w:rsidR="00D301B0" w:rsidRPr="00F46E54" w:rsidRDefault="00D301B0" w:rsidP="00D301B0">
                      <w:pPr>
                        <w:pStyle w:val="ac"/>
                        <w:rPr>
                          <w:rFonts w:ascii="Times New Roman" w:eastAsia="ＭＳ 明朝" w:hAnsi="Times New Roman"/>
                          <w:noProof/>
                          <w:szCs w:val="20"/>
                        </w:rPr>
                      </w:pPr>
                      <w:r>
                        <w:rPr>
                          <w:rFonts w:hint="eastAsia"/>
                        </w:rPr>
                        <w:t>図</w:t>
                      </w:r>
                      <w:r>
                        <w:rPr>
                          <w:rFonts w:hint="eastAsia"/>
                        </w:rPr>
                        <w:t xml:space="preserve"> </w:t>
                      </w:r>
                      <w:r w:rsidR="003C220A">
                        <w:t>3</w:t>
                      </w:r>
                      <w:r>
                        <w:rPr>
                          <w:rFonts w:hint="eastAsia"/>
                        </w:rPr>
                        <w:t xml:space="preserve">　</w:t>
                      </w:r>
                      <w:r w:rsidR="00C83808">
                        <w:rPr>
                          <w:rFonts w:hint="eastAsia"/>
                        </w:rPr>
                        <w:t>学習曲線</w:t>
                      </w:r>
                    </w:p>
                  </w:txbxContent>
                </v:textbox>
                <w10:wrap type="square"/>
              </v:shape>
            </w:pict>
          </mc:Fallback>
        </mc:AlternateContent>
      </w:r>
      <w:r w:rsidR="00B9471C">
        <w:rPr>
          <w:rFonts w:hint="eastAsia"/>
        </w:rPr>
        <w:t>畳み込みニューラルネットワーク</w:t>
      </w:r>
    </w:p>
    <w:p w14:paraId="6C2514C0" w14:textId="67DAF496" w:rsidR="00B9471C" w:rsidRDefault="00B9471C" w:rsidP="00B9471C">
      <w:pPr>
        <w:pStyle w:val="FIT3"/>
      </w:pPr>
      <w:r>
        <w:rPr>
          <w:rFonts w:hint="eastAsia"/>
        </w:rPr>
        <w:t>画像サイズの変更</w:t>
      </w:r>
    </w:p>
    <w:p w14:paraId="2A5A57D6" w14:textId="4914D428" w:rsidR="00B9471C" w:rsidRPr="00B9471C" w:rsidRDefault="007143C8" w:rsidP="00B9471C">
      <w:pPr>
        <w:pStyle w:val="FIT0"/>
      </w:pPr>
      <w:r>
        <w:rPr>
          <w:noProof/>
        </w:rPr>
        <mc:AlternateContent>
          <mc:Choice Requires="wps">
            <w:drawing>
              <wp:anchor distT="0" distB="0" distL="114300" distR="114300" simplePos="0" relativeHeight="251638272" behindDoc="0" locked="0" layoutInCell="1" allowOverlap="0" wp14:anchorId="5D2AAEE6" wp14:editId="1E604324">
                <wp:simplePos x="0" y="0"/>
                <wp:positionH relativeFrom="column">
                  <wp:posOffset>-635</wp:posOffset>
                </wp:positionH>
                <wp:positionV relativeFrom="page">
                  <wp:posOffset>9356090</wp:posOffset>
                </wp:positionV>
                <wp:extent cx="3067050" cy="341630"/>
                <wp:effectExtent l="0" t="0" r="0" b="1270"/>
                <wp:wrapTopAndBottom/>
                <wp:docPr id="1"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34163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A1E45C5" w14:textId="0296A979" w:rsidR="00BB18AB" w:rsidRPr="00BF4293" w:rsidRDefault="00A53409" w:rsidP="00BB18AB">
                            <w:pPr>
                              <w:pStyle w:val="FIT8"/>
                              <w:pBdr>
                                <w:top w:val="single" w:sz="4" w:space="1" w:color="auto"/>
                              </w:pBdr>
                            </w:pPr>
                            <w:r>
                              <w:rPr>
                                <w:rFonts w:hint="eastAsia"/>
                              </w:rPr>
                              <w:t>1</w:t>
                            </w:r>
                            <w:r>
                              <w:t>)</w:t>
                            </w:r>
                            <w:r w:rsidR="00E52758">
                              <w:t xml:space="preserve"> </w:t>
                            </w:r>
                            <w:r>
                              <w:rPr>
                                <w:rFonts w:hint="eastAsia"/>
                              </w:rPr>
                              <w:t>公立諏訪東京理科大学</w:t>
                            </w:r>
                            <w:r w:rsidR="00912D49">
                              <w:rPr>
                                <w:rFonts w:hint="eastAsia"/>
                              </w:rPr>
                              <w:t xml:space="preserve">　</w:t>
                            </w:r>
                            <w:proofErr w:type="spellStart"/>
                            <w:r w:rsidR="00E52758" w:rsidRPr="00E52758">
                              <w:t>Suwa</w:t>
                            </w:r>
                            <w:proofErr w:type="spellEnd"/>
                            <w:r w:rsidR="00E52758" w:rsidRPr="00E52758">
                              <w:t xml:space="preserve"> University of Science</w:t>
                            </w:r>
                          </w:p>
                          <w:p w14:paraId="43EF4F14" w14:textId="4C93E248" w:rsidR="00A53409" w:rsidRPr="00A53409" w:rsidRDefault="00A53409" w:rsidP="00A53409">
                            <w:pPr>
                              <w:pStyle w:val="FIT8"/>
                            </w:pPr>
                            <w:r>
                              <w:rPr>
                                <w:rFonts w:hint="eastAsia"/>
                              </w:rPr>
                              <w:t>2</w:t>
                            </w:r>
                            <w:r>
                              <w:t>)</w:t>
                            </w:r>
                            <w:r w:rsidR="00E52758">
                              <w:t xml:space="preserve"> </w:t>
                            </w:r>
                            <w:r>
                              <w:rPr>
                                <w:rFonts w:hint="eastAsia"/>
                              </w:rPr>
                              <w:t>久留米</w:t>
                            </w:r>
                            <w:r w:rsidR="00A82D34">
                              <w:rPr>
                                <w:rFonts w:hint="eastAsia"/>
                              </w:rPr>
                              <w:t>大学</w:t>
                            </w:r>
                            <w:r w:rsidR="00912D49">
                              <w:rPr>
                                <w:rFonts w:hint="eastAsia"/>
                              </w:rPr>
                              <w:t xml:space="preserve">　</w:t>
                            </w:r>
                            <w:r w:rsidR="00E52758">
                              <w:rPr>
                                <w:rFonts w:hint="eastAsia"/>
                              </w:rPr>
                              <w:t xml:space="preserve"> </w:t>
                            </w:r>
                            <w:r w:rsidR="00E52758">
                              <w:t xml:space="preserve">Kurume </w:t>
                            </w:r>
                            <w:r w:rsidR="00E52758" w:rsidRPr="00E52758">
                              <w:t>University</w:t>
                            </w:r>
                          </w:p>
                        </w:txbxContent>
                      </wps:txbx>
                      <wps:bodyPr rot="0" vert="horz" wrap="square" lIns="74295" tIns="0" rIns="74295"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2AAEE6" id="Text Box 149" o:spid="_x0000_s1030" type="#_x0000_t202" style="position:absolute;left:0;text-align:left;margin-left:-.05pt;margin-top:736.7pt;width:241.5pt;height:26.9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" o:allowoverlap="f" filled="f" stroked="f">
                <v:textbox inset="5.85pt,0,5.85pt,0">
                  <w:txbxContent>
                    <w:p w14:paraId="4A1E45C5" w14:textId="0296A979" w:rsidR="00BB18AB" w:rsidRPr="00BF4293" w:rsidRDefault="00A53409" w:rsidP="00BB18AB">
                      <w:pPr>
                        <w:pStyle w:val="FIT8"/>
                        <w:pBdr>
                          <w:top w:val="single" w:sz="4" w:space="1" w:color="auto"/>
                        </w:pBdr>
                      </w:pPr>
                      <w:r>
                        <w:rPr>
                          <w:rFonts w:hint="eastAsia"/>
                        </w:rPr>
                        <w:t>1</w:t>
                      </w:r>
                      <w:r>
                        <w:t>)</w:t>
                      </w:r>
                      <w:r w:rsidR="00E52758">
                        <w:t xml:space="preserve"> </w:t>
                      </w:r>
                      <w:r>
                        <w:rPr>
                          <w:rFonts w:hint="eastAsia"/>
                        </w:rPr>
                        <w:t>公立諏訪東京理科大学</w:t>
                      </w:r>
                      <w:r w:rsidR="00912D49">
                        <w:rPr>
                          <w:rFonts w:hint="eastAsia"/>
                        </w:rPr>
                        <w:t xml:space="preserve">　</w:t>
                      </w:r>
                      <w:proofErr w:type="spellStart"/>
                      <w:r w:rsidR="00E52758" w:rsidRPr="00E52758">
                        <w:t>Suwa</w:t>
                      </w:r>
                      <w:proofErr w:type="spellEnd"/>
                      <w:r w:rsidR="00E52758" w:rsidRPr="00E52758">
                        <w:t xml:space="preserve"> University of Science</w:t>
                      </w:r>
                    </w:p>
                    <w:p w14:paraId="43EF4F14" w14:textId="4C93E248" w:rsidR="00A53409" w:rsidRPr="00A53409" w:rsidRDefault="00A53409" w:rsidP="00A53409">
                      <w:pPr>
                        <w:pStyle w:val="FIT8"/>
                      </w:pPr>
                      <w:r>
                        <w:rPr>
                          <w:rFonts w:hint="eastAsia"/>
                        </w:rPr>
                        <w:t>2</w:t>
                      </w:r>
                      <w:r>
                        <w:t>)</w:t>
                      </w:r>
                      <w:r w:rsidR="00E52758">
                        <w:t xml:space="preserve"> </w:t>
                      </w:r>
                      <w:r>
                        <w:rPr>
                          <w:rFonts w:hint="eastAsia"/>
                        </w:rPr>
                        <w:t>久留米</w:t>
                      </w:r>
                      <w:r w:rsidR="00A82D34">
                        <w:rPr>
                          <w:rFonts w:hint="eastAsia"/>
                        </w:rPr>
                        <w:t>大学</w:t>
                      </w:r>
                      <w:r w:rsidR="00912D49">
                        <w:rPr>
                          <w:rFonts w:hint="eastAsia"/>
                        </w:rPr>
                        <w:t xml:space="preserve">　</w:t>
                      </w:r>
                      <w:r w:rsidR="00E52758">
                        <w:rPr>
                          <w:rFonts w:hint="eastAsia"/>
                        </w:rPr>
                        <w:t xml:space="preserve"> </w:t>
                      </w:r>
                      <w:r w:rsidR="00E52758">
                        <w:t xml:space="preserve">Kurume </w:t>
                      </w:r>
                      <w:r w:rsidR="00E52758" w:rsidRPr="00E52758">
                        <w:t>University</w:t>
                      </w:r>
                    </w:p>
                  </w:txbxContent>
                </v:textbox>
                <w10:wrap type="topAndBottom" anchory="page"/>
              </v:shape>
            </w:pict>
          </mc:Fallback>
        </mc:AlternateContent>
      </w:r>
      <w:r w:rsidR="00B9471C" w:rsidRPr="00B9471C">
        <w:rPr>
          <w:rFonts w:hint="eastAsia"/>
        </w:rPr>
        <w:t>全てのアキシャル画像を用い</w:t>
      </w:r>
      <w:r w:rsidR="00115D37">
        <w:rPr>
          <w:rFonts w:hint="eastAsia"/>
        </w:rPr>
        <w:t>，</w:t>
      </w:r>
      <w:r w:rsidR="00B9471C" w:rsidRPr="00B9471C">
        <w:rPr>
          <w:rFonts w:hint="eastAsia"/>
        </w:rPr>
        <w:t>画像サイズを変化させたときの</w:t>
      </w:r>
      <w:r w:rsidR="00B9471C" w:rsidRPr="00B9471C">
        <w:rPr>
          <w:rFonts w:hint="eastAsia"/>
        </w:rPr>
        <w:t>test accuracy</w:t>
      </w:r>
      <w:r w:rsidR="00B9471C" w:rsidRPr="00B9471C">
        <w:rPr>
          <w:rFonts w:hint="eastAsia"/>
        </w:rPr>
        <w:t>の変化を図</w:t>
      </w:r>
      <w:r w:rsidR="00B9471C" w:rsidRPr="00B9471C">
        <w:rPr>
          <w:rFonts w:hint="eastAsia"/>
        </w:rPr>
        <w:t>1</w:t>
      </w:r>
      <w:r w:rsidR="00B9471C" w:rsidRPr="00B9471C">
        <w:rPr>
          <w:rFonts w:hint="eastAsia"/>
        </w:rPr>
        <w:t>に示す</w:t>
      </w:r>
      <w:r w:rsidR="00115D37">
        <w:rPr>
          <w:rFonts w:hint="eastAsia"/>
        </w:rPr>
        <w:t>．</w:t>
      </w:r>
      <w:r w:rsidR="00B9471C" w:rsidRPr="00B9471C">
        <w:rPr>
          <w:rFonts w:hint="eastAsia"/>
        </w:rPr>
        <w:t>元画像に対して縮小をほぼ行っていない</w:t>
      </w:r>
      <w:r w:rsidR="00B9471C" w:rsidRPr="00B9471C">
        <w:rPr>
          <w:rFonts w:hint="eastAsia"/>
        </w:rPr>
        <w:t>300</w:t>
      </w:r>
      <w:r w:rsidR="0017724A">
        <w:rPr>
          <w:rFonts w:hint="eastAsia"/>
        </w:rPr>
        <w:t>×</w:t>
      </w:r>
      <w:r w:rsidR="00B9471C" w:rsidRPr="00B9471C">
        <w:rPr>
          <w:rFonts w:hint="eastAsia"/>
        </w:rPr>
        <w:t>300</w:t>
      </w:r>
      <w:r w:rsidR="00B9471C" w:rsidRPr="00B9471C">
        <w:rPr>
          <w:rFonts w:hint="eastAsia"/>
        </w:rPr>
        <w:t>ピクセルでは</w:t>
      </w:r>
      <w:r w:rsidR="00B9471C" w:rsidRPr="00B9471C">
        <w:rPr>
          <w:rFonts w:hint="eastAsia"/>
        </w:rPr>
        <w:t>VRAM</w:t>
      </w:r>
      <w:r w:rsidR="00B9471C" w:rsidRPr="00B9471C">
        <w:rPr>
          <w:rFonts w:hint="eastAsia"/>
        </w:rPr>
        <w:t>が不足</w:t>
      </w:r>
      <w:r w:rsidR="006B7E73">
        <w:rPr>
          <w:rFonts w:hint="eastAsia"/>
        </w:rPr>
        <w:t>していた</w:t>
      </w:r>
      <w:r w:rsidR="00BE1877">
        <w:rPr>
          <w:rFonts w:hint="eastAsia"/>
        </w:rPr>
        <w:t>ため</w:t>
      </w:r>
      <w:r w:rsidR="00B9471C" w:rsidRPr="00B9471C">
        <w:rPr>
          <w:rFonts w:hint="eastAsia"/>
        </w:rPr>
        <w:t>実行ができなかった</w:t>
      </w:r>
      <w:r w:rsidR="00115D37">
        <w:rPr>
          <w:rFonts w:hint="eastAsia"/>
        </w:rPr>
        <w:t>．</w:t>
      </w:r>
      <w:r w:rsidR="00B9471C" w:rsidRPr="00B9471C">
        <w:rPr>
          <w:rFonts w:hint="eastAsia"/>
        </w:rPr>
        <w:t>テストデータにおける予測精度が最も高くなったの</w:t>
      </w:r>
      <w:r w:rsidR="006B7E73">
        <w:rPr>
          <w:rFonts w:hint="eastAsia"/>
        </w:rPr>
        <w:t>は</w:t>
      </w:r>
      <w:r w:rsidR="0017724A">
        <w:rPr>
          <w:rFonts w:hint="eastAsia"/>
        </w:rPr>
        <w:t>8</w:t>
      </w:r>
      <w:r w:rsidR="0017724A">
        <w:t>0</w:t>
      </w:r>
      <w:r w:rsidR="0017724A">
        <w:rPr>
          <w:rFonts w:hint="eastAsia"/>
        </w:rPr>
        <w:t>×</w:t>
      </w:r>
      <w:r w:rsidR="00B9471C" w:rsidRPr="00B9471C">
        <w:rPr>
          <w:rFonts w:hint="eastAsia"/>
        </w:rPr>
        <w:t>80</w:t>
      </w:r>
      <w:r w:rsidR="00B9471C" w:rsidRPr="00B9471C">
        <w:rPr>
          <w:rFonts w:hint="eastAsia"/>
        </w:rPr>
        <w:t>ピクセルの時</w:t>
      </w:r>
      <w:r w:rsidR="00B9471C" w:rsidRPr="00B9471C">
        <w:rPr>
          <w:rFonts w:hint="eastAsia"/>
        </w:rPr>
        <w:t>であった</w:t>
      </w:r>
      <w:r w:rsidR="00115D37">
        <w:rPr>
          <w:rFonts w:hint="eastAsia"/>
        </w:rPr>
        <w:t>．</w:t>
      </w:r>
    </w:p>
    <w:p w14:paraId="3DED9112" w14:textId="0E973812" w:rsidR="00B9471C" w:rsidRPr="00B9471C" w:rsidRDefault="00B9471C" w:rsidP="00B9471C">
      <w:pPr>
        <w:pStyle w:val="FIT3"/>
      </w:pPr>
      <w:r>
        <w:rPr>
          <w:rFonts w:hint="eastAsia"/>
        </w:rPr>
        <w:t>アキシャルの変更</w:t>
      </w:r>
    </w:p>
    <w:p w14:paraId="26902459" w14:textId="043E33DB" w:rsidR="00B9471C" w:rsidRPr="00B9471C" w:rsidRDefault="00B9471C" w:rsidP="00B9471C">
      <w:pPr>
        <w:pStyle w:val="FIT0"/>
        <w:ind w:firstLine="0"/>
      </w:pPr>
      <w:r>
        <w:rPr>
          <w:rFonts w:hint="eastAsia"/>
        </w:rPr>
        <w:t>学習</w:t>
      </w:r>
      <w:r w:rsidR="00115D37">
        <w:rPr>
          <w:rFonts w:hint="eastAsia"/>
        </w:rPr>
        <w:t>，</w:t>
      </w:r>
      <w:r>
        <w:rPr>
          <w:rFonts w:hint="eastAsia"/>
        </w:rPr>
        <w:t>評価に使用したアキシャルを変化させたときのテストデータにおける予測精度の変化を図</w:t>
      </w:r>
      <w:r>
        <w:rPr>
          <w:rFonts w:hint="eastAsia"/>
        </w:rPr>
        <w:t>2</w:t>
      </w:r>
      <w:r>
        <w:rPr>
          <w:rFonts w:hint="eastAsia"/>
        </w:rPr>
        <w:t>に示す</w:t>
      </w:r>
      <w:r w:rsidR="00115D37">
        <w:rPr>
          <w:rFonts w:hint="eastAsia"/>
        </w:rPr>
        <w:t>．</w:t>
      </w:r>
      <w:r>
        <w:rPr>
          <w:rFonts w:hint="eastAsia"/>
        </w:rPr>
        <w:t>また</w:t>
      </w:r>
      <w:r w:rsidR="00115D37">
        <w:rPr>
          <w:rFonts w:hint="eastAsia"/>
        </w:rPr>
        <w:t>，</w:t>
      </w:r>
      <w:r w:rsidR="00393A7D">
        <w:rPr>
          <w:rFonts w:hint="eastAsia"/>
        </w:rPr>
        <w:t>ズ</w:t>
      </w:r>
      <w:r w:rsidR="00393A7D">
        <w:rPr>
          <w:rFonts w:hint="eastAsia"/>
        </w:rPr>
        <w:t>2</w:t>
      </w:r>
      <w:r w:rsidR="00393A7D">
        <w:rPr>
          <w:rFonts w:hint="eastAsia"/>
        </w:rPr>
        <w:t>の一部を抜粋したものを</w:t>
      </w:r>
      <w:r w:rsidR="005B7CDC">
        <w:rPr>
          <w:rFonts w:hint="eastAsia"/>
        </w:rPr>
        <w:t>表</w:t>
      </w:r>
      <w:r w:rsidR="005B7CDC">
        <w:rPr>
          <w:rFonts w:hint="eastAsia"/>
        </w:rPr>
        <w:t>1</w:t>
      </w:r>
      <w:r w:rsidR="005B7CDC">
        <w:rPr>
          <w:rFonts w:hint="eastAsia"/>
        </w:rPr>
        <w:t>に示す</w:t>
      </w:r>
      <w:r w:rsidR="00115D37">
        <w:rPr>
          <w:rFonts w:hint="eastAsia"/>
        </w:rPr>
        <w:t>．</w:t>
      </w:r>
      <w:r w:rsidR="005B7CDC">
        <w:rPr>
          <w:rFonts w:hint="eastAsia"/>
        </w:rPr>
        <w:t>表</w:t>
      </w:r>
      <w:r w:rsidR="005B7CDC">
        <w:rPr>
          <w:rFonts w:hint="eastAsia"/>
        </w:rPr>
        <w:t>1</w:t>
      </w:r>
      <w:r w:rsidR="005B7CDC">
        <w:rPr>
          <w:rFonts w:hint="eastAsia"/>
        </w:rPr>
        <w:t>より</w:t>
      </w:r>
      <w:r w:rsidR="00115D37">
        <w:rPr>
          <w:rFonts w:hint="eastAsia"/>
        </w:rPr>
        <w:t>，</w:t>
      </w:r>
      <w:r w:rsidR="005B7CDC">
        <w:rPr>
          <w:rFonts w:hint="eastAsia"/>
        </w:rPr>
        <w:t>使用するアキシャル数が</w:t>
      </w:r>
      <w:r w:rsidR="005B7CDC">
        <w:rPr>
          <w:rFonts w:hint="eastAsia"/>
        </w:rPr>
        <w:t xml:space="preserve"> </w:t>
      </w:r>
      <w:r w:rsidR="00F6555D">
        <w:rPr>
          <w:rFonts w:hint="eastAsia"/>
        </w:rPr>
        <w:t>5</w:t>
      </w:r>
      <w:r w:rsidR="005B7CDC">
        <w:rPr>
          <w:rFonts w:hint="eastAsia"/>
        </w:rPr>
        <w:t>つから</w:t>
      </w:r>
      <w:r w:rsidR="00F6555D">
        <w:rPr>
          <w:rFonts w:hint="eastAsia"/>
        </w:rPr>
        <w:t>8</w:t>
      </w:r>
      <w:r w:rsidR="005B7CDC">
        <w:rPr>
          <w:rFonts w:hint="eastAsia"/>
        </w:rPr>
        <w:t>つではテストデータにおける予測精度が</w:t>
      </w:r>
      <w:r w:rsidR="005B7CDC">
        <w:rPr>
          <w:rFonts w:hint="eastAsia"/>
        </w:rPr>
        <w:t>0.88</w:t>
      </w:r>
      <w:r w:rsidR="005B7CDC">
        <w:rPr>
          <w:rFonts w:hint="eastAsia"/>
        </w:rPr>
        <w:t>を上回っている</w:t>
      </w:r>
      <w:r w:rsidR="00115D37">
        <w:rPr>
          <w:rFonts w:hint="eastAsia"/>
        </w:rPr>
        <w:t>．</w:t>
      </w:r>
      <w:r w:rsidR="005B7CDC">
        <w:rPr>
          <w:rFonts w:hint="eastAsia"/>
        </w:rPr>
        <w:t>また</w:t>
      </w:r>
      <w:r w:rsidR="00115D37">
        <w:rPr>
          <w:rFonts w:hint="eastAsia"/>
        </w:rPr>
        <w:t>，</w:t>
      </w:r>
      <w:r w:rsidR="005B7CDC">
        <w:rPr>
          <w:rFonts w:hint="eastAsia"/>
        </w:rPr>
        <w:t>利用するアキシャルの範囲は</w:t>
      </w:r>
      <w:r w:rsidR="005B7CDC">
        <w:rPr>
          <w:rFonts w:hint="eastAsia"/>
        </w:rPr>
        <w:t>7</w:t>
      </w:r>
      <w:r w:rsidR="005B7CDC">
        <w:rPr>
          <w:rFonts w:hint="eastAsia"/>
        </w:rPr>
        <w:t>から</w:t>
      </w:r>
      <w:r w:rsidR="005B7CDC">
        <w:rPr>
          <w:rFonts w:hint="eastAsia"/>
        </w:rPr>
        <w:t>12</w:t>
      </w:r>
      <w:r w:rsidR="00115D37">
        <w:rPr>
          <w:rFonts w:hint="eastAsia"/>
        </w:rPr>
        <w:t>，</w:t>
      </w:r>
      <w:r w:rsidR="005B7CDC">
        <w:rPr>
          <w:rFonts w:hint="eastAsia"/>
        </w:rPr>
        <w:t>すなわち</w:t>
      </w:r>
      <w:r w:rsidR="00115D37">
        <w:rPr>
          <w:rFonts w:hint="eastAsia"/>
        </w:rPr>
        <w:t>，</w:t>
      </w:r>
      <w:r w:rsidR="005B7CDC">
        <w:rPr>
          <w:rFonts w:hint="eastAsia"/>
        </w:rPr>
        <w:t>脳室周囲の画像を用いたときに比較的高い性能を示した</w:t>
      </w:r>
      <w:r w:rsidR="00115D37">
        <w:rPr>
          <w:rFonts w:hint="eastAsia"/>
        </w:rPr>
        <w:t>．</w:t>
      </w:r>
    </w:p>
    <w:p w14:paraId="2D3A3710" w14:textId="7ED39C53" w:rsidR="00F237C8" w:rsidRDefault="00F237C8" w:rsidP="00F237C8">
      <w:pPr>
        <w:pStyle w:val="FIT3"/>
      </w:pPr>
      <w:r>
        <w:rPr>
          <w:rFonts w:hint="eastAsia"/>
        </w:rPr>
        <w:t>学習曲線</w:t>
      </w:r>
    </w:p>
    <w:p w14:paraId="123C43CE" w14:textId="5E9B711A" w:rsidR="00F237C8" w:rsidRPr="00F237C8" w:rsidRDefault="00F237C8" w:rsidP="00F237C8">
      <w:pPr>
        <w:pStyle w:val="FIT0"/>
      </w:pPr>
      <w:r>
        <w:rPr>
          <w:rFonts w:hint="eastAsia"/>
        </w:rPr>
        <w:t>最も高い性能を示したときの学習曲線を図</w:t>
      </w:r>
      <w:r>
        <w:rPr>
          <w:rFonts w:hint="eastAsia"/>
        </w:rPr>
        <w:t>3</w:t>
      </w:r>
      <w:r>
        <w:rPr>
          <w:rFonts w:hint="eastAsia"/>
        </w:rPr>
        <w:t>に示す</w:t>
      </w:r>
      <w:r w:rsidR="00115D37">
        <w:rPr>
          <w:rFonts w:hint="eastAsia"/>
        </w:rPr>
        <w:t>．</w:t>
      </w:r>
      <w:r>
        <w:rPr>
          <w:rFonts w:hint="eastAsia"/>
        </w:rPr>
        <w:t>accuracy</w:t>
      </w:r>
      <w:r>
        <w:rPr>
          <w:rFonts w:hint="eastAsia"/>
        </w:rPr>
        <w:t>と</w:t>
      </w:r>
      <w:r>
        <w:rPr>
          <w:rFonts w:hint="eastAsia"/>
        </w:rPr>
        <w:t>loss</w:t>
      </w:r>
      <w:r>
        <w:rPr>
          <w:rFonts w:hint="eastAsia"/>
        </w:rPr>
        <w:t>の両方において</w:t>
      </w:r>
      <w:r w:rsidR="00115D37">
        <w:rPr>
          <w:rFonts w:hint="eastAsia"/>
        </w:rPr>
        <w:t>，</w:t>
      </w:r>
      <w:r>
        <w:rPr>
          <w:rFonts w:hint="eastAsia"/>
        </w:rPr>
        <w:t>25</w:t>
      </w:r>
      <w:r>
        <w:rPr>
          <w:rFonts w:hint="eastAsia"/>
        </w:rPr>
        <w:t>エポック付近から学習データとテストデータの予測精度に差がつきはじめ</w:t>
      </w:r>
      <w:r w:rsidR="00115D37">
        <w:rPr>
          <w:rFonts w:hint="eastAsia"/>
        </w:rPr>
        <w:t>，</w:t>
      </w:r>
      <w:r>
        <w:rPr>
          <w:rFonts w:hint="eastAsia"/>
        </w:rPr>
        <w:t>過学習の傾向が見られた</w:t>
      </w:r>
      <w:r w:rsidR="00115D37">
        <w:rPr>
          <w:rFonts w:hint="eastAsia"/>
        </w:rPr>
        <w:t>．</w:t>
      </w:r>
    </w:p>
    <w:p w14:paraId="5CE25BCE" w14:textId="071BC4A4" w:rsidR="00E63E49" w:rsidRDefault="00E63E49" w:rsidP="00E63E49">
      <w:pPr>
        <w:pStyle w:val="FIT2"/>
      </w:pPr>
      <w:r>
        <w:rPr>
          <w:rFonts w:hint="eastAsia"/>
        </w:rPr>
        <w:lastRenderedPageBreak/>
        <w:t>共起ネットワーク図</w:t>
      </w:r>
    </w:p>
    <w:p w14:paraId="2FC66507" w14:textId="40B52BD0" w:rsidR="00E63E49" w:rsidRPr="00E63E49" w:rsidRDefault="00B27645" w:rsidP="00E63E49">
      <w:pPr>
        <w:pStyle w:val="FIT0"/>
      </w:pPr>
      <w:r>
        <w:rPr>
          <w:noProof/>
        </w:rPr>
        <mc:AlternateContent>
          <mc:Choice Requires="wps">
            <w:drawing>
              <wp:anchor distT="0" distB="0" distL="114300" distR="114300" simplePos="0" relativeHeight="251682304" behindDoc="0" locked="0" layoutInCell="1" allowOverlap="1" wp14:anchorId="49727E4A" wp14:editId="6DA91C15">
                <wp:simplePos x="0" y="0"/>
                <wp:positionH relativeFrom="column">
                  <wp:posOffset>-4445</wp:posOffset>
                </wp:positionH>
                <wp:positionV relativeFrom="paragraph">
                  <wp:posOffset>1423035</wp:posOffset>
                </wp:positionV>
                <wp:extent cx="2933700" cy="1868170"/>
                <wp:effectExtent l="0" t="0" r="0" b="0"/>
                <wp:wrapSquare wrapText="bothSides"/>
                <wp:docPr id="815249457" name="テキスト 4"/>
                <wp:cNvGraphicFramePr/>
                <a:graphic xmlns:a="http://schemas.openxmlformats.org/drawingml/2006/main">
                  <a:graphicData uri="http://schemas.microsoft.com/office/word/2010/wordprocessingShape">
                    <wps:wsp>
                      <wps:cNvSpPr txBox="1"/>
                      <wps:spPr>
                        <a:xfrm>
                          <a:off x="0" y="0"/>
                          <a:ext cx="2933700" cy="1868170"/>
                        </a:xfrm>
                        <a:prstGeom prst="rect">
                          <a:avLst/>
                        </a:prstGeom>
                        <a:solidFill>
                          <a:prstClr val="white"/>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5C35E220" w14:textId="39DEFF8C" w:rsidR="00625A8B" w:rsidRPr="00625A8B" w:rsidRDefault="00625A8B" w:rsidP="00625A8B">
                            <w:pPr>
                              <w:pStyle w:val="ac"/>
                            </w:pPr>
                            <w:r>
                              <w:rPr>
                                <w:rFonts w:hint="eastAsia"/>
                              </w:rPr>
                              <w:t>表</w:t>
                            </w:r>
                            <w:r>
                              <w:rPr>
                                <w:rFonts w:hint="eastAsia"/>
                              </w:rPr>
                              <w:t xml:space="preserve"> </w:t>
                            </w:r>
                            <w:r>
                              <w:fldChar w:fldCharType="begin"/>
                            </w:r>
                            <w:r>
                              <w:instrText xml:space="preserve"> SEQ </w:instrText>
                            </w:r>
                            <w:r>
                              <w:rPr>
                                <w:rFonts w:hint="eastAsia"/>
                              </w:rPr>
                              <w:instrText>図</w:instrText>
                            </w:r>
                            <w:r>
                              <w:rPr>
                                <w:rFonts w:hint="eastAsia"/>
                              </w:rPr>
                              <w:instrText xml:space="preserve"> \* ARABIC</w:instrText>
                            </w:r>
                            <w:r>
                              <w:instrText xml:space="preserve"> </w:instrText>
                            </w:r>
                            <w:r>
                              <w:fldChar w:fldCharType="separate"/>
                            </w:r>
                            <w:r w:rsidR="00FF656F">
                              <w:rPr>
                                <w:noProof/>
                              </w:rPr>
                              <w:t>2</w:t>
                            </w:r>
                            <w:r>
                              <w:fldChar w:fldCharType="end"/>
                            </w:r>
                            <w:r>
                              <w:rPr>
                                <w:rFonts w:hint="eastAsia"/>
                              </w:rPr>
                              <w:t xml:space="preserve">　</w:t>
                            </w:r>
                            <w:r w:rsidR="00C83808">
                              <w:rPr>
                                <w:rFonts w:hint="eastAsia"/>
                              </w:rPr>
                              <w:t>アキシャルの取り方の違いによる性能変化</w:t>
                            </w:r>
                          </w:p>
                          <w:tbl>
                            <w:tblPr>
                              <w:tblW w:w="3828" w:type="dxa"/>
                              <w:jc w:val="center"/>
                              <w:tblCellMar>
                                <w:left w:w="99" w:type="dxa"/>
                                <w:right w:w="99" w:type="dxa"/>
                              </w:tblCellMar>
                              <w:tblLook w:val="04A0" w:firstRow="1" w:lastRow="0" w:firstColumn="1" w:lastColumn="0" w:noHBand="0" w:noVBand="1"/>
                            </w:tblPr>
                            <w:tblGrid>
                              <w:gridCol w:w="708"/>
                              <w:gridCol w:w="675"/>
                              <w:gridCol w:w="1452"/>
                              <w:gridCol w:w="993"/>
                            </w:tblGrid>
                            <w:tr w:rsidR="00550535" w:rsidRPr="00550535" w14:paraId="4C7C572C" w14:textId="77777777" w:rsidTr="00550535">
                              <w:trPr>
                                <w:trHeight w:val="285"/>
                                <w:jc w:val="center"/>
                              </w:trPr>
                              <w:tc>
                                <w:tcPr>
                                  <w:tcW w:w="708" w:type="dxa"/>
                                  <w:tcBorders>
                                    <w:top w:val="single" w:sz="4" w:space="0" w:color="auto"/>
                                    <w:left w:val="nil"/>
                                    <w:bottom w:val="single" w:sz="4" w:space="0" w:color="auto"/>
                                    <w:right w:val="nil"/>
                                  </w:tcBorders>
                                  <w:shd w:val="clear" w:color="auto" w:fill="auto"/>
                                  <w:noWrap/>
                                  <w:vAlign w:val="center"/>
                                  <w:hideMark/>
                                </w:tcPr>
                                <w:p w14:paraId="1F2F6EB8"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axial</w:t>
                                  </w:r>
                                </w:p>
                              </w:tc>
                              <w:tc>
                                <w:tcPr>
                                  <w:tcW w:w="675" w:type="dxa"/>
                                  <w:tcBorders>
                                    <w:top w:val="single" w:sz="4" w:space="0" w:color="auto"/>
                                    <w:left w:val="nil"/>
                                    <w:bottom w:val="single" w:sz="4" w:space="0" w:color="auto"/>
                                    <w:right w:val="nil"/>
                                  </w:tcBorders>
                                  <w:shd w:val="clear" w:color="auto" w:fill="auto"/>
                                  <w:noWrap/>
                                  <w:vAlign w:val="center"/>
                                  <w:hideMark/>
                                </w:tcPr>
                                <w:p w14:paraId="79B73B91"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range</w:t>
                                  </w:r>
                                </w:p>
                              </w:tc>
                              <w:tc>
                                <w:tcPr>
                                  <w:tcW w:w="1452" w:type="dxa"/>
                                  <w:tcBorders>
                                    <w:top w:val="single" w:sz="4" w:space="0" w:color="auto"/>
                                    <w:left w:val="nil"/>
                                    <w:bottom w:val="single" w:sz="4" w:space="0" w:color="auto"/>
                                    <w:right w:val="nil"/>
                                  </w:tcBorders>
                                  <w:shd w:val="clear" w:color="auto" w:fill="auto"/>
                                  <w:noWrap/>
                                  <w:vAlign w:val="center"/>
                                  <w:hideMark/>
                                </w:tcPr>
                                <w:p w14:paraId="057528C2"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test accuracy</w:t>
                                  </w:r>
                                </w:p>
                              </w:tc>
                              <w:tc>
                                <w:tcPr>
                                  <w:tcW w:w="993" w:type="dxa"/>
                                  <w:tcBorders>
                                    <w:top w:val="single" w:sz="4" w:space="0" w:color="auto"/>
                                    <w:left w:val="nil"/>
                                    <w:bottom w:val="single" w:sz="4" w:space="0" w:color="auto"/>
                                    <w:right w:val="nil"/>
                                  </w:tcBorders>
                                  <w:shd w:val="clear" w:color="auto" w:fill="auto"/>
                                  <w:noWrap/>
                                  <w:vAlign w:val="center"/>
                                  <w:hideMark/>
                                </w:tcPr>
                                <w:p w14:paraId="7AA95059"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test loss</w:t>
                                  </w:r>
                                </w:p>
                              </w:tc>
                            </w:tr>
                            <w:tr w:rsidR="00550535" w:rsidRPr="00550535" w14:paraId="154F98C2" w14:textId="77777777" w:rsidTr="00550535">
                              <w:trPr>
                                <w:trHeight w:val="285"/>
                                <w:jc w:val="center"/>
                              </w:trPr>
                              <w:tc>
                                <w:tcPr>
                                  <w:tcW w:w="708" w:type="dxa"/>
                                  <w:tcBorders>
                                    <w:top w:val="nil"/>
                                    <w:left w:val="nil"/>
                                    <w:bottom w:val="nil"/>
                                    <w:right w:val="nil"/>
                                  </w:tcBorders>
                                  <w:shd w:val="clear" w:color="auto" w:fill="auto"/>
                                  <w:noWrap/>
                                  <w:vAlign w:val="center"/>
                                  <w:hideMark/>
                                </w:tcPr>
                                <w:p w14:paraId="5929221A"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9~15</w:t>
                                  </w:r>
                                </w:p>
                              </w:tc>
                              <w:tc>
                                <w:tcPr>
                                  <w:tcW w:w="675" w:type="dxa"/>
                                  <w:tcBorders>
                                    <w:top w:val="nil"/>
                                    <w:left w:val="nil"/>
                                    <w:bottom w:val="nil"/>
                                    <w:right w:val="nil"/>
                                  </w:tcBorders>
                                  <w:shd w:val="clear" w:color="auto" w:fill="auto"/>
                                  <w:noWrap/>
                                  <w:vAlign w:val="center"/>
                                  <w:hideMark/>
                                </w:tcPr>
                                <w:p w14:paraId="1A0E2799"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7</w:t>
                                  </w:r>
                                </w:p>
                              </w:tc>
                              <w:tc>
                                <w:tcPr>
                                  <w:tcW w:w="1452" w:type="dxa"/>
                                  <w:tcBorders>
                                    <w:top w:val="nil"/>
                                    <w:left w:val="nil"/>
                                    <w:bottom w:val="nil"/>
                                    <w:right w:val="nil"/>
                                  </w:tcBorders>
                                  <w:shd w:val="clear" w:color="auto" w:fill="auto"/>
                                  <w:noWrap/>
                                  <w:vAlign w:val="center"/>
                                  <w:hideMark/>
                                </w:tcPr>
                                <w:p w14:paraId="2C11DE7E"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0.89474</w:t>
                                  </w:r>
                                </w:p>
                              </w:tc>
                              <w:tc>
                                <w:tcPr>
                                  <w:tcW w:w="993" w:type="dxa"/>
                                  <w:tcBorders>
                                    <w:top w:val="nil"/>
                                    <w:left w:val="nil"/>
                                    <w:bottom w:val="nil"/>
                                    <w:right w:val="nil"/>
                                  </w:tcBorders>
                                  <w:shd w:val="clear" w:color="auto" w:fill="auto"/>
                                  <w:noWrap/>
                                  <w:vAlign w:val="center"/>
                                  <w:hideMark/>
                                </w:tcPr>
                                <w:p w14:paraId="44914D4F"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0.32477</w:t>
                                  </w:r>
                                </w:p>
                              </w:tc>
                            </w:tr>
                            <w:tr w:rsidR="00550535" w:rsidRPr="00550535" w14:paraId="04EEB6B9" w14:textId="77777777" w:rsidTr="00550535">
                              <w:trPr>
                                <w:trHeight w:val="285"/>
                                <w:jc w:val="center"/>
                              </w:trPr>
                              <w:tc>
                                <w:tcPr>
                                  <w:tcW w:w="708" w:type="dxa"/>
                                  <w:tcBorders>
                                    <w:top w:val="nil"/>
                                    <w:left w:val="nil"/>
                                    <w:bottom w:val="nil"/>
                                    <w:right w:val="nil"/>
                                  </w:tcBorders>
                                  <w:shd w:val="clear" w:color="auto" w:fill="auto"/>
                                  <w:noWrap/>
                                  <w:vAlign w:val="center"/>
                                  <w:hideMark/>
                                </w:tcPr>
                                <w:p w14:paraId="29A401C6"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8~13</w:t>
                                  </w:r>
                                </w:p>
                              </w:tc>
                              <w:tc>
                                <w:tcPr>
                                  <w:tcW w:w="675" w:type="dxa"/>
                                  <w:tcBorders>
                                    <w:top w:val="nil"/>
                                    <w:left w:val="nil"/>
                                    <w:bottom w:val="nil"/>
                                    <w:right w:val="nil"/>
                                  </w:tcBorders>
                                  <w:shd w:val="clear" w:color="auto" w:fill="auto"/>
                                  <w:noWrap/>
                                  <w:vAlign w:val="center"/>
                                  <w:hideMark/>
                                </w:tcPr>
                                <w:p w14:paraId="13E4E4B8"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6</w:t>
                                  </w:r>
                                </w:p>
                              </w:tc>
                              <w:tc>
                                <w:tcPr>
                                  <w:tcW w:w="1452" w:type="dxa"/>
                                  <w:tcBorders>
                                    <w:top w:val="nil"/>
                                    <w:left w:val="nil"/>
                                    <w:bottom w:val="nil"/>
                                    <w:right w:val="nil"/>
                                  </w:tcBorders>
                                  <w:shd w:val="clear" w:color="auto" w:fill="auto"/>
                                  <w:noWrap/>
                                  <w:vAlign w:val="center"/>
                                  <w:hideMark/>
                                </w:tcPr>
                                <w:p w14:paraId="4F272DE0"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0.89224</w:t>
                                  </w:r>
                                </w:p>
                              </w:tc>
                              <w:tc>
                                <w:tcPr>
                                  <w:tcW w:w="993" w:type="dxa"/>
                                  <w:tcBorders>
                                    <w:top w:val="nil"/>
                                    <w:left w:val="nil"/>
                                    <w:bottom w:val="nil"/>
                                    <w:right w:val="nil"/>
                                  </w:tcBorders>
                                  <w:shd w:val="clear" w:color="auto" w:fill="auto"/>
                                  <w:noWrap/>
                                  <w:vAlign w:val="center"/>
                                  <w:hideMark/>
                                </w:tcPr>
                                <w:p w14:paraId="2D17CBB5"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0.38029</w:t>
                                  </w:r>
                                </w:p>
                              </w:tc>
                            </w:tr>
                            <w:tr w:rsidR="00550535" w:rsidRPr="00550535" w14:paraId="3B3FF110" w14:textId="77777777" w:rsidTr="00550535">
                              <w:trPr>
                                <w:trHeight w:val="285"/>
                                <w:jc w:val="center"/>
                              </w:trPr>
                              <w:tc>
                                <w:tcPr>
                                  <w:tcW w:w="708" w:type="dxa"/>
                                  <w:tcBorders>
                                    <w:top w:val="nil"/>
                                    <w:left w:val="nil"/>
                                    <w:bottom w:val="nil"/>
                                    <w:right w:val="nil"/>
                                  </w:tcBorders>
                                  <w:shd w:val="clear" w:color="auto" w:fill="auto"/>
                                  <w:noWrap/>
                                  <w:vAlign w:val="center"/>
                                  <w:hideMark/>
                                </w:tcPr>
                                <w:p w14:paraId="54E4941F"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10~14</w:t>
                                  </w:r>
                                </w:p>
                              </w:tc>
                              <w:tc>
                                <w:tcPr>
                                  <w:tcW w:w="675" w:type="dxa"/>
                                  <w:tcBorders>
                                    <w:top w:val="nil"/>
                                    <w:left w:val="nil"/>
                                    <w:bottom w:val="nil"/>
                                    <w:right w:val="nil"/>
                                  </w:tcBorders>
                                  <w:shd w:val="clear" w:color="auto" w:fill="auto"/>
                                  <w:noWrap/>
                                  <w:vAlign w:val="center"/>
                                  <w:hideMark/>
                                </w:tcPr>
                                <w:p w14:paraId="60135CF3"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5</w:t>
                                  </w:r>
                                </w:p>
                              </w:tc>
                              <w:tc>
                                <w:tcPr>
                                  <w:tcW w:w="1452" w:type="dxa"/>
                                  <w:tcBorders>
                                    <w:top w:val="nil"/>
                                    <w:left w:val="nil"/>
                                    <w:bottom w:val="nil"/>
                                    <w:right w:val="nil"/>
                                  </w:tcBorders>
                                  <w:shd w:val="clear" w:color="auto" w:fill="auto"/>
                                  <w:noWrap/>
                                  <w:vAlign w:val="center"/>
                                  <w:hideMark/>
                                </w:tcPr>
                                <w:p w14:paraId="61E1C17F"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0.88665</w:t>
                                  </w:r>
                                </w:p>
                              </w:tc>
                              <w:tc>
                                <w:tcPr>
                                  <w:tcW w:w="993" w:type="dxa"/>
                                  <w:tcBorders>
                                    <w:top w:val="nil"/>
                                    <w:left w:val="nil"/>
                                    <w:bottom w:val="nil"/>
                                    <w:right w:val="nil"/>
                                  </w:tcBorders>
                                  <w:shd w:val="clear" w:color="auto" w:fill="auto"/>
                                  <w:noWrap/>
                                  <w:vAlign w:val="center"/>
                                  <w:hideMark/>
                                </w:tcPr>
                                <w:p w14:paraId="2CC92291"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0.43358</w:t>
                                  </w:r>
                                </w:p>
                              </w:tc>
                            </w:tr>
                            <w:tr w:rsidR="00550535" w:rsidRPr="00550535" w14:paraId="6A019806" w14:textId="77777777" w:rsidTr="00550535">
                              <w:trPr>
                                <w:trHeight w:val="285"/>
                                <w:jc w:val="center"/>
                              </w:trPr>
                              <w:tc>
                                <w:tcPr>
                                  <w:tcW w:w="708" w:type="dxa"/>
                                  <w:tcBorders>
                                    <w:top w:val="nil"/>
                                    <w:left w:val="nil"/>
                                    <w:bottom w:val="nil"/>
                                    <w:right w:val="nil"/>
                                  </w:tcBorders>
                                  <w:shd w:val="clear" w:color="auto" w:fill="auto"/>
                                  <w:noWrap/>
                                  <w:vAlign w:val="center"/>
                                  <w:hideMark/>
                                </w:tcPr>
                                <w:p w14:paraId="1F0FCB3B"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8~15</w:t>
                                  </w:r>
                                </w:p>
                              </w:tc>
                              <w:tc>
                                <w:tcPr>
                                  <w:tcW w:w="675" w:type="dxa"/>
                                  <w:tcBorders>
                                    <w:top w:val="nil"/>
                                    <w:left w:val="nil"/>
                                    <w:bottom w:val="nil"/>
                                    <w:right w:val="nil"/>
                                  </w:tcBorders>
                                  <w:shd w:val="clear" w:color="auto" w:fill="auto"/>
                                  <w:noWrap/>
                                  <w:vAlign w:val="center"/>
                                  <w:hideMark/>
                                </w:tcPr>
                                <w:p w14:paraId="3BF456CC"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8</w:t>
                                  </w:r>
                                </w:p>
                              </w:tc>
                              <w:tc>
                                <w:tcPr>
                                  <w:tcW w:w="1452" w:type="dxa"/>
                                  <w:tcBorders>
                                    <w:top w:val="nil"/>
                                    <w:left w:val="nil"/>
                                    <w:bottom w:val="nil"/>
                                    <w:right w:val="nil"/>
                                  </w:tcBorders>
                                  <w:shd w:val="clear" w:color="auto" w:fill="auto"/>
                                  <w:noWrap/>
                                  <w:vAlign w:val="center"/>
                                  <w:hideMark/>
                                </w:tcPr>
                                <w:p w14:paraId="27B2AB13"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0.88266</w:t>
                                  </w:r>
                                </w:p>
                              </w:tc>
                              <w:tc>
                                <w:tcPr>
                                  <w:tcW w:w="993" w:type="dxa"/>
                                  <w:tcBorders>
                                    <w:top w:val="nil"/>
                                    <w:left w:val="nil"/>
                                    <w:bottom w:val="nil"/>
                                    <w:right w:val="nil"/>
                                  </w:tcBorders>
                                  <w:shd w:val="clear" w:color="auto" w:fill="auto"/>
                                  <w:noWrap/>
                                  <w:vAlign w:val="center"/>
                                  <w:hideMark/>
                                </w:tcPr>
                                <w:p w14:paraId="0C59BF03"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0.34225</w:t>
                                  </w:r>
                                </w:p>
                              </w:tc>
                            </w:tr>
                            <w:tr w:rsidR="00550535" w:rsidRPr="00550535" w14:paraId="08753D31" w14:textId="77777777" w:rsidTr="00550535">
                              <w:trPr>
                                <w:trHeight w:val="285"/>
                                <w:jc w:val="center"/>
                              </w:trPr>
                              <w:tc>
                                <w:tcPr>
                                  <w:tcW w:w="708" w:type="dxa"/>
                                  <w:tcBorders>
                                    <w:top w:val="nil"/>
                                    <w:left w:val="nil"/>
                                    <w:bottom w:val="nil"/>
                                    <w:right w:val="nil"/>
                                  </w:tcBorders>
                                  <w:shd w:val="clear" w:color="auto" w:fill="auto"/>
                                  <w:noWrap/>
                                  <w:vAlign w:val="center"/>
                                  <w:hideMark/>
                                </w:tcPr>
                                <w:p w14:paraId="5A321863"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11~14</w:t>
                                  </w:r>
                                </w:p>
                              </w:tc>
                              <w:tc>
                                <w:tcPr>
                                  <w:tcW w:w="675" w:type="dxa"/>
                                  <w:tcBorders>
                                    <w:top w:val="nil"/>
                                    <w:left w:val="nil"/>
                                    <w:bottom w:val="nil"/>
                                    <w:right w:val="nil"/>
                                  </w:tcBorders>
                                  <w:shd w:val="clear" w:color="auto" w:fill="auto"/>
                                  <w:noWrap/>
                                  <w:vAlign w:val="center"/>
                                  <w:hideMark/>
                                </w:tcPr>
                                <w:p w14:paraId="4EDE719E"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4</w:t>
                                  </w:r>
                                </w:p>
                              </w:tc>
                              <w:tc>
                                <w:tcPr>
                                  <w:tcW w:w="1452" w:type="dxa"/>
                                  <w:tcBorders>
                                    <w:top w:val="nil"/>
                                    <w:left w:val="nil"/>
                                    <w:bottom w:val="nil"/>
                                    <w:right w:val="nil"/>
                                  </w:tcBorders>
                                  <w:shd w:val="clear" w:color="auto" w:fill="auto"/>
                                  <w:noWrap/>
                                  <w:vAlign w:val="center"/>
                                  <w:hideMark/>
                                </w:tcPr>
                                <w:p w14:paraId="46B9AA91"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0.87315</w:t>
                                  </w:r>
                                </w:p>
                              </w:tc>
                              <w:tc>
                                <w:tcPr>
                                  <w:tcW w:w="993" w:type="dxa"/>
                                  <w:tcBorders>
                                    <w:top w:val="nil"/>
                                    <w:left w:val="nil"/>
                                    <w:bottom w:val="nil"/>
                                    <w:right w:val="nil"/>
                                  </w:tcBorders>
                                  <w:shd w:val="clear" w:color="auto" w:fill="auto"/>
                                  <w:noWrap/>
                                  <w:vAlign w:val="center"/>
                                  <w:hideMark/>
                                </w:tcPr>
                                <w:p w14:paraId="5BD1534B"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0.46911</w:t>
                                  </w:r>
                                </w:p>
                              </w:tc>
                            </w:tr>
                            <w:tr w:rsidR="00550535" w:rsidRPr="00550535" w14:paraId="2FA7747F" w14:textId="77777777" w:rsidTr="00550535">
                              <w:trPr>
                                <w:trHeight w:val="285"/>
                                <w:jc w:val="center"/>
                              </w:trPr>
                              <w:tc>
                                <w:tcPr>
                                  <w:tcW w:w="708" w:type="dxa"/>
                                  <w:tcBorders>
                                    <w:top w:val="nil"/>
                                    <w:left w:val="nil"/>
                                    <w:bottom w:val="nil"/>
                                    <w:right w:val="nil"/>
                                  </w:tcBorders>
                                  <w:shd w:val="clear" w:color="auto" w:fill="auto"/>
                                  <w:noWrap/>
                                  <w:vAlign w:val="center"/>
                                  <w:hideMark/>
                                </w:tcPr>
                                <w:p w14:paraId="14B92538"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5~13</w:t>
                                  </w:r>
                                </w:p>
                              </w:tc>
                              <w:tc>
                                <w:tcPr>
                                  <w:tcW w:w="675" w:type="dxa"/>
                                  <w:tcBorders>
                                    <w:top w:val="nil"/>
                                    <w:left w:val="nil"/>
                                    <w:bottom w:val="nil"/>
                                    <w:right w:val="nil"/>
                                  </w:tcBorders>
                                  <w:shd w:val="clear" w:color="auto" w:fill="auto"/>
                                  <w:noWrap/>
                                  <w:vAlign w:val="center"/>
                                  <w:hideMark/>
                                </w:tcPr>
                                <w:p w14:paraId="1DD59376"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9</w:t>
                                  </w:r>
                                </w:p>
                              </w:tc>
                              <w:tc>
                                <w:tcPr>
                                  <w:tcW w:w="1452" w:type="dxa"/>
                                  <w:tcBorders>
                                    <w:top w:val="nil"/>
                                    <w:left w:val="nil"/>
                                    <w:bottom w:val="nil"/>
                                    <w:right w:val="nil"/>
                                  </w:tcBorders>
                                  <w:shd w:val="clear" w:color="auto" w:fill="auto"/>
                                  <w:noWrap/>
                                  <w:vAlign w:val="center"/>
                                  <w:hideMark/>
                                </w:tcPr>
                                <w:p w14:paraId="2586DF99"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0.86597</w:t>
                                  </w:r>
                                </w:p>
                              </w:tc>
                              <w:tc>
                                <w:tcPr>
                                  <w:tcW w:w="993" w:type="dxa"/>
                                  <w:tcBorders>
                                    <w:top w:val="nil"/>
                                    <w:left w:val="nil"/>
                                    <w:bottom w:val="nil"/>
                                    <w:right w:val="nil"/>
                                  </w:tcBorders>
                                  <w:shd w:val="clear" w:color="auto" w:fill="auto"/>
                                  <w:noWrap/>
                                  <w:vAlign w:val="center"/>
                                  <w:hideMark/>
                                </w:tcPr>
                                <w:p w14:paraId="423CC03B"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0.38803</w:t>
                                  </w:r>
                                </w:p>
                              </w:tc>
                            </w:tr>
                            <w:tr w:rsidR="00550535" w:rsidRPr="00550535" w14:paraId="5F5077C9" w14:textId="77777777" w:rsidTr="00550535">
                              <w:trPr>
                                <w:trHeight w:val="285"/>
                                <w:jc w:val="center"/>
                              </w:trPr>
                              <w:tc>
                                <w:tcPr>
                                  <w:tcW w:w="708" w:type="dxa"/>
                                  <w:tcBorders>
                                    <w:top w:val="nil"/>
                                    <w:left w:val="nil"/>
                                    <w:bottom w:val="nil"/>
                                    <w:right w:val="nil"/>
                                  </w:tcBorders>
                                  <w:shd w:val="clear" w:color="auto" w:fill="auto"/>
                                  <w:noWrap/>
                                  <w:vAlign w:val="center"/>
                                  <w:hideMark/>
                                </w:tcPr>
                                <w:p w14:paraId="462CF68A"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12~14</w:t>
                                  </w:r>
                                </w:p>
                              </w:tc>
                              <w:tc>
                                <w:tcPr>
                                  <w:tcW w:w="675" w:type="dxa"/>
                                  <w:tcBorders>
                                    <w:top w:val="nil"/>
                                    <w:left w:val="nil"/>
                                    <w:bottom w:val="nil"/>
                                    <w:right w:val="nil"/>
                                  </w:tcBorders>
                                  <w:shd w:val="clear" w:color="auto" w:fill="auto"/>
                                  <w:noWrap/>
                                  <w:vAlign w:val="center"/>
                                  <w:hideMark/>
                                </w:tcPr>
                                <w:p w14:paraId="45FAF422"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3</w:t>
                                  </w:r>
                                </w:p>
                              </w:tc>
                              <w:tc>
                                <w:tcPr>
                                  <w:tcW w:w="1452" w:type="dxa"/>
                                  <w:tcBorders>
                                    <w:top w:val="nil"/>
                                    <w:left w:val="nil"/>
                                    <w:bottom w:val="nil"/>
                                    <w:right w:val="nil"/>
                                  </w:tcBorders>
                                  <w:shd w:val="clear" w:color="auto" w:fill="auto"/>
                                  <w:noWrap/>
                                  <w:vAlign w:val="center"/>
                                  <w:hideMark/>
                                </w:tcPr>
                                <w:p w14:paraId="47749AB0"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0.85747</w:t>
                                  </w:r>
                                </w:p>
                              </w:tc>
                              <w:tc>
                                <w:tcPr>
                                  <w:tcW w:w="993" w:type="dxa"/>
                                  <w:tcBorders>
                                    <w:top w:val="nil"/>
                                    <w:left w:val="nil"/>
                                    <w:bottom w:val="nil"/>
                                    <w:right w:val="nil"/>
                                  </w:tcBorders>
                                  <w:shd w:val="clear" w:color="auto" w:fill="auto"/>
                                  <w:noWrap/>
                                  <w:vAlign w:val="center"/>
                                  <w:hideMark/>
                                </w:tcPr>
                                <w:p w14:paraId="5F5F1FB6"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0.56798</w:t>
                                  </w:r>
                                </w:p>
                              </w:tc>
                            </w:tr>
                            <w:tr w:rsidR="00550535" w:rsidRPr="00550535" w14:paraId="3A0625D0" w14:textId="77777777" w:rsidTr="00550535">
                              <w:trPr>
                                <w:trHeight w:val="285"/>
                                <w:jc w:val="center"/>
                              </w:trPr>
                              <w:tc>
                                <w:tcPr>
                                  <w:tcW w:w="708" w:type="dxa"/>
                                  <w:tcBorders>
                                    <w:top w:val="nil"/>
                                    <w:left w:val="nil"/>
                                    <w:bottom w:val="single" w:sz="4" w:space="0" w:color="auto"/>
                                    <w:right w:val="nil"/>
                                  </w:tcBorders>
                                  <w:shd w:val="clear" w:color="auto" w:fill="auto"/>
                                  <w:noWrap/>
                                  <w:vAlign w:val="center"/>
                                  <w:hideMark/>
                                </w:tcPr>
                                <w:p w14:paraId="2D103EBA"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13~14</w:t>
                                  </w:r>
                                </w:p>
                              </w:tc>
                              <w:tc>
                                <w:tcPr>
                                  <w:tcW w:w="675" w:type="dxa"/>
                                  <w:tcBorders>
                                    <w:top w:val="nil"/>
                                    <w:left w:val="nil"/>
                                    <w:bottom w:val="single" w:sz="4" w:space="0" w:color="auto"/>
                                    <w:right w:val="nil"/>
                                  </w:tcBorders>
                                  <w:shd w:val="clear" w:color="auto" w:fill="auto"/>
                                  <w:noWrap/>
                                  <w:vAlign w:val="center"/>
                                  <w:hideMark/>
                                </w:tcPr>
                                <w:p w14:paraId="63431DD7"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2</w:t>
                                  </w:r>
                                </w:p>
                              </w:tc>
                              <w:tc>
                                <w:tcPr>
                                  <w:tcW w:w="1452" w:type="dxa"/>
                                  <w:tcBorders>
                                    <w:top w:val="nil"/>
                                    <w:left w:val="nil"/>
                                    <w:bottom w:val="single" w:sz="4" w:space="0" w:color="auto"/>
                                    <w:right w:val="nil"/>
                                  </w:tcBorders>
                                  <w:shd w:val="clear" w:color="auto" w:fill="auto"/>
                                  <w:noWrap/>
                                  <w:vAlign w:val="center"/>
                                  <w:hideMark/>
                                </w:tcPr>
                                <w:p w14:paraId="20DCAAC2"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0.80035</w:t>
                                  </w:r>
                                </w:p>
                              </w:tc>
                              <w:tc>
                                <w:tcPr>
                                  <w:tcW w:w="993" w:type="dxa"/>
                                  <w:tcBorders>
                                    <w:top w:val="nil"/>
                                    <w:left w:val="nil"/>
                                    <w:bottom w:val="single" w:sz="4" w:space="0" w:color="auto"/>
                                    <w:right w:val="nil"/>
                                  </w:tcBorders>
                                  <w:shd w:val="clear" w:color="auto" w:fill="auto"/>
                                  <w:noWrap/>
                                  <w:vAlign w:val="center"/>
                                  <w:hideMark/>
                                </w:tcPr>
                                <w:p w14:paraId="4C8F8C4C"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1.01436</w:t>
                                  </w:r>
                                </w:p>
                              </w:tc>
                            </w:tr>
                          </w:tbl>
                          <w:p w14:paraId="44533744" w14:textId="4ED4FE8A" w:rsidR="00625A8B" w:rsidRPr="006C4862" w:rsidRDefault="00625A8B" w:rsidP="00625A8B">
                            <w:pPr>
                              <w:pStyle w:val="ac"/>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27E4A" id="_x0000_s1031" type="#_x0000_t202" style="position:absolute;left:0;text-align:left;margin-left:-.35pt;margin-top:112.05pt;width:231pt;height:147.1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" stroked="f">
                <v:textbox inset="0,0,0,0">
                  <w:txbxContent>
                    <w:p w14:paraId="5C35E220" w14:textId="39DEFF8C" w:rsidR="00625A8B" w:rsidRPr="00625A8B" w:rsidRDefault="00625A8B" w:rsidP="00625A8B">
                      <w:pPr>
                        <w:pStyle w:val="ac"/>
                      </w:pPr>
                      <w:r>
                        <w:rPr>
                          <w:rFonts w:hint="eastAsia"/>
                        </w:rPr>
                        <w:t>表</w:t>
                      </w:r>
                      <w:r>
                        <w:rPr>
                          <w:rFonts w:hint="eastAsia"/>
                        </w:rPr>
                        <w:t xml:space="preserve"> </w:t>
                      </w:r>
                      <w:r>
                        <w:fldChar w:fldCharType="begin"/>
                      </w:r>
                      <w:r>
                        <w:instrText xml:space="preserve"> SEQ </w:instrText>
                      </w:r>
                      <w:r>
                        <w:rPr>
                          <w:rFonts w:hint="eastAsia"/>
                        </w:rPr>
                        <w:instrText>図</w:instrText>
                      </w:r>
                      <w:r>
                        <w:rPr>
                          <w:rFonts w:hint="eastAsia"/>
                        </w:rPr>
                        <w:instrText xml:space="preserve"> \* ARABIC</w:instrText>
                      </w:r>
                      <w:r>
                        <w:instrText xml:space="preserve"> </w:instrText>
                      </w:r>
                      <w:r>
                        <w:fldChar w:fldCharType="separate"/>
                      </w:r>
                      <w:r w:rsidR="00FF656F">
                        <w:rPr>
                          <w:noProof/>
                        </w:rPr>
                        <w:t>2</w:t>
                      </w:r>
                      <w:r>
                        <w:fldChar w:fldCharType="end"/>
                      </w:r>
                      <w:r>
                        <w:rPr>
                          <w:rFonts w:hint="eastAsia"/>
                        </w:rPr>
                        <w:t xml:space="preserve">　</w:t>
                      </w:r>
                      <w:r w:rsidR="00C83808">
                        <w:rPr>
                          <w:rFonts w:hint="eastAsia"/>
                        </w:rPr>
                        <w:t>アキシャルの取り方の違いによる性能変化</w:t>
                      </w:r>
                    </w:p>
                    <w:tbl>
                      <w:tblPr>
                        <w:tblW w:w="3828" w:type="dxa"/>
                        <w:jc w:val="center"/>
                        <w:tblCellMar>
                          <w:left w:w="99" w:type="dxa"/>
                          <w:right w:w="99" w:type="dxa"/>
                        </w:tblCellMar>
                        <w:tblLook w:val="04A0" w:firstRow="1" w:lastRow="0" w:firstColumn="1" w:lastColumn="0" w:noHBand="0" w:noVBand="1"/>
                      </w:tblPr>
                      <w:tblGrid>
                        <w:gridCol w:w="708"/>
                        <w:gridCol w:w="675"/>
                        <w:gridCol w:w="1452"/>
                        <w:gridCol w:w="993"/>
                      </w:tblGrid>
                      <w:tr w:rsidR="00550535" w:rsidRPr="00550535" w14:paraId="4C7C572C" w14:textId="77777777" w:rsidTr="00550535">
                        <w:trPr>
                          <w:trHeight w:val="285"/>
                          <w:jc w:val="center"/>
                        </w:trPr>
                        <w:tc>
                          <w:tcPr>
                            <w:tcW w:w="708" w:type="dxa"/>
                            <w:tcBorders>
                              <w:top w:val="single" w:sz="4" w:space="0" w:color="auto"/>
                              <w:left w:val="nil"/>
                              <w:bottom w:val="single" w:sz="4" w:space="0" w:color="auto"/>
                              <w:right w:val="nil"/>
                            </w:tcBorders>
                            <w:shd w:val="clear" w:color="auto" w:fill="auto"/>
                            <w:noWrap/>
                            <w:vAlign w:val="center"/>
                            <w:hideMark/>
                          </w:tcPr>
                          <w:p w14:paraId="1F2F6EB8"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axial</w:t>
                            </w:r>
                          </w:p>
                        </w:tc>
                        <w:tc>
                          <w:tcPr>
                            <w:tcW w:w="675" w:type="dxa"/>
                            <w:tcBorders>
                              <w:top w:val="single" w:sz="4" w:space="0" w:color="auto"/>
                              <w:left w:val="nil"/>
                              <w:bottom w:val="single" w:sz="4" w:space="0" w:color="auto"/>
                              <w:right w:val="nil"/>
                            </w:tcBorders>
                            <w:shd w:val="clear" w:color="auto" w:fill="auto"/>
                            <w:noWrap/>
                            <w:vAlign w:val="center"/>
                            <w:hideMark/>
                          </w:tcPr>
                          <w:p w14:paraId="79B73B91"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range</w:t>
                            </w:r>
                          </w:p>
                        </w:tc>
                        <w:tc>
                          <w:tcPr>
                            <w:tcW w:w="1452" w:type="dxa"/>
                            <w:tcBorders>
                              <w:top w:val="single" w:sz="4" w:space="0" w:color="auto"/>
                              <w:left w:val="nil"/>
                              <w:bottom w:val="single" w:sz="4" w:space="0" w:color="auto"/>
                              <w:right w:val="nil"/>
                            </w:tcBorders>
                            <w:shd w:val="clear" w:color="auto" w:fill="auto"/>
                            <w:noWrap/>
                            <w:vAlign w:val="center"/>
                            <w:hideMark/>
                          </w:tcPr>
                          <w:p w14:paraId="057528C2"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test accuracy</w:t>
                            </w:r>
                          </w:p>
                        </w:tc>
                        <w:tc>
                          <w:tcPr>
                            <w:tcW w:w="993" w:type="dxa"/>
                            <w:tcBorders>
                              <w:top w:val="single" w:sz="4" w:space="0" w:color="auto"/>
                              <w:left w:val="nil"/>
                              <w:bottom w:val="single" w:sz="4" w:space="0" w:color="auto"/>
                              <w:right w:val="nil"/>
                            </w:tcBorders>
                            <w:shd w:val="clear" w:color="auto" w:fill="auto"/>
                            <w:noWrap/>
                            <w:vAlign w:val="center"/>
                            <w:hideMark/>
                          </w:tcPr>
                          <w:p w14:paraId="7AA95059"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test loss</w:t>
                            </w:r>
                          </w:p>
                        </w:tc>
                      </w:tr>
                      <w:tr w:rsidR="00550535" w:rsidRPr="00550535" w14:paraId="154F98C2" w14:textId="77777777" w:rsidTr="00550535">
                        <w:trPr>
                          <w:trHeight w:val="285"/>
                          <w:jc w:val="center"/>
                        </w:trPr>
                        <w:tc>
                          <w:tcPr>
                            <w:tcW w:w="708" w:type="dxa"/>
                            <w:tcBorders>
                              <w:top w:val="nil"/>
                              <w:left w:val="nil"/>
                              <w:bottom w:val="nil"/>
                              <w:right w:val="nil"/>
                            </w:tcBorders>
                            <w:shd w:val="clear" w:color="auto" w:fill="auto"/>
                            <w:noWrap/>
                            <w:vAlign w:val="center"/>
                            <w:hideMark/>
                          </w:tcPr>
                          <w:p w14:paraId="5929221A"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9~15</w:t>
                            </w:r>
                          </w:p>
                        </w:tc>
                        <w:tc>
                          <w:tcPr>
                            <w:tcW w:w="675" w:type="dxa"/>
                            <w:tcBorders>
                              <w:top w:val="nil"/>
                              <w:left w:val="nil"/>
                              <w:bottom w:val="nil"/>
                              <w:right w:val="nil"/>
                            </w:tcBorders>
                            <w:shd w:val="clear" w:color="auto" w:fill="auto"/>
                            <w:noWrap/>
                            <w:vAlign w:val="center"/>
                            <w:hideMark/>
                          </w:tcPr>
                          <w:p w14:paraId="1A0E2799"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7</w:t>
                            </w:r>
                          </w:p>
                        </w:tc>
                        <w:tc>
                          <w:tcPr>
                            <w:tcW w:w="1452" w:type="dxa"/>
                            <w:tcBorders>
                              <w:top w:val="nil"/>
                              <w:left w:val="nil"/>
                              <w:bottom w:val="nil"/>
                              <w:right w:val="nil"/>
                            </w:tcBorders>
                            <w:shd w:val="clear" w:color="auto" w:fill="auto"/>
                            <w:noWrap/>
                            <w:vAlign w:val="center"/>
                            <w:hideMark/>
                          </w:tcPr>
                          <w:p w14:paraId="2C11DE7E"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0.89474</w:t>
                            </w:r>
                          </w:p>
                        </w:tc>
                        <w:tc>
                          <w:tcPr>
                            <w:tcW w:w="993" w:type="dxa"/>
                            <w:tcBorders>
                              <w:top w:val="nil"/>
                              <w:left w:val="nil"/>
                              <w:bottom w:val="nil"/>
                              <w:right w:val="nil"/>
                            </w:tcBorders>
                            <w:shd w:val="clear" w:color="auto" w:fill="auto"/>
                            <w:noWrap/>
                            <w:vAlign w:val="center"/>
                            <w:hideMark/>
                          </w:tcPr>
                          <w:p w14:paraId="44914D4F"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0.32477</w:t>
                            </w:r>
                          </w:p>
                        </w:tc>
                      </w:tr>
                      <w:tr w:rsidR="00550535" w:rsidRPr="00550535" w14:paraId="04EEB6B9" w14:textId="77777777" w:rsidTr="00550535">
                        <w:trPr>
                          <w:trHeight w:val="285"/>
                          <w:jc w:val="center"/>
                        </w:trPr>
                        <w:tc>
                          <w:tcPr>
                            <w:tcW w:w="708" w:type="dxa"/>
                            <w:tcBorders>
                              <w:top w:val="nil"/>
                              <w:left w:val="nil"/>
                              <w:bottom w:val="nil"/>
                              <w:right w:val="nil"/>
                            </w:tcBorders>
                            <w:shd w:val="clear" w:color="auto" w:fill="auto"/>
                            <w:noWrap/>
                            <w:vAlign w:val="center"/>
                            <w:hideMark/>
                          </w:tcPr>
                          <w:p w14:paraId="29A401C6"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8~13</w:t>
                            </w:r>
                          </w:p>
                        </w:tc>
                        <w:tc>
                          <w:tcPr>
                            <w:tcW w:w="675" w:type="dxa"/>
                            <w:tcBorders>
                              <w:top w:val="nil"/>
                              <w:left w:val="nil"/>
                              <w:bottom w:val="nil"/>
                              <w:right w:val="nil"/>
                            </w:tcBorders>
                            <w:shd w:val="clear" w:color="auto" w:fill="auto"/>
                            <w:noWrap/>
                            <w:vAlign w:val="center"/>
                            <w:hideMark/>
                          </w:tcPr>
                          <w:p w14:paraId="13E4E4B8"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6</w:t>
                            </w:r>
                          </w:p>
                        </w:tc>
                        <w:tc>
                          <w:tcPr>
                            <w:tcW w:w="1452" w:type="dxa"/>
                            <w:tcBorders>
                              <w:top w:val="nil"/>
                              <w:left w:val="nil"/>
                              <w:bottom w:val="nil"/>
                              <w:right w:val="nil"/>
                            </w:tcBorders>
                            <w:shd w:val="clear" w:color="auto" w:fill="auto"/>
                            <w:noWrap/>
                            <w:vAlign w:val="center"/>
                            <w:hideMark/>
                          </w:tcPr>
                          <w:p w14:paraId="4F272DE0"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0.89224</w:t>
                            </w:r>
                          </w:p>
                        </w:tc>
                        <w:tc>
                          <w:tcPr>
                            <w:tcW w:w="993" w:type="dxa"/>
                            <w:tcBorders>
                              <w:top w:val="nil"/>
                              <w:left w:val="nil"/>
                              <w:bottom w:val="nil"/>
                              <w:right w:val="nil"/>
                            </w:tcBorders>
                            <w:shd w:val="clear" w:color="auto" w:fill="auto"/>
                            <w:noWrap/>
                            <w:vAlign w:val="center"/>
                            <w:hideMark/>
                          </w:tcPr>
                          <w:p w14:paraId="2D17CBB5"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0.38029</w:t>
                            </w:r>
                          </w:p>
                        </w:tc>
                      </w:tr>
                      <w:tr w:rsidR="00550535" w:rsidRPr="00550535" w14:paraId="3B3FF110" w14:textId="77777777" w:rsidTr="00550535">
                        <w:trPr>
                          <w:trHeight w:val="285"/>
                          <w:jc w:val="center"/>
                        </w:trPr>
                        <w:tc>
                          <w:tcPr>
                            <w:tcW w:w="708" w:type="dxa"/>
                            <w:tcBorders>
                              <w:top w:val="nil"/>
                              <w:left w:val="nil"/>
                              <w:bottom w:val="nil"/>
                              <w:right w:val="nil"/>
                            </w:tcBorders>
                            <w:shd w:val="clear" w:color="auto" w:fill="auto"/>
                            <w:noWrap/>
                            <w:vAlign w:val="center"/>
                            <w:hideMark/>
                          </w:tcPr>
                          <w:p w14:paraId="54E4941F"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10~14</w:t>
                            </w:r>
                          </w:p>
                        </w:tc>
                        <w:tc>
                          <w:tcPr>
                            <w:tcW w:w="675" w:type="dxa"/>
                            <w:tcBorders>
                              <w:top w:val="nil"/>
                              <w:left w:val="nil"/>
                              <w:bottom w:val="nil"/>
                              <w:right w:val="nil"/>
                            </w:tcBorders>
                            <w:shd w:val="clear" w:color="auto" w:fill="auto"/>
                            <w:noWrap/>
                            <w:vAlign w:val="center"/>
                            <w:hideMark/>
                          </w:tcPr>
                          <w:p w14:paraId="60135CF3"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5</w:t>
                            </w:r>
                          </w:p>
                        </w:tc>
                        <w:tc>
                          <w:tcPr>
                            <w:tcW w:w="1452" w:type="dxa"/>
                            <w:tcBorders>
                              <w:top w:val="nil"/>
                              <w:left w:val="nil"/>
                              <w:bottom w:val="nil"/>
                              <w:right w:val="nil"/>
                            </w:tcBorders>
                            <w:shd w:val="clear" w:color="auto" w:fill="auto"/>
                            <w:noWrap/>
                            <w:vAlign w:val="center"/>
                            <w:hideMark/>
                          </w:tcPr>
                          <w:p w14:paraId="61E1C17F"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0.88665</w:t>
                            </w:r>
                          </w:p>
                        </w:tc>
                        <w:tc>
                          <w:tcPr>
                            <w:tcW w:w="993" w:type="dxa"/>
                            <w:tcBorders>
                              <w:top w:val="nil"/>
                              <w:left w:val="nil"/>
                              <w:bottom w:val="nil"/>
                              <w:right w:val="nil"/>
                            </w:tcBorders>
                            <w:shd w:val="clear" w:color="auto" w:fill="auto"/>
                            <w:noWrap/>
                            <w:vAlign w:val="center"/>
                            <w:hideMark/>
                          </w:tcPr>
                          <w:p w14:paraId="2CC92291"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0.43358</w:t>
                            </w:r>
                          </w:p>
                        </w:tc>
                      </w:tr>
                      <w:tr w:rsidR="00550535" w:rsidRPr="00550535" w14:paraId="6A019806" w14:textId="77777777" w:rsidTr="00550535">
                        <w:trPr>
                          <w:trHeight w:val="285"/>
                          <w:jc w:val="center"/>
                        </w:trPr>
                        <w:tc>
                          <w:tcPr>
                            <w:tcW w:w="708" w:type="dxa"/>
                            <w:tcBorders>
                              <w:top w:val="nil"/>
                              <w:left w:val="nil"/>
                              <w:bottom w:val="nil"/>
                              <w:right w:val="nil"/>
                            </w:tcBorders>
                            <w:shd w:val="clear" w:color="auto" w:fill="auto"/>
                            <w:noWrap/>
                            <w:vAlign w:val="center"/>
                            <w:hideMark/>
                          </w:tcPr>
                          <w:p w14:paraId="1F0FCB3B"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8~15</w:t>
                            </w:r>
                          </w:p>
                        </w:tc>
                        <w:tc>
                          <w:tcPr>
                            <w:tcW w:w="675" w:type="dxa"/>
                            <w:tcBorders>
                              <w:top w:val="nil"/>
                              <w:left w:val="nil"/>
                              <w:bottom w:val="nil"/>
                              <w:right w:val="nil"/>
                            </w:tcBorders>
                            <w:shd w:val="clear" w:color="auto" w:fill="auto"/>
                            <w:noWrap/>
                            <w:vAlign w:val="center"/>
                            <w:hideMark/>
                          </w:tcPr>
                          <w:p w14:paraId="3BF456CC"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8</w:t>
                            </w:r>
                          </w:p>
                        </w:tc>
                        <w:tc>
                          <w:tcPr>
                            <w:tcW w:w="1452" w:type="dxa"/>
                            <w:tcBorders>
                              <w:top w:val="nil"/>
                              <w:left w:val="nil"/>
                              <w:bottom w:val="nil"/>
                              <w:right w:val="nil"/>
                            </w:tcBorders>
                            <w:shd w:val="clear" w:color="auto" w:fill="auto"/>
                            <w:noWrap/>
                            <w:vAlign w:val="center"/>
                            <w:hideMark/>
                          </w:tcPr>
                          <w:p w14:paraId="27B2AB13"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0.88266</w:t>
                            </w:r>
                          </w:p>
                        </w:tc>
                        <w:tc>
                          <w:tcPr>
                            <w:tcW w:w="993" w:type="dxa"/>
                            <w:tcBorders>
                              <w:top w:val="nil"/>
                              <w:left w:val="nil"/>
                              <w:bottom w:val="nil"/>
                              <w:right w:val="nil"/>
                            </w:tcBorders>
                            <w:shd w:val="clear" w:color="auto" w:fill="auto"/>
                            <w:noWrap/>
                            <w:vAlign w:val="center"/>
                            <w:hideMark/>
                          </w:tcPr>
                          <w:p w14:paraId="0C59BF03"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0.34225</w:t>
                            </w:r>
                          </w:p>
                        </w:tc>
                      </w:tr>
                      <w:tr w:rsidR="00550535" w:rsidRPr="00550535" w14:paraId="08753D31" w14:textId="77777777" w:rsidTr="00550535">
                        <w:trPr>
                          <w:trHeight w:val="285"/>
                          <w:jc w:val="center"/>
                        </w:trPr>
                        <w:tc>
                          <w:tcPr>
                            <w:tcW w:w="708" w:type="dxa"/>
                            <w:tcBorders>
                              <w:top w:val="nil"/>
                              <w:left w:val="nil"/>
                              <w:bottom w:val="nil"/>
                              <w:right w:val="nil"/>
                            </w:tcBorders>
                            <w:shd w:val="clear" w:color="auto" w:fill="auto"/>
                            <w:noWrap/>
                            <w:vAlign w:val="center"/>
                            <w:hideMark/>
                          </w:tcPr>
                          <w:p w14:paraId="5A321863"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11~14</w:t>
                            </w:r>
                          </w:p>
                        </w:tc>
                        <w:tc>
                          <w:tcPr>
                            <w:tcW w:w="675" w:type="dxa"/>
                            <w:tcBorders>
                              <w:top w:val="nil"/>
                              <w:left w:val="nil"/>
                              <w:bottom w:val="nil"/>
                              <w:right w:val="nil"/>
                            </w:tcBorders>
                            <w:shd w:val="clear" w:color="auto" w:fill="auto"/>
                            <w:noWrap/>
                            <w:vAlign w:val="center"/>
                            <w:hideMark/>
                          </w:tcPr>
                          <w:p w14:paraId="4EDE719E"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4</w:t>
                            </w:r>
                          </w:p>
                        </w:tc>
                        <w:tc>
                          <w:tcPr>
                            <w:tcW w:w="1452" w:type="dxa"/>
                            <w:tcBorders>
                              <w:top w:val="nil"/>
                              <w:left w:val="nil"/>
                              <w:bottom w:val="nil"/>
                              <w:right w:val="nil"/>
                            </w:tcBorders>
                            <w:shd w:val="clear" w:color="auto" w:fill="auto"/>
                            <w:noWrap/>
                            <w:vAlign w:val="center"/>
                            <w:hideMark/>
                          </w:tcPr>
                          <w:p w14:paraId="46B9AA91"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0.87315</w:t>
                            </w:r>
                          </w:p>
                        </w:tc>
                        <w:tc>
                          <w:tcPr>
                            <w:tcW w:w="993" w:type="dxa"/>
                            <w:tcBorders>
                              <w:top w:val="nil"/>
                              <w:left w:val="nil"/>
                              <w:bottom w:val="nil"/>
                              <w:right w:val="nil"/>
                            </w:tcBorders>
                            <w:shd w:val="clear" w:color="auto" w:fill="auto"/>
                            <w:noWrap/>
                            <w:vAlign w:val="center"/>
                            <w:hideMark/>
                          </w:tcPr>
                          <w:p w14:paraId="5BD1534B"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0.46911</w:t>
                            </w:r>
                          </w:p>
                        </w:tc>
                      </w:tr>
                      <w:tr w:rsidR="00550535" w:rsidRPr="00550535" w14:paraId="2FA7747F" w14:textId="77777777" w:rsidTr="00550535">
                        <w:trPr>
                          <w:trHeight w:val="285"/>
                          <w:jc w:val="center"/>
                        </w:trPr>
                        <w:tc>
                          <w:tcPr>
                            <w:tcW w:w="708" w:type="dxa"/>
                            <w:tcBorders>
                              <w:top w:val="nil"/>
                              <w:left w:val="nil"/>
                              <w:bottom w:val="nil"/>
                              <w:right w:val="nil"/>
                            </w:tcBorders>
                            <w:shd w:val="clear" w:color="auto" w:fill="auto"/>
                            <w:noWrap/>
                            <w:vAlign w:val="center"/>
                            <w:hideMark/>
                          </w:tcPr>
                          <w:p w14:paraId="14B92538"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5~13</w:t>
                            </w:r>
                          </w:p>
                        </w:tc>
                        <w:tc>
                          <w:tcPr>
                            <w:tcW w:w="675" w:type="dxa"/>
                            <w:tcBorders>
                              <w:top w:val="nil"/>
                              <w:left w:val="nil"/>
                              <w:bottom w:val="nil"/>
                              <w:right w:val="nil"/>
                            </w:tcBorders>
                            <w:shd w:val="clear" w:color="auto" w:fill="auto"/>
                            <w:noWrap/>
                            <w:vAlign w:val="center"/>
                            <w:hideMark/>
                          </w:tcPr>
                          <w:p w14:paraId="1DD59376"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9</w:t>
                            </w:r>
                          </w:p>
                        </w:tc>
                        <w:tc>
                          <w:tcPr>
                            <w:tcW w:w="1452" w:type="dxa"/>
                            <w:tcBorders>
                              <w:top w:val="nil"/>
                              <w:left w:val="nil"/>
                              <w:bottom w:val="nil"/>
                              <w:right w:val="nil"/>
                            </w:tcBorders>
                            <w:shd w:val="clear" w:color="auto" w:fill="auto"/>
                            <w:noWrap/>
                            <w:vAlign w:val="center"/>
                            <w:hideMark/>
                          </w:tcPr>
                          <w:p w14:paraId="2586DF99"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0.86597</w:t>
                            </w:r>
                          </w:p>
                        </w:tc>
                        <w:tc>
                          <w:tcPr>
                            <w:tcW w:w="993" w:type="dxa"/>
                            <w:tcBorders>
                              <w:top w:val="nil"/>
                              <w:left w:val="nil"/>
                              <w:bottom w:val="nil"/>
                              <w:right w:val="nil"/>
                            </w:tcBorders>
                            <w:shd w:val="clear" w:color="auto" w:fill="auto"/>
                            <w:noWrap/>
                            <w:vAlign w:val="center"/>
                            <w:hideMark/>
                          </w:tcPr>
                          <w:p w14:paraId="423CC03B"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0.38803</w:t>
                            </w:r>
                          </w:p>
                        </w:tc>
                      </w:tr>
                      <w:tr w:rsidR="00550535" w:rsidRPr="00550535" w14:paraId="5F5077C9" w14:textId="77777777" w:rsidTr="00550535">
                        <w:trPr>
                          <w:trHeight w:val="285"/>
                          <w:jc w:val="center"/>
                        </w:trPr>
                        <w:tc>
                          <w:tcPr>
                            <w:tcW w:w="708" w:type="dxa"/>
                            <w:tcBorders>
                              <w:top w:val="nil"/>
                              <w:left w:val="nil"/>
                              <w:bottom w:val="nil"/>
                              <w:right w:val="nil"/>
                            </w:tcBorders>
                            <w:shd w:val="clear" w:color="auto" w:fill="auto"/>
                            <w:noWrap/>
                            <w:vAlign w:val="center"/>
                            <w:hideMark/>
                          </w:tcPr>
                          <w:p w14:paraId="462CF68A"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12~14</w:t>
                            </w:r>
                          </w:p>
                        </w:tc>
                        <w:tc>
                          <w:tcPr>
                            <w:tcW w:w="675" w:type="dxa"/>
                            <w:tcBorders>
                              <w:top w:val="nil"/>
                              <w:left w:val="nil"/>
                              <w:bottom w:val="nil"/>
                              <w:right w:val="nil"/>
                            </w:tcBorders>
                            <w:shd w:val="clear" w:color="auto" w:fill="auto"/>
                            <w:noWrap/>
                            <w:vAlign w:val="center"/>
                            <w:hideMark/>
                          </w:tcPr>
                          <w:p w14:paraId="45FAF422"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3</w:t>
                            </w:r>
                          </w:p>
                        </w:tc>
                        <w:tc>
                          <w:tcPr>
                            <w:tcW w:w="1452" w:type="dxa"/>
                            <w:tcBorders>
                              <w:top w:val="nil"/>
                              <w:left w:val="nil"/>
                              <w:bottom w:val="nil"/>
                              <w:right w:val="nil"/>
                            </w:tcBorders>
                            <w:shd w:val="clear" w:color="auto" w:fill="auto"/>
                            <w:noWrap/>
                            <w:vAlign w:val="center"/>
                            <w:hideMark/>
                          </w:tcPr>
                          <w:p w14:paraId="47749AB0"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0.85747</w:t>
                            </w:r>
                          </w:p>
                        </w:tc>
                        <w:tc>
                          <w:tcPr>
                            <w:tcW w:w="993" w:type="dxa"/>
                            <w:tcBorders>
                              <w:top w:val="nil"/>
                              <w:left w:val="nil"/>
                              <w:bottom w:val="nil"/>
                              <w:right w:val="nil"/>
                            </w:tcBorders>
                            <w:shd w:val="clear" w:color="auto" w:fill="auto"/>
                            <w:noWrap/>
                            <w:vAlign w:val="center"/>
                            <w:hideMark/>
                          </w:tcPr>
                          <w:p w14:paraId="5F5F1FB6"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0.56798</w:t>
                            </w:r>
                          </w:p>
                        </w:tc>
                      </w:tr>
                      <w:tr w:rsidR="00550535" w:rsidRPr="00550535" w14:paraId="3A0625D0" w14:textId="77777777" w:rsidTr="00550535">
                        <w:trPr>
                          <w:trHeight w:val="285"/>
                          <w:jc w:val="center"/>
                        </w:trPr>
                        <w:tc>
                          <w:tcPr>
                            <w:tcW w:w="708" w:type="dxa"/>
                            <w:tcBorders>
                              <w:top w:val="nil"/>
                              <w:left w:val="nil"/>
                              <w:bottom w:val="single" w:sz="4" w:space="0" w:color="auto"/>
                              <w:right w:val="nil"/>
                            </w:tcBorders>
                            <w:shd w:val="clear" w:color="auto" w:fill="auto"/>
                            <w:noWrap/>
                            <w:vAlign w:val="center"/>
                            <w:hideMark/>
                          </w:tcPr>
                          <w:p w14:paraId="2D103EBA"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13~14</w:t>
                            </w:r>
                          </w:p>
                        </w:tc>
                        <w:tc>
                          <w:tcPr>
                            <w:tcW w:w="675" w:type="dxa"/>
                            <w:tcBorders>
                              <w:top w:val="nil"/>
                              <w:left w:val="nil"/>
                              <w:bottom w:val="single" w:sz="4" w:space="0" w:color="auto"/>
                              <w:right w:val="nil"/>
                            </w:tcBorders>
                            <w:shd w:val="clear" w:color="auto" w:fill="auto"/>
                            <w:noWrap/>
                            <w:vAlign w:val="center"/>
                            <w:hideMark/>
                          </w:tcPr>
                          <w:p w14:paraId="63431DD7"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2</w:t>
                            </w:r>
                          </w:p>
                        </w:tc>
                        <w:tc>
                          <w:tcPr>
                            <w:tcW w:w="1452" w:type="dxa"/>
                            <w:tcBorders>
                              <w:top w:val="nil"/>
                              <w:left w:val="nil"/>
                              <w:bottom w:val="single" w:sz="4" w:space="0" w:color="auto"/>
                              <w:right w:val="nil"/>
                            </w:tcBorders>
                            <w:shd w:val="clear" w:color="auto" w:fill="auto"/>
                            <w:noWrap/>
                            <w:vAlign w:val="center"/>
                            <w:hideMark/>
                          </w:tcPr>
                          <w:p w14:paraId="20DCAAC2"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0.80035</w:t>
                            </w:r>
                          </w:p>
                        </w:tc>
                        <w:tc>
                          <w:tcPr>
                            <w:tcW w:w="993" w:type="dxa"/>
                            <w:tcBorders>
                              <w:top w:val="nil"/>
                              <w:left w:val="nil"/>
                              <w:bottom w:val="single" w:sz="4" w:space="0" w:color="auto"/>
                              <w:right w:val="nil"/>
                            </w:tcBorders>
                            <w:shd w:val="clear" w:color="auto" w:fill="auto"/>
                            <w:noWrap/>
                            <w:vAlign w:val="center"/>
                            <w:hideMark/>
                          </w:tcPr>
                          <w:p w14:paraId="4C8F8C4C" w14:textId="77777777" w:rsidR="00550535" w:rsidRPr="00550535" w:rsidRDefault="00550535" w:rsidP="00550535">
                            <w:pPr>
                              <w:widowControl/>
                              <w:jc w:val="center"/>
                              <w:rPr>
                                <w:rFonts w:ascii="Century" w:eastAsia="游ゴシック" w:hAnsi="Century" w:cs="ＭＳ Ｐゴシック"/>
                                <w:color w:val="000000"/>
                                <w:kern w:val="0"/>
                                <w:sz w:val="18"/>
                                <w:szCs w:val="18"/>
                              </w:rPr>
                            </w:pPr>
                            <w:r w:rsidRPr="00550535">
                              <w:rPr>
                                <w:rFonts w:ascii="Century" w:eastAsia="游ゴシック" w:hAnsi="Century" w:cs="ＭＳ Ｐゴシック"/>
                                <w:color w:val="000000"/>
                                <w:kern w:val="0"/>
                                <w:sz w:val="18"/>
                                <w:szCs w:val="18"/>
                              </w:rPr>
                              <w:t>1.01436</w:t>
                            </w:r>
                          </w:p>
                        </w:tc>
                      </w:tr>
                    </w:tbl>
                    <w:p w14:paraId="44533744" w14:textId="4ED4FE8A" w:rsidR="00625A8B" w:rsidRPr="006C4862" w:rsidRDefault="00625A8B" w:rsidP="00625A8B">
                      <w:pPr>
                        <w:pStyle w:val="ac"/>
                        <w:jc w:val="both"/>
                      </w:pPr>
                    </w:p>
                  </w:txbxContent>
                </v:textbox>
                <w10:wrap type="square"/>
              </v:shape>
            </w:pict>
          </mc:Fallback>
        </mc:AlternateContent>
      </w:r>
      <w:r w:rsidR="00625CF0">
        <w:rPr>
          <w:noProof/>
        </w:rPr>
        <mc:AlternateContent>
          <mc:Choice Requires="wps">
            <w:drawing>
              <wp:anchor distT="0" distB="0" distL="114300" distR="114300" simplePos="0" relativeHeight="251667968" behindDoc="0" locked="0" layoutInCell="1" allowOverlap="1" wp14:anchorId="5ED65D16" wp14:editId="71A50126">
                <wp:simplePos x="0" y="0"/>
                <wp:positionH relativeFrom="column">
                  <wp:posOffset>3328035</wp:posOffset>
                </wp:positionH>
                <wp:positionV relativeFrom="paragraph">
                  <wp:posOffset>212090</wp:posOffset>
                </wp:positionV>
                <wp:extent cx="2933700" cy="7753350"/>
                <wp:effectExtent l="0" t="0" r="0" b="0"/>
                <wp:wrapSquare wrapText="bothSides"/>
                <wp:docPr id="1226989513" name="テキスト 4"/>
                <wp:cNvGraphicFramePr/>
                <a:graphic xmlns:a="http://schemas.openxmlformats.org/drawingml/2006/main">
                  <a:graphicData uri="http://schemas.microsoft.com/office/word/2010/wordprocessingShape">
                    <wps:wsp>
                      <wps:cNvSpPr txBox="1"/>
                      <wps:spPr>
                        <a:xfrm>
                          <a:off x="0" y="0"/>
                          <a:ext cx="2933700" cy="7753350"/>
                        </a:xfrm>
                        <a:prstGeom prst="rect">
                          <a:avLst/>
                        </a:prstGeom>
                        <a:solidFill>
                          <a:prstClr val="white"/>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6978018B" w14:textId="3BE021D0" w:rsidR="00DF3D13" w:rsidRDefault="00DF3D13" w:rsidP="00DF3D13">
                            <w:pPr>
                              <w:pStyle w:val="ac"/>
                            </w:pPr>
                            <w:r>
                              <w:rPr>
                                <w:noProof/>
                              </w:rPr>
                              <w:drawing>
                                <wp:inline distT="0" distB="0" distL="0" distR="0" wp14:anchorId="207E0D1E" wp14:editId="37416830">
                                  <wp:extent cx="2518238" cy="2520000"/>
                                  <wp:effectExtent l="0" t="0" r="0" b="0"/>
                                  <wp:docPr id="848277309" name="図 848277309" descr="ボート, 写真, 座る, 小さい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39078" name="図 5" descr="ボート, 写真, 座る, 小さい が含まれている画像&#10;&#10;自動的に生成された説明"/>
                                          <pic:cNvPicPr/>
                                        </pic:nvPicPr>
                                        <pic:blipFill>
                                          <a:blip r:embed="rId12">
                                            <a:extLst>
                                              <a:ext uri="{28A0092B-C50C-407E-A947-70E740481C1C}">
                                                <a14:useLocalDpi xmlns:a14="http://schemas.microsoft.com/office/drawing/2010/main" val="0"/>
                                              </a:ext>
                                            </a:extLst>
                                          </a:blip>
                                          <a:stretch>
                                            <a:fillRect/>
                                          </a:stretch>
                                        </pic:blipFill>
                                        <pic:spPr>
                                          <a:xfrm>
                                            <a:off x="0" y="0"/>
                                            <a:ext cx="2518238" cy="2520000"/>
                                          </a:xfrm>
                                          <a:prstGeom prst="rect">
                                            <a:avLst/>
                                          </a:prstGeom>
                                        </pic:spPr>
                                      </pic:pic>
                                    </a:graphicData>
                                  </a:graphic>
                                </wp:inline>
                              </w:drawing>
                            </w:r>
                          </w:p>
                          <w:p w14:paraId="06DFC373" w14:textId="5F35D6F5" w:rsidR="00DF3D13" w:rsidRDefault="00DF3D13" w:rsidP="00DF3D13">
                            <w:pPr>
                              <w:pStyle w:val="ac"/>
                            </w:pPr>
                            <w:r>
                              <w:rPr>
                                <w:noProof/>
                              </w:rPr>
                              <w:drawing>
                                <wp:inline distT="0" distB="0" distL="0" distR="0" wp14:anchorId="2F846553" wp14:editId="53261155">
                                  <wp:extent cx="2518238" cy="2520000"/>
                                  <wp:effectExtent l="0" t="0" r="0" b="0"/>
                                  <wp:docPr id="1846624255" name="図 1846624255" descr="写真, ボート, 空気, 異なる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0118" name="図 6" descr="写真, ボート, 空気, 異なる が含まれている画像&#10;&#10;自動的に生成された説明"/>
                                          <pic:cNvPicPr/>
                                        </pic:nvPicPr>
                                        <pic:blipFill>
                                          <a:blip r:embed="rId13">
                                            <a:extLst>
                                              <a:ext uri="{28A0092B-C50C-407E-A947-70E740481C1C}">
                                                <a14:useLocalDpi xmlns:a14="http://schemas.microsoft.com/office/drawing/2010/main" val="0"/>
                                              </a:ext>
                                            </a:extLst>
                                          </a:blip>
                                          <a:stretch>
                                            <a:fillRect/>
                                          </a:stretch>
                                        </pic:blipFill>
                                        <pic:spPr>
                                          <a:xfrm>
                                            <a:off x="0" y="0"/>
                                            <a:ext cx="2518238" cy="2520000"/>
                                          </a:xfrm>
                                          <a:prstGeom prst="rect">
                                            <a:avLst/>
                                          </a:prstGeom>
                                        </pic:spPr>
                                      </pic:pic>
                                    </a:graphicData>
                                  </a:graphic>
                                </wp:inline>
                              </w:drawing>
                            </w:r>
                          </w:p>
                          <w:p w14:paraId="7D1D1183" w14:textId="349D2EBB" w:rsidR="00DF3D13" w:rsidRDefault="00DF3D13" w:rsidP="00DF3D13">
                            <w:pPr>
                              <w:pStyle w:val="ac"/>
                            </w:pPr>
                            <w:r>
                              <w:rPr>
                                <w:noProof/>
                              </w:rPr>
                              <w:drawing>
                                <wp:inline distT="0" distB="0" distL="0" distR="0" wp14:anchorId="0D167BDA" wp14:editId="6063A22C">
                                  <wp:extent cx="2518238" cy="2520000"/>
                                  <wp:effectExtent l="0" t="0" r="0" b="0"/>
                                  <wp:docPr id="601064382" name="図 601064382" descr="写真, 空気, ボート, 座る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18023" name="図 7" descr="写真, 空気, ボート, 座る が含まれている画像&#10;&#10;自動的に生成された説明"/>
                                          <pic:cNvPicPr/>
                                        </pic:nvPicPr>
                                        <pic:blipFill>
                                          <a:blip r:embed="rId14">
                                            <a:extLst>
                                              <a:ext uri="{28A0092B-C50C-407E-A947-70E740481C1C}">
                                                <a14:useLocalDpi xmlns:a14="http://schemas.microsoft.com/office/drawing/2010/main" val="0"/>
                                              </a:ext>
                                            </a:extLst>
                                          </a:blip>
                                          <a:stretch>
                                            <a:fillRect/>
                                          </a:stretch>
                                        </pic:blipFill>
                                        <pic:spPr>
                                          <a:xfrm>
                                            <a:off x="0" y="0"/>
                                            <a:ext cx="2518238" cy="2520000"/>
                                          </a:xfrm>
                                          <a:prstGeom prst="rect">
                                            <a:avLst/>
                                          </a:prstGeom>
                                        </pic:spPr>
                                      </pic:pic>
                                    </a:graphicData>
                                  </a:graphic>
                                </wp:inline>
                              </w:drawing>
                            </w:r>
                          </w:p>
                          <w:p w14:paraId="1EA5C02B" w14:textId="08FCC783" w:rsidR="00DF3D13" w:rsidRPr="00F46E54" w:rsidRDefault="00DF3D13" w:rsidP="00DF3D13">
                            <w:pPr>
                              <w:pStyle w:val="ac"/>
                              <w:rPr>
                                <w:rFonts w:ascii="Times New Roman" w:eastAsia="ＭＳ 明朝" w:hAnsi="Times New Roman"/>
                                <w:noProof/>
                                <w:szCs w:val="20"/>
                              </w:rPr>
                            </w:pPr>
                            <w:r>
                              <w:rPr>
                                <w:rFonts w:hint="eastAsia"/>
                              </w:rPr>
                              <w:t>図</w:t>
                            </w:r>
                            <w:r>
                              <w:rPr>
                                <w:rFonts w:hint="eastAsia"/>
                              </w:rPr>
                              <w:t xml:space="preserve"> </w:t>
                            </w:r>
                            <w:r w:rsidR="003C220A">
                              <w:t>4</w:t>
                            </w:r>
                            <w:r>
                              <w:rPr>
                                <w:rFonts w:hint="eastAsia"/>
                              </w:rPr>
                              <w:t xml:space="preserve">　キャプション</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D65D16" id="_x0000_s1032" type="#_x0000_t202" style="position:absolute;left:0;text-align:left;margin-left:262.05pt;margin-top:16.7pt;width:231pt;height:610.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" stroked="f">
                <v:textbox inset="0,0,0,0">
                  <w:txbxContent>
                    <w:p w14:paraId="6978018B" w14:textId="3BE021D0" w:rsidR="00DF3D13" w:rsidRDefault="00DF3D13" w:rsidP="00DF3D13">
                      <w:pPr>
                        <w:pStyle w:val="ac"/>
                      </w:pPr>
                      <w:r>
                        <w:rPr>
                          <w:noProof/>
                        </w:rPr>
                        <w:drawing>
                          <wp:inline distT="0" distB="0" distL="0" distR="0" wp14:anchorId="207E0D1E" wp14:editId="37416830">
                            <wp:extent cx="2518238" cy="2520000"/>
                            <wp:effectExtent l="0" t="0" r="0" b="0"/>
                            <wp:docPr id="848277309" name="図 848277309" descr="ボート, 写真, 座る, 小さい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39078" name="図 5" descr="ボート, 写真, 座る, 小さい が含まれている画像&#10;&#10;自動的に生成された説明"/>
                                    <pic:cNvPicPr/>
                                  </pic:nvPicPr>
                                  <pic:blipFill>
                                    <a:blip r:embed="rId12">
                                      <a:extLst>
                                        <a:ext uri="{28A0092B-C50C-407E-A947-70E740481C1C}">
                                          <a14:useLocalDpi xmlns:a14="http://schemas.microsoft.com/office/drawing/2010/main" val="0"/>
                                        </a:ext>
                                      </a:extLst>
                                    </a:blip>
                                    <a:stretch>
                                      <a:fillRect/>
                                    </a:stretch>
                                  </pic:blipFill>
                                  <pic:spPr>
                                    <a:xfrm>
                                      <a:off x="0" y="0"/>
                                      <a:ext cx="2518238" cy="2520000"/>
                                    </a:xfrm>
                                    <a:prstGeom prst="rect">
                                      <a:avLst/>
                                    </a:prstGeom>
                                  </pic:spPr>
                                </pic:pic>
                              </a:graphicData>
                            </a:graphic>
                          </wp:inline>
                        </w:drawing>
                      </w:r>
                    </w:p>
                    <w:p w14:paraId="06DFC373" w14:textId="5F35D6F5" w:rsidR="00DF3D13" w:rsidRDefault="00DF3D13" w:rsidP="00DF3D13">
                      <w:pPr>
                        <w:pStyle w:val="ac"/>
                      </w:pPr>
                      <w:r>
                        <w:rPr>
                          <w:noProof/>
                        </w:rPr>
                        <w:drawing>
                          <wp:inline distT="0" distB="0" distL="0" distR="0" wp14:anchorId="2F846553" wp14:editId="53261155">
                            <wp:extent cx="2518238" cy="2520000"/>
                            <wp:effectExtent l="0" t="0" r="0" b="0"/>
                            <wp:docPr id="1846624255" name="図 1846624255" descr="写真, ボート, 空気, 異なる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0118" name="図 6" descr="写真, ボート, 空気, 異なる が含まれている画像&#10;&#10;自動的に生成された説明"/>
                                    <pic:cNvPicPr/>
                                  </pic:nvPicPr>
                                  <pic:blipFill>
                                    <a:blip r:embed="rId13">
                                      <a:extLst>
                                        <a:ext uri="{28A0092B-C50C-407E-A947-70E740481C1C}">
                                          <a14:useLocalDpi xmlns:a14="http://schemas.microsoft.com/office/drawing/2010/main" val="0"/>
                                        </a:ext>
                                      </a:extLst>
                                    </a:blip>
                                    <a:stretch>
                                      <a:fillRect/>
                                    </a:stretch>
                                  </pic:blipFill>
                                  <pic:spPr>
                                    <a:xfrm>
                                      <a:off x="0" y="0"/>
                                      <a:ext cx="2518238" cy="2520000"/>
                                    </a:xfrm>
                                    <a:prstGeom prst="rect">
                                      <a:avLst/>
                                    </a:prstGeom>
                                  </pic:spPr>
                                </pic:pic>
                              </a:graphicData>
                            </a:graphic>
                          </wp:inline>
                        </w:drawing>
                      </w:r>
                    </w:p>
                    <w:p w14:paraId="7D1D1183" w14:textId="349D2EBB" w:rsidR="00DF3D13" w:rsidRDefault="00DF3D13" w:rsidP="00DF3D13">
                      <w:pPr>
                        <w:pStyle w:val="ac"/>
                      </w:pPr>
                      <w:r>
                        <w:rPr>
                          <w:noProof/>
                        </w:rPr>
                        <w:drawing>
                          <wp:inline distT="0" distB="0" distL="0" distR="0" wp14:anchorId="0D167BDA" wp14:editId="6063A22C">
                            <wp:extent cx="2518238" cy="2520000"/>
                            <wp:effectExtent l="0" t="0" r="0" b="0"/>
                            <wp:docPr id="601064382" name="図 601064382" descr="写真, 空気, ボート, 座る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18023" name="図 7" descr="写真, 空気, ボート, 座る が含まれている画像&#10;&#10;自動的に生成された説明"/>
                                    <pic:cNvPicPr/>
                                  </pic:nvPicPr>
                                  <pic:blipFill>
                                    <a:blip r:embed="rId14">
                                      <a:extLst>
                                        <a:ext uri="{28A0092B-C50C-407E-A947-70E740481C1C}">
                                          <a14:useLocalDpi xmlns:a14="http://schemas.microsoft.com/office/drawing/2010/main" val="0"/>
                                        </a:ext>
                                      </a:extLst>
                                    </a:blip>
                                    <a:stretch>
                                      <a:fillRect/>
                                    </a:stretch>
                                  </pic:blipFill>
                                  <pic:spPr>
                                    <a:xfrm>
                                      <a:off x="0" y="0"/>
                                      <a:ext cx="2518238" cy="2520000"/>
                                    </a:xfrm>
                                    <a:prstGeom prst="rect">
                                      <a:avLst/>
                                    </a:prstGeom>
                                  </pic:spPr>
                                </pic:pic>
                              </a:graphicData>
                            </a:graphic>
                          </wp:inline>
                        </w:drawing>
                      </w:r>
                    </w:p>
                    <w:p w14:paraId="1EA5C02B" w14:textId="08FCC783" w:rsidR="00DF3D13" w:rsidRPr="00F46E54" w:rsidRDefault="00DF3D13" w:rsidP="00DF3D13">
                      <w:pPr>
                        <w:pStyle w:val="ac"/>
                        <w:rPr>
                          <w:rFonts w:ascii="Times New Roman" w:eastAsia="ＭＳ 明朝" w:hAnsi="Times New Roman"/>
                          <w:noProof/>
                          <w:szCs w:val="20"/>
                        </w:rPr>
                      </w:pPr>
                      <w:r>
                        <w:rPr>
                          <w:rFonts w:hint="eastAsia"/>
                        </w:rPr>
                        <w:t>図</w:t>
                      </w:r>
                      <w:r>
                        <w:rPr>
                          <w:rFonts w:hint="eastAsia"/>
                        </w:rPr>
                        <w:t xml:space="preserve"> </w:t>
                      </w:r>
                      <w:r w:rsidR="003C220A">
                        <w:t>4</w:t>
                      </w:r>
                      <w:r>
                        <w:rPr>
                          <w:rFonts w:hint="eastAsia"/>
                        </w:rPr>
                        <w:t xml:space="preserve">　キャプション</w:t>
                      </w:r>
                    </w:p>
                  </w:txbxContent>
                </v:textbox>
                <w10:wrap type="square"/>
              </v:shape>
            </w:pict>
          </mc:Fallback>
        </mc:AlternateContent>
      </w:r>
      <w:r w:rsidR="00E63E49">
        <w:rPr>
          <w:rFonts w:hint="eastAsia"/>
        </w:rPr>
        <w:t>大脳白質病変のレベルを</w:t>
      </w:r>
      <w:r w:rsidR="00E63E49">
        <w:rPr>
          <w:rFonts w:hint="eastAsia"/>
        </w:rPr>
        <w:t>0</w:t>
      </w:r>
      <w:r w:rsidR="00115D37">
        <w:rPr>
          <w:rFonts w:hint="eastAsia"/>
        </w:rPr>
        <w:t>，</w:t>
      </w:r>
      <w:r w:rsidR="00E63E49">
        <w:rPr>
          <w:rFonts w:hint="eastAsia"/>
        </w:rPr>
        <w:t>1</w:t>
      </w:r>
      <w:r w:rsidR="00115D37">
        <w:rPr>
          <w:rFonts w:hint="eastAsia"/>
        </w:rPr>
        <w:t>，</w:t>
      </w:r>
      <w:r w:rsidR="00E63E49">
        <w:rPr>
          <w:rFonts w:hint="eastAsia"/>
        </w:rPr>
        <w:t>2</w:t>
      </w:r>
      <w:r w:rsidR="00E63E49">
        <w:rPr>
          <w:rFonts w:hint="eastAsia"/>
        </w:rPr>
        <w:t>～</w:t>
      </w:r>
      <w:r w:rsidR="00E63E49">
        <w:rPr>
          <w:rFonts w:hint="eastAsia"/>
        </w:rPr>
        <w:t>4</w:t>
      </w:r>
      <w:r w:rsidR="00E63E49">
        <w:rPr>
          <w:rFonts w:hint="eastAsia"/>
        </w:rPr>
        <w:t>の</w:t>
      </w:r>
      <w:r w:rsidR="00E63E49">
        <w:rPr>
          <w:rFonts w:hint="eastAsia"/>
        </w:rPr>
        <w:t>3</w:t>
      </w:r>
      <w:r w:rsidR="00E63E49">
        <w:rPr>
          <w:rFonts w:hint="eastAsia"/>
        </w:rPr>
        <w:t>グループでまとめ</w:t>
      </w:r>
      <w:r w:rsidR="00115D37">
        <w:rPr>
          <w:rFonts w:hint="eastAsia"/>
        </w:rPr>
        <w:t>，</w:t>
      </w:r>
      <w:r w:rsidR="00E63E49">
        <w:rPr>
          <w:rFonts w:hint="eastAsia"/>
        </w:rPr>
        <w:t>共起ネットワーク図で可視化した結果を図</w:t>
      </w:r>
      <w:r w:rsidR="00D122C2">
        <w:rPr>
          <w:rFonts w:hint="eastAsia"/>
        </w:rPr>
        <w:t>4</w:t>
      </w:r>
      <w:r w:rsidR="00E63E49">
        <w:rPr>
          <w:rFonts w:hint="eastAsia"/>
        </w:rPr>
        <w:t>に示す</w:t>
      </w:r>
      <w:r w:rsidR="00115D37">
        <w:rPr>
          <w:rFonts w:hint="eastAsia"/>
        </w:rPr>
        <w:t>．</w:t>
      </w:r>
      <w:r w:rsidR="005971FE">
        <w:rPr>
          <w:rFonts w:hint="eastAsia"/>
        </w:rPr>
        <w:t>肥満</w:t>
      </w:r>
      <w:r w:rsidR="00115D37">
        <w:rPr>
          <w:rFonts w:hint="eastAsia"/>
        </w:rPr>
        <w:t>，</w:t>
      </w:r>
      <w:r w:rsidR="005971FE">
        <w:rPr>
          <w:rFonts w:hint="eastAsia"/>
        </w:rPr>
        <w:t>糖尿病</w:t>
      </w:r>
      <w:r w:rsidR="00115D37">
        <w:rPr>
          <w:rFonts w:hint="eastAsia"/>
        </w:rPr>
        <w:t>，</w:t>
      </w:r>
      <w:r w:rsidR="005971FE">
        <w:rPr>
          <w:rFonts w:hint="eastAsia"/>
        </w:rPr>
        <w:t>脂質異常症の</w:t>
      </w:r>
      <w:r w:rsidR="005971FE">
        <w:rPr>
          <w:rFonts w:hint="eastAsia"/>
        </w:rPr>
        <w:t>3</w:t>
      </w:r>
      <w:r w:rsidR="005971FE">
        <w:rPr>
          <w:rFonts w:hint="eastAsia"/>
        </w:rPr>
        <w:t>つのノードが形成する三角形の大きさと</w:t>
      </w:r>
      <w:r w:rsidR="00115D37">
        <w:rPr>
          <w:rFonts w:hint="eastAsia"/>
        </w:rPr>
        <w:t>，</w:t>
      </w:r>
      <w:r w:rsidR="005971FE">
        <w:rPr>
          <w:rFonts w:hint="eastAsia"/>
        </w:rPr>
        <w:t>高血圧との距離に着目すると</w:t>
      </w:r>
      <w:r w:rsidR="00115D37">
        <w:rPr>
          <w:rFonts w:hint="eastAsia"/>
        </w:rPr>
        <w:t>，</w:t>
      </w:r>
      <w:r w:rsidR="005971FE">
        <w:rPr>
          <w:rFonts w:hint="eastAsia"/>
        </w:rPr>
        <w:t>大脳白質病変を有しない人と比較して</w:t>
      </w:r>
      <w:r w:rsidR="00115D37">
        <w:rPr>
          <w:rFonts w:hint="eastAsia"/>
        </w:rPr>
        <w:t>，</w:t>
      </w:r>
      <w:r w:rsidR="005971FE">
        <w:rPr>
          <w:rFonts w:hint="eastAsia"/>
        </w:rPr>
        <w:t>大脳白質病変の進行した患者の方が</w:t>
      </w:r>
      <w:r w:rsidR="00115D37">
        <w:rPr>
          <w:rFonts w:hint="eastAsia"/>
        </w:rPr>
        <w:t>，</w:t>
      </w:r>
      <w:r w:rsidR="005971FE">
        <w:rPr>
          <w:rFonts w:hint="eastAsia"/>
        </w:rPr>
        <w:t>正常血圧との距離が遠く</w:t>
      </w:r>
      <w:r w:rsidR="00115D37">
        <w:rPr>
          <w:rFonts w:hint="eastAsia"/>
        </w:rPr>
        <w:t>，</w:t>
      </w:r>
      <w:r w:rsidR="005971FE">
        <w:rPr>
          <w:rFonts w:hint="eastAsia"/>
        </w:rPr>
        <w:t>II</w:t>
      </w:r>
      <w:r w:rsidR="005971FE">
        <w:rPr>
          <w:rFonts w:hint="eastAsia"/>
        </w:rPr>
        <w:t>度高血圧や</w:t>
      </w:r>
      <w:r w:rsidR="005971FE">
        <w:rPr>
          <w:rFonts w:hint="eastAsia"/>
        </w:rPr>
        <w:t>III</w:t>
      </w:r>
      <w:r w:rsidR="005971FE">
        <w:rPr>
          <w:rFonts w:hint="eastAsia"/>
        </w:rPr>
        <w:t>度高血圧との距離が近くなっており</w:t>
      </w:r>
      <w:r w:rsidR="00115D37">
        <w:rPr>
          <w:rFonts w:hint="eastAsia"/>
        </w:rPr>
        <w:t>，</w:t>
      </w:r>
      <w:r w:rsidR="005971FE">
        <w:rPr>
          <w:rFonts w:hint="eastAsia"/>
        </w:rPr>
        <w:t>大脳白質病変がより進行しているほど</w:t>
      </w:r>
      <w:r w:rsidR="00115D37">
        <w:rPr>
          <w:rFonts w:hint="eastAsia"/>
        </w:rPr>
        <w:t>，</w:t>
      </w:r>
      <w:r w:rsidR="005971FE">
        <w:rPr>
          <w:rFonts w:hint="eastAsia"/>
        </w:rPr>
        <w:t>重度の高血圧を罹患していることが示唆された</w:t>
      </w:r>
      <w:r w:rsidR="00115D37">
        <w:rPr>
          <w:rFonts w:hint="eastAsia"/>
        </w:rPr>
        <w:t>．</w:t>
      </w:r>
    </w:p>
    <w:p w14:paraId="1E2EBDBE" w14:textId="316A6D34" w:rsidR="003F01F6" w:rsidRPr="007614B9" w:rsidRDefault="003F01F6" w:rsidP="003F01F6">
      <w:pPr>
        <w:pStyle w:val="FIT1"/>
      </w:pPr>
      <w:r>
        <w:rPr>
          <w:rFonts w:hint="eastAsia"/>
        </w:rPr>
        <w:t>考察</w:t>
      </w:r>
    </w:p>
    <w:p w14:paraId="3D69D4BE" w14:textId="03A1A1BE" w:rsidR="003F01F6" w:rsidRPr="006C1A53" w:rsidRDefault="00F6555D" w:rsidP="003F01F6">
      <w:pPr>
        <w:pStyle w:val="FIT0"/>
      </w:pPr>
      <w:r>
        <w:rPr>
          <w:rFonts w:hint="eastAsia"/>
        </w:rPr>
        <w:t>畳み込みニューラルネットワークによるグレード予測では</w:t>
      </w:r>
      <w:r w:rsidR="00115D37">
        <w:rPr>
          <w:rFonts w:hint="eastAsia"/>
        </w:rPr>
        <w:t>，</w:t>
      </w:r>
      <w:r>
        <w:rPr>
          <w:rFonts w:hint="eastAsia"/>
        </w:rPr>
        <w:t>用いるアキシャルの数が学習に用いる画像数に直結するため</w:t>
      </w:r>
      <w:r w:rsidR="00115D37">
        <w:rPr>
          <w:rFonts w:hint="eastAsia"/>
        </w:rPr>
        <w:t>，</w:t>
      </w:r>
      <w:r w:rsidR="00835049">
        <w:rPr>
          <w:rFonts w:hint="eastAsia"/>
        </w:rPr>
        <w:t>アキシャル数が多いほど精度が上昇する傾向にある</w:t>
      </w:r>
      <w:r w:rsidR="00115D37">
        <w:rPr>
          <w:rFonts w:hint="eastAsia"/>
        </w:rPr>
        <w:t>．</w:t>
      </w:r>
      <w:r w:rsidR="00835049">
        <w:rPr>
          <w:rFonts w:hint="eastAsia"/>
        </w:rPr>
        <w:t>大脳白質病変が見られない頭頂部側のデータが学習データに含まれるほど</w:t>
      </w:r>
      <w:r w:rsidR="00115D37">
        <w:rPr>
          <w:rFonts w:hint="eastAsia"/>
        </w:rPr>
        <w:t>，</w:t>
      </w:r>
      <w:r w:rsidR="00835049">
        <w:rPr>
          <w:rFonts w:hint="eastAsia"/>
        </w:rPr>
        <w:t>精度は低下していると思われる</w:t>
      </w:r>
      <w:r w:rsidR="00115D37">
        <w:rPr>
          <w:rFonts w:hint="eastAsia"/>
        </w:rPr>
        <w:t>．</w:t>
      </w:r>
    </w:p>
    <w:p w14:paraId="5B3C0651" w14:textId="264605BE" w:rsidR="00265549" w:rsidRPr="007614B9" w:rsidRDefault="00265549" w:rsidP="00265549">
      <w:pPr>
        <w:pStyle w:val="FIT1"/>
      </w:pPr>
      <w:r>
        <w:rPr>
          <w:rFonts w:hint="eastAsia"/>
        </w:rPr>
        <w:t>おわりに</w:t>
      </w:r>
    </w:p>
    <w:p w14:paraId="5A375DE1" w14:textId="26058152" w:rsidR="00893686" w:rsidRDefault="00893686" w:rsidP="00893686">
      <w:pPr>
        <w:pStyle w:val="FIT0"/>
      </w:pPr>
      <w:r>
        <w:rPr>
          <w:rFonts w:hint="eastAsia"/>
        </w:rPr>
        <w:t>畳み込みニューラルネットワークを用いた大脳白質病変のグレード予測では</w:t>
      </w:r>
      <w:r w:rsidR="00115D37">
        <w:rPr>
          <w:rFonts w:hint="eastAsia"/>
        </w:rPr>
        <w:t>，</w:t>
      </w:r>
      <w:r>
        <w:rPr>
          <w:rFonts w:hint="eastAsia"/>
        </w:rPr>
        <w:t>最高でもテストデータにおける判別精度が</w:t>
      </w:r>
      <w:r>
        <w:rPr>
          <w:rFonts w:hint="eastAsia"/>
        </w:rPr>
        <w:t>0.90</w:t>
      </w:r>
      <w:r>
        <w:rPr>
          <w:rFonts w:hint="eastAsia"/>
        </w:rPr>
        <w:t>を超える程度であり</w:t>
      </w:r>
      <w:r w:rsidR="00115D37">
        <w:rPr>
          <w:rFonts w:hint="eastAsia"/>
        </w:rPr>
        <w:t>，</w:t>
      </w:r>
      <w:r>
        <w:rPr>
          <w:rFonts w:hint="eastAsia"/>
        </w:rPr>
        <w:t>診断の自動化という観点では課題が残る</w:t>
      </w:r>
      <w:r w:rsidR="00115D37">
        <w:rPr>
          <w:rFonts w:hint="eastAsia"/>
        </w:rPr>
        <w:t>．</w:t>
      </w:r>
      <w:r>
        <w:rPr>
          <w:rFonts w:hint="eastAsia"/>
        </w:rPr>
        <w:t>健診データの検査項目との関連性に関しては</w:t>
      </w:r>
      <w:r w:rsidR="00115D37">
        <w:rPr>
          <w:rFonts w:hint="eastAsia"/>
        </w:rPr>
        <w:t>，</w:t>
      </w:r>
      <w:r>
        <w:rPr>
          <w:rFonts w:hint="eastAsia"/>
        </w:rPr>
        <w:t>降圧剤などの薬剤使用の有無</w:t>
      </w:r>
      <w:r w:rsidR="00115D37">
        <w:rPr>
          <w:rFonts w:hint="eastAsia"/>
        </w:rPr>
        <w:t>，</w:t>
      </w:r>
      <w:r>
        <w:rPr>
          <w:rFonts w:hint="eastAsia"/>
        </w:rPr>
        <w:t>脳梗塞などの既往歴などとの関連性を含めて検討することで</w:t>
      </w:r>
      <w:r w:rsidR="00115D37">
        <w:rPr>
          <w:rFonts w:hint="eastAsia"/>
        </w:rPr>
        <w:t>，</w:t>
      </w:r>
      <w:r>
        <w:rPr>
          <w:rFonts w:hint="eastAsia"/>
        </w:rPr>
        <w:t>大脳白質病変</w:t>
      </w:r>
      <w:r w:rsidR="00ED2962">
        <w:rPr>
          <w:rFonts w:hint="eastAsia"/>
        </w:rPr>
        <w:t>とその</w:t>
      </w:r>
      <w:r>
        <w:rPr>
          <w:rFonts w:hint="eastAsia"/>
        </w:rPr>
        <w:t>リスク因子との関連性をより幅広く検証していきたい</w:t>
      </w:r>
      <w:r w:rsidR="00115D37">
        <w:rPr>
          <w:rFonts w:hint="eastAsia"/>
        </w:rPr>
        <w:t>．</w:t>
      </w:r>
    </w:p>
    <w:p w14:paraId="605649BF" w14:textId="0E597F86" w:rsidR="00575DFF" w:rsidRDefault="000B4912" w:rsidP="002B0B91">
      <w:pPr>
        <w:pStyle w:val="FIT9"/>
        <w:spacing w:before="120"/>
      </w:pPr>
      <w:r>
        <w:rPr>
          <w:rFonts w:hint="eastAsia"/>
        </w:rPr>
        <w:t>謝辞</w:t>
      </w:r>
    </w:p>
    <w:p w14:paraId="69580ABD" w14:textId="4C726047" w:rsidR="000B4912" w:rsidRDefault="002B0B91" w:rsidP="002B0B91">
      <w:pPr>
        <w:pStyle w:val="FIT0"/>
      </w:pPr>
      <w:r>
        <w:rPr>
          <w:rFonts w:hint="eastAsia"/>
        </w:rPr>
        <w:t>本研究を行うにあたり</w:t>
      </w:r>
      <w:r w:rsidR="00115D37">
        <w:rPr>
          <w:rFonts w:hint="eastAsia"/>
        </w:rPr>
        <w:t>，</w:t>
      </w:r>
      <w:r>
        <w:rPr>
          <w:rFonts w:hint="eastAsia"/>
        </w:rPr>
        <w:t>貴重なデータを提供していただいた一般社団法人新武雄病院の皆様に心から感謝申し上げます</w:t>
      </w:r>
      <w:r>
        <w:rPr>
          <w:rFonts w:hint="eastAsia"/>
        </w:rPr>
        <w:t>.</w:t>
      </w:r>
    </w:p>
    <w:p w14:paraId="71A0D324" w14:textId="7E01FB34" w:rsidR="000B4912" w:rsidRDefault="000B4912" w:rsidP="000B4912">
      <w:pPr>
        <w:pStyle w:val="FIT9"/>
        <w:spacing w:before="120"/>
      </w:pPr>
      <w:r>
        <w:rPr>
          <w:rFonts w:hint="eastAsia"/>
        </w:rPr>
        <w:t>参考文献</w:t>
      </w:r>
    </w:p>
    <w:p w14:paraId="1462C3B1" w14:textId="207055E5" w:rsidR="00E70C62" w:rsidRDefault="00E70C62" w:rsidP="00575DFF">
      <w:pPr>
        <w:pStyle w:val="FIT"/>
      </w:pPr>
      <w:r w:rsidRPr="00E70C62">
        <w:rPr>
          <w:rFonts w:hint="eastAsia"/>
        </w:rPr>
        <w:t>小林</w:t>
      </w:r>
      <w:r w:rsidRPr="00E70C62">
        <w:rPr>
          <w:rFonts w:hint="eastAsia"/>
        </w:rPr>
        <w:t xml:space="preserve"> </w:t>
      </w:r>
      <w:r w:rsidRPr="00E70C62">
        <w:rPr>
          <w:rFonts w:hint="eastAsia"/>
        </w:rPr>
        <w:t>祥泰</w:t>
      </w:r>
      <w:r w:rsidRPr="00E70C62">
        <w:rPr>
          <w:rFonts w:hint="eastAsia"/>
        </w:rPr>
        <w:t xml:space="preserve">, </w:t>
      </w:r>
      <w:r w:rsidRPr="00E70C62">
        <w:rPr>
          <w:rFonts w:hint="eastAsia"/>
        </w:rPr>
        <w:t>無症候性脳梗塞の臨床的意義</w:t>
      </w:r>
      <w:r w:rsidRPr="00E70C62">
        <w:rPr>
          <w:rFonts w:hint="eastAsia"/>
        </w:rPr>
        <w:t xml:space="preserve">, </w:t>
      </w:r>
      <w:r w:rsidRPr="00E70C62">
        <w:rPr>
          <w:rFonts w:hint="eastAsia"/>
        </w:rPr>
        <w:t>日本内科学会雑誌</w:t>
      </w:r>
      <w:r w:rsidRPr="00E70C62">
        <w:rPr>
          <w:rFonts w:hint="eastAsia"/>
        </w:rPr>
        <w:t xml:space="preserve">, 1995, 84 </w:t>
      </w:r>
      <w:r w:rsidRPr="00E70C62">
        <w:rPr>
          <w:rFonts w:hint="eastAsia"/>
        </w:rPr>
        <w:t>巻</w:t>
      </w:r>
      <w:r w:rsidRPr="00E70C62">
        <w:rPr>
          <w:rFonts w:hint="eastAsia"/>
        </w:rPr>
        <w:t xml:space="preserve">, 6 </w:t>
      </w:r>
      <w:r w:rsidRPr="00E70C62">
        <w:rPr>
          <w:rFonts w:hint="eastAsia"/>
        </w:rPr>
        <w:t>号</w:t>
      </w:r>
      <w:r w:rsidRPr="00E70C62">
        <w:rPr>
          <w:rFonts w:hint="eastAsia"/>
        </w:rPr>
        <w:t>, p. 960-964</w:t>
      </w:r>
      <w:r>
        <w:t>.</w:t>
      </w:r>
    </w:p>
    <w:p w14:paraId="328E8BCA" w14:textId="5DE77AE6" w:rsidR="00B91073" w:rsidRDefault="00B91073" w:rsidP="00575DFF">
      <w:pPr>
        <w:pStyle w:val="FIT"/>
      </w:pPr>
      <w:r>
        <w:t xml:space="preserve">Shinohara Y, </w:t>
      </w:r>
      <w:proofErr w:type="spellStart"/>
      <w:r>
        <w:t>Tohgi</w:t>
      </w:r>
      <w:proofErr w:type="spellEnd"/>
      <w:r>
        <w:t xml:space="preserve">, H, Hirai S, et al. </w:t>
      </w:r>
      <w:r w:rsidRPr="00B91073">
        <w:t xml:space="preserve">Effect of the Ca Antagonist </w:t>
      </w:r>
      <w:proofErr w:type="spellStart"/>
      <w:r w:rsidRPr="00B91073">
        <w:t>Nilvadipine</w:t>
      </w:r>
      <w:proofErr w:type="spellEnd"/>
      <w:r w:rsidRPr="00B91073">
        <w:t xml:space="preserve"> on Stroke Occurrence or Recurrence and Extension of Asymptomatic Cerebral Infarction in Hypertensive Patients with or without History of Stroke (PICA Study): 1. Design and Results at Enrollment</w:t>
      </w:r>
      <w:r>
        <w:t xml:space="preserve">. </w:t>
      </w:r>
      <w:proofErr w:type="spellStart"/>
      <w:r>
        <w:t>Cerebrovasc</w:t>
      </w:r>
      <w:proofErr w:type="spellEnd"/>
      <w:r>
        <w:t xml:space="preserve"> Dis 2007; 24: 202-209.</w:t>
      </w:r>
    </w:p>
    <w:p w14:paraId="15B01314" w14:textId="24578D99" w:rsidR="00DF582B" w:rsidRPr="000B4912" w:rsidRDefault="0016183D" w:rsidP="003B65CD">
      <w:pPr>
        <w:pStyle w:val="FIT"/>
      </w:pPr>
      <w:r w:rsidRPr="0016183D">
        <w:t xml:space="preserve">Shinkawa, Y., Yoshida, T., Onaka, Y., Ichinose, M., &amp; Ishii, K. (2019). Mathematical modeling for the prediction of cerebral white matter lesions based on clinical examination data. </w:t>
      </w:r>
      <w:proofErr w:type="spellStart"/>
      <w:r w:rsidRPr="0016183D">
        <w:t>PloS</w:t>
      </w:r>
      <w:proofErr w:type="spellEnd"/>
      <w:r w:rsidRPr="0016183D">
        <w:t xml:space="preserve"> one, 14(4), e0215142.</w:t>
      </w:r>
    </w:p>
    <w:sectPr w:rsidR="00DF582B" w:rsidRPr="000B4912">
      <w:footnotePr>
        <w:numRestart w:val="eachPage"/>
      </w:footnotePr>
      <w:endnotePr>
        <w:numFmt w:val="decimal"/>
      </w:endnotePr>
      <w:type w:val="continuous"/>
      <w:pgSz w:w="11900" w:h="16840" w:code="9"/>
      <w:pgMar w:top="1701" w:right="1021" w:bottom="1531" w:left="1021" w:header="0" w:footer="0" w:gutter="0"/>
      <w:cols w:num="2" w:space="3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2A7B41" w14:textId="77777777" w:rsidR="00DB6EC5" w:rsidRDefault="00DB6EC5"/>
  </w:endnote>
  <w:endnote w:type="continuationSeparator" w:id="0">
    <w:p w14:paraId="609DEB92" w14:textId="77777777" w:rsidR="00DB6EC5" w:rsidRDefault="00DB6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平成明朝W3">
    <w:altName w:val="ＭＳ 明朝"/>
    <w:panose1 w:val="00000000000000000000"/>
    <w:charset w:val="80"/>
    <w:family w:val="roman"/>
    <w:notTrueType/>
    <w:pitch w:val="fixed"/>
    <w:sig w:usb0="00000001"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細明朝体">
    <w:altName w:val="ＭＳ Ｐ明朝"/>
    <w:charset w:val="80"/>
    <w:family w:val="auto"/>
    <w:pitch w:val="variable"/>
    <w:sig w:usb0="00000000" w:usb1="00000708" w:usb2="10000000" w:usb3="00000000" w:csb0="00020000" w:csb1="00000000"/>
  </w:font>
  <w:font w:name="游ゴシック">
    <w:altName w:val="Yu Gothic"/>
    <w:panose1 w:val="020B04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73E09E" w14:textId="77777777" w:rsidR="00DB6EC5" w:rsidRDefault="00DB6EC5">
      <w:r>
        <w:separator/>
      </w:r>
    </w:p>
  </w:footnote>
  <w:footnote w:type="continuationSeparator" w:id="0">
    <w:p w14:paraId="2AD3D46B" w14:textId="77777777" w:rsidR="00DB6EC5" w:rsidRDefault="00DB6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369EAA1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2CE0042"/>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70ACCFEC"/>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331896FC"/>
    <w:lvl w:ilvl="0">
      <w:start w:val="1"/>
      <w:numFmt w:val="decimal"/>
      <w:lvlText w:val="%1."/>
      <w:lvlJc w:val="left"/>
      <w:pPr>
        <w:tabs>
          <w:tab w:val="num" w:pos="1211"/>
        </w:tabs>
        <w:ind w:leftChars="400" w:left="1211" w:hangingChars="200" w:hanging="360"/>
      </w:pPr>
    </w:lvl>
  </w:abstractNum>
  <w:abstractNum w:abstractNumId="4" w15:restartNumberingAfterBreak="0">
    <w:nsid w:val="FFFFFF7F"/>
    <w:multiLevelType w:val="singleLevel"/>
    <w:tmpl w:val="0C6E19D2"/>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44DCF9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A980358C"/>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1710223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174E5618"/>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F81C0112"/>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68A640D0"/>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18897C18"/>
    <w:multiLevelType w:val="hybridMultilevel"/>
    <w:tmpl w:val="8CDC769E"/>
    <w:lvl w:ilvl="0" w:tplc="CFC20002">
      <w:start w:val="1"/>
      <w:numFmt w:val="decimal"/>
      <w:pStyle w:val="FIT"/>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2F5F0463"/>
    <w:multiLevelType w:val="multilevel"/>
    <w:tmpl w:val="F25C37AA"/>
    <w:lvl w:ilvl="0">
      <w:start w:val="1"/>
      <w:numFmt w:val="decimal"/>
      <w:suff w:val="nothing"/>
      <w:lvlText w:val="%1．"/>
      <w:lvlJc w:val="left"/>
      <w:pPr>
        <w:ind w:left="425" w:hanging="425"/>
      </w:pPr>
      <w:rPr>
        <w:rFonts w:hint="eastAsia"/>
      </w:rPr>
    </w:lvl>
    <w:lvl w:ilvl="1">
      <w:start w:val="1"/>
      <w:numFmt w:val="decimal"/>
      <w:suff w:val="space"/>
      <w:lvlText w:val="%1.%2"/>
      <w:lvlJc w:val="left"/>
      <w:pPr>
        <w:ind w:left="425" w:hanging="425"/>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9AA7528"/>
    <w:multiLevelType w:val="multilevel"/>
    <w:tmpl w:val="9A680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767CE"/>
    <w:multiLevelType w:val="hybridMultilevel"/>
    <w:tmpl w:val="D756B6EC"/>
    <w:lvl w:ilvl="0" w:tplc="04090001">
      <w:start w:val="1"/>
      <w:numFmt w:val="bullet"/>
      <w:lvlText w:val=""/>
      <w:lvlJc w:val="left"/>
      <w:pPr>
        <w:tabs>
          <w:tab w:val="num" w:pos="420"/>
        </w:tabs>
        <w:ind w:left="420" w:hanging="420"/>
      </w:pPr>
      <w:rPr>
        <w:rFonts w:ascii="Wingdings" w:hAnsi="Wingdings"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540F1870"/>
    <w:multiLevelType w:val="hybridMultilevel"/>
    <w:tmpl w:val="8DA4693E"/>
    <w:lvl w:ilvl="0" w:tplc="B35AF08C">
      <w:start w:val="1"/>
      <w:numFmt w:val="decimalEnclosedCircle"/>
      <w:lvlText w:val="%1"/>
      <w:lvlJc w:val="left"/>
      <w:pPr>
        <w:tabs>
          <w:tab w:val="num" w:pos="420"/>
        </w:tabs>
        <w:ind w:left="420" w:hanging="420"/>
      </w:pPr>
      <w:rPr>
        <w:rFonts w:eastAsia="ＭＳ 明朝"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58B14466"/>
    <w:multiLevelType w:val="multilevel"/>
    <w:tmpl w:val="52EA6A28"/>
    <w:lvl w:ilvl="0">
      <w:start w:val="1"/>
      <w:numFmt w:val="decimal"/>
      <w:suff w:val="nothing"/>
      <w:lvlText w:val="%1．"/>
      <w:lvlJc w:val="left"/>
      <w:pPr>
        <w:ind w:left="425" w:hanging="425"/>
      </w:pPr>
      <w:rPr>
        <w:rFonts w:hint="eastAsia"/>
      </w:rPr>
    </w:lvl>
    <w:lvl w:ilvl="1">
      <w:start w:val="1"/>
      <w:numFmt w:val="decimal"/>
      <w:suff w:val="space"/>
      <w:lvlText w:val="%1.%2"/>
      <w:lvlJc w:val="left"/>
      <w:pPr>
        <w:ind w:left="425" w:hanging="425"/>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5A8615E2"/>
    <w:multiLevelType w:val="multilevel"/>
    <w:tmpl w:val="A5B0E13A"/>
    <w:lvl w:ilvl="0">
      <w:start w:val="1"/>
      <w:numFmt w:val="decimal"/>
      <w:pStyle w:val="FIT1"/>
      <w:suff w:val="space"/>
      <w:lvlText w:val="%1."/>
      <w:lvlJc w:val="left"/>
      <w:pPr>
        <w:ind w:left="425" w:hanging="425"/>
      </w:pPr>
      <w:rPr>
        <w:rFonts w:ascii="Arial" w:eastAsia="ＭＳ ゴシック" w:hAnsi="Arial" w:hint="default"/>
        <w:b w:val="0"/>
        <w:i w:val="0"/>
        <w:sz w:val="21"/>
      </w:rPr>
    </w:lvl>
    <w:lvl w:ilvl="1">
      <w:start w:val="1"/>
      <w:numFmt w:val="decimal"/>
      <w:pStyle w:val="FIT2"/>
      <w:suff w:val="space"/>
      <w:lvlText w:val="%1.%2"/>
      <w:lvlJc w:val="left"/>
      <w:pPr>
        <w:ind w:left="425" w:hanging="425"/>
      </w:pPr>
      <w:rPr>
        <w:rFonts w:hint="eastAsia"/>
      </w:rPr>
    </w:lvl>
    <w:lvl w:ilvl="2">
      <w:start w:val="1"/>
      <w:numFmt w:val="decimal"/>
      <w:pStyle w:val="FIT3"/>
      <w:suff w:val="space"/>
      <w:lvlText w:val="%1.%2.%3"/>
      <w:lvlJc w:val="left"/>
      <w:pPr>
        <w:ind w:left="425" w:hanging="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B3613AD"/>
    <w:multiLevelType w:val="hybridMultilevel"/>
    <w:tmpl w:val="57E67B38"/>
    <w:lvl w:ilvl="0" w:tplc="AE162F48">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254242827">
    <w:abstractNumId w:val="15"/>
  </w:num>
  <w:num w:numId="2" w16cid:durableId="1161198075">
    <w:abstractNumId w:val="18"/>
  </w:num>
  <w:num w:numId="3" w16cid:durableId="1717049724">
    <w:abstractNumId w:val="13"/>
  </w:num>
  <w:num w:numId="4" w16cid:durableId="206141233">
    <w:abstractNumId w:val="14"/>
  </w:num>
  <w:num w:numId="5" w16cid:durableId="1817071042">
    <w:abstractNumId w:val="16"/>
  </w:num>
  <w:num w:numId="6" w16cid:durableId="5229427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872556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229914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81276673">
    <w:abstractNumId w:val="12"/>
  </w:num>
  <w:num w:numId="10" w16cid:durableId="53342309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6094921">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28114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696414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053076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7909632">
    <w:abstractNumId w:val="17"/>
  </w:num>
  <w:num w:numId="16" w16cid:durableId="77975786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47126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02701748">
    <w:abstractNumId w:val="10"/>
  </w:num>
  <w:num w:numId="19" w16cid:durableId="1372070048">
    <w:abstractNumId w:val="8"/>
  </w:num>
  <w:num w:numId="20" w16cid:durableId="1335231535">
    <w:abstractNumId w:val="7"/>
  </w:num>
  <w:num w:numId="21" w16cid:durableId="13650376">
    <w:abstractNumId w:val="6"/>
  </w:num>
  <w:num w:numId="22" w16cid:durableId="270013883">
    <w:abstractNumId w:val="5"/>
  </w:num>
  <w:num w:numId="23" w16cid:durableId="1935941029">
    <w:abstractNumId w:val="9"/>
  </w:num>
  <w:num w:numId="24" w16cid:durableId="904607820">
    <w:abstractNumId w:val="4"/>
  </w:num>
  <w:num w:numId="25" w16cid:durableId="1319576819">
    <w:abstractNumId w:val="3"/>
  </w:num>
  <w:num w:numId="26" w16cid:durableId="1602837029">
    <w:abstractNumId w:val="2"/>
  </w:num>
  <w:num w:numId="27" w16cid:durableId="1115252401">
    <w:abstractNumId w:val="1"/>
  </w:num>
  <w:num w:numId="28" w16cid:durableId="1729719303">
    <w:abstractNumId w:val="11"/>
  </w:num>
  <w:num w:numId="29" w16cid:durableId="1939872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bordersDoNotSurroundHeader/>
  <w:bordersDoNotSurroundFooter/>
  <w:proofState w:spelling="clean" w:grammar="dirty"/>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199"/>
  <w:hyphenationZone w:val="0"/>
  <w:doNotHyphenateCaps/>
  <w:drawingGridHorizontalSpacing w:val="105"/>
  <w:drawingGridVerticalSpacing w:val="143"/>
  <w:displayHorizontalDrawingGridEvery w:val="0"/>
  <w:displayVerticalDrawingGridEvery w:val="2"/>
  <w:doNotShadeFormData/>
  <w:noPunctuationKerning/>
  <w:characterSpacingControl w:val="doNotCompress"/>
  <w:hdrShapeDefaults>
    <o:shapedefaults v:ext="edit" spidmax="2050">
      <v:textbox inset="5.85pt,.7pt,5.85pt,.7pt"/>
    </o:shapedefaults>
  </w:hdrShapeDefaults>
  <w:footnotePr>
    <w:numRestart w:val="eachPage"/>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88F"/>
    <w:rsid w:val="00001E3D"/>
    <w:rsid w:val="00005983"/>
    <w:rsid w:val="000063E2"/>
    <w:rsid w:val="000206E6"/>
    <w:rsid w:val="000520B6"/>
    <w:rsid w:val="000665EE"/>
    <w:rsid w:val="00084296"/>
    <w:rsid w:val="000A1F4A"/>
    <w:rsid w:val="000B3D27"/>
    <w:rsid w:val="000B4912"/>
    <w:rsid w:val="000C5106"/>
    <w:rsid w:val="000E2D6E"/>
    <w:rsid w:val="00102B64"/>
    <w:rsid w:val="00110A9E"/>
    <w:rsid w:val="00111D6C"/>
    <w:rsid w:val="00113E97"/>
    <w:rsid w:val="00115D37"/>
    <w:rsid w:val="00123A7A"/>
    <w:rsid w:val="00125A3C"/>
    <w:rsid w:val="0016183D"/>
    <w:rsid w:val="0017146E"/>
    <w:rsid w:val="0017724A"/>
    <w:rsid w:val="001803AD"/>
    <w:rsid w:val="0018449A"/>
    <w:rsid w:val="00187BD0"/>
    <w:rsid w:val="001D6BB9"/>
    <w:rsid w:val="001E2893"/>
    <w:rsid w:val="001E7DCF"/>
    <w:rsid w:val="002035ED"/>
    <w:rsid w:val="0020771F"/>
    <w:rsid w:val="002138EF"/>
    <w:rsid w:val="00215C43"/>
    <w:rsid w:val="00235F12"/>
    <w:rsid w:val="0024443E"/>
    <w:rsid w:val="002562E9"/>
    <w:rsid w:val="00260D43"/>
    <w:rsid w:val="00265549"/>
    <w:rsid w:val="0027623C"/>
    <w:rsid w:val="00283FB1"/>
    <w:rsid w:val="002A0B7C"/>
    <w:rsid w:val="002B0B91"/>
    <w:rsid w:val="002F4544"/>
    <w:rsid w:val="003164ED"/>
    <w:rsid w:val="003232E4"/>
    <w:rsid w:val="003245CC"/>
    <w:rsid w:val="00326C73"/>
    <w:rsid w:val="00330118"/>
    <w:rsid w:val="003566F5"/>
    <w:rsid w:val="003804F9"/>
    <w:rsid w:val="00386FF7"/>
    <w:rsid w:val="00390306"/>
    <w:rsid w:val="00393A7D"/>
    <w:rsid w:val="003A01C5"/>
    <w:rsid w:val="003A4AAA"/>
    <w:rsid w:val="003A7B93"/>
    <w:rsid w:val="003B65CD"/>
    <w:rsid w:val="003C220A"/>
    <w:rsid w:val="003E1FAF"/>
    <w:rsid w:val="003F01F6"/>
    <w:rsid w:val="004122B1"/>
    <w:rsid w:val="00412C5C"/>
    <w:rsid w:val="00444534"/>
    <w:rsid w:val="00445B6A"/>
    <w:rsid w:val="0045232D"/>
    <w:rsid w:val="004A3F92"/>
    <w:rsid w:val="004B3B72"/>
    <w:rsid w:val="004B7763"/>
    <w:rsid w:val="004C7972"/>
    <w:rsid w:val="004E40AE"/>
    <w:rsid w:val="004F68AA"/>
    <w:rsid w:val="00514A78"/>
    <w:rsid w:val="00543317"/>
    <w:rsid w:val="00550535"/>
    <w:rsid w:val="005546DA"/>
    <w:rsid w:val="00563E96"/>
    <w:rsid w:val="00565BDB"/>
    <w:rsid w:val="00567A77"/>
    <w:rsid w:val="00570620"/>
    <w:rsid w:val="00572261"/>
    <w:rsid w:val="00575DFF"/>
    <w:rsid w:val="00590298"/>
    <w:rsid w:val="00592EB2"/>
    <w:rsid w:val="005970C9"/>
    <w:rsid w:val="005971FE"/>
    <w:rsid w:val="005A0E72"/>
    <w:rsid w:val="005A3DD8"/>
    <w:rsid w:val="005A6C4B"/>
    <w:rsid w:val="005B7CDC"/>
    <w:rsid w:val="005E614B"/>
    <w:rsid w:val="005F542F"/>
    <w:rsid w:val="00615000"/>
    <w:rsid w:val="00625A8B"/>
    <w:rsid w:val="00625CF0"/>
    <w:rsid w:val="00635FDA"/>
    <w:rsid w:val="006369AE"/>
    <w:rsid w:val="0069697A"/>
    <w:rsid w:val="006B7E73"/>
    <w:rsid w:val="006C1A53"/>
    <w:rsid w:val="006C4862"/>
    <w:rsid w:val="007005AE"/>
    <w:rsid w:val="007118B8"/>
    <w:rsid w:val="00712D94"/>
    <w:rsid w:val="007143C8"/>
    <w:rsid w:val="007158F1"/>
    <w:rsid w:val="00727716"/>
    <w:rsid w:val="007279C8"/>
    <w:rsid w:val="007312A4"/>
    <w:rsid w:val="0073672E"/>
    <w:rsid w:val="00741859"/>
    <w:rsid w:val="00745570"/>
    <w:rsid w:val="007614B9"/>
    <w:rsid w:val="007805C7"/>
    <w:rsid w:val="00793531"/>
    <w:rsid w:val="0079408F"/>
    <w:rsid w:val="007A1793"/>
    <w:rsid w:val="007A4535"/>
    <w:rsid w:val="007B6717"/>
    <w:rsid w:val="007D5FBE"/>
    <w:rsid w:val="00803593"/>
    <w:rsid w:val="00820A31"/>
    <w:rsid w:val="00822CE7"/>
    <w:rsid w:val="00825F88"/>
    <w:rsid w:val="00835049"/>
    <w:rsid w:val="00873F91"/>
    <w:rsid w:val="00883D36"/>
    <w:rsid w:val="00893686"/>
    <w:rsid w:val="008A1EC2"/>
    <w:rsid w:val="008B331E"/>
    <w:rsid w:val="008E26EC"/>
    <w:rsid w:val="00907A06"/>
    <w:rsid w:val="00912D49"/>
    <w:rsid w:val="00924A83"/>
    <w:rsid w:val="00940897"/>
    <w:rsid w:val="00943585"/>
    <w:rsid w:val="009502EF"/>
    <w:rsid w:val="00951730"/>
    <w:rsid w:val="00953A70"/>
    <w:rsid w:val="0098307A"/>
    <w:rsid w:val="00990EFD"/>
    <w:rsid w:val="00996791"/>
    <w:rsid w:val="009C2C5F"/>
    <w:rsid w:val="009E6DAB"/>
    <w:rsid w:val="009F3C18"/>
    <w:rsid w:val="00A2692F"/>
    <w:rsid w:val="00A2788D"/>
    <w:rsid w:val="00A53409"/>
    <w:rsid w:val="00A82D34"/>
    <w:rsid w:val="00A82E1C"/>
    <w:rsid w:val="00AB0B35"/>
    <w:rsid w:val="00AC1ACA"/>
    <w:rsid w:val="00AD60A2"/>
    <w:rsid w:val="00AE4EFE"/>
    <w:rsid w:val="00AF5732"/>
    <w:rsid w:val="00B06906"/>
    <w:rsid w:val="00B112BB"/>
    <w:rsid w:val="00B12F1A"/>
    <w:rsid w:val="00B22B41"/>
    <w:rsid w:val="00B27645"/>
    <w:rsid w:val="00B7088F"/>
    <w:rsid w:val="00B85883"/>
    <w:rsid w:val="00B91073"/>
    <w:rsid w:val="00B929A2"/>
    <w:rsid w:val="00B9471C"/>
    <w:rsid w:val="00BB18AB"/>
    <w:rsid w:val="00BC5BEB"/>
    <w:rsid w:val="00BE1877"/>
    <w:rsid w:val="00BE3ED4"/>
    <w:rsid w:val="00BE77ED"/>
    <w:rsid w:val="00BF4293"/>
    <w:rsid w:val="00C107ED"/>
    <w:rsid w:val="00C113CC"/>
    <w:rsid w:val="00C43602"/>
    <w:rsid w:val="00C47A34"/>
    <w:rsid w:val="00C63A71"/>
    <w:rsid w:val="00C65069"/>
    <w:rsid w:val="00C66E94"/>
    <w:rsid w:val="00C7672E"/>
    <w:rsid w:val="00C83808"/>
    <w:rsid w:val="00C85464"/>
    <w:rsid w:val="00C973DC"/>
    <w:rsid w:val="00CA0049"/>
    <w:rsid w:val="00CF49C5"/>
    <w:rsid w:val="00CF58CC"/>
    <w:rsid w:val="00D122C2"/>
    <w:rsid w:val="00D301B0"/>
    <w:rsid w:val="00DA3FE7"/>
    <w:rsid w:val="00DB0825"/>
    <w:rsid w:val="00DB4E70"/>
    <w:rsid w:val="00DB5449"/>
    <w:rsid w:val="00DB648E"/>
    <w:rsid w:val="00DB683C"/>
    <w:rsid w:val="00DB6EC5"/>
    <w:rsid w:val="00DC111E"/>
    <w:rsid w:val="00DD6BF1"/>
    <w:rsid w:val="00DD6F56"/>
    <w:rsid w:val="00DF3D13"/>
    <w:rsid w:val="00DF582B"/>
    <w:rsid w:val="00DF7BD2"/>
    <w:rsid w:val="00E20534"/>
    <w:rsid w:val="00E35D9C"/>
    <w:rsid w:val="00E52758"/>
    <w:rsid w:val="00E63E49"/>
    <w:rsid w:val="00E70C62"/>
    <w:rsid w:val="00E9117A"/>
    <w:rsid w:val="00EA4F1C"/>
    <w:rsid w:val="00ED20AB"/>
    <w:rsid w:val="00ED2962"/>
    <w:rsid w:val="00EE306E"/>
    <w:rsid w:val="00EF13C5"/>
    <w:rsid w:val="00F237C8"/>
    <w:rsid w:val="00F42DBA"/>
    <w:rsid w:val="00F46991"/>
    <w:rsid w:val="00F51C99"/>
    <w:rsid w:val="00F6555D"/>
    <w:rsid w:val="00F85C0D"/>
    <w:rsid w:val="00FA4ED5"/>
    <w:rsid w:val="00FC6792"/>
    <w:rsid w:val="00FC74C0"/>
    <w:rsid w:val="00FD5E96"/>
    <w:rsid w:val="00FD7593"/>
    <w:rsid w:val="00FF2C51"/>
    <w:rsid w:val="00FF65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92DD4B0"/>
  <w14:defaultImageDpi w14:val="300"/>
  <w15:docId w15:val="{C16C9075-3307-2446-B9ED-8C3FED46B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平成明朝W3"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49C5"/>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B7088F"/>
    <w:pPr>
      <w:keepNext/>
      <w:outlineLvl w:val="0"/>
    </w:pPr>
    <w:rPr>
      <w:rFonts w:ascii="Arial" w:eastAsia="ＭＳ ゴシック" w:hAnsi="Arial"/>
    </w:rPr>
  </w:style>
  <w:style w:type="paragraph" w:styleId="2">
    <w:name w:val="heading 2"/>
    <w:basedOn w:val="a"/>
    <w:next w:val="a"/>
    <w:qFormat/>
    <w:pPr>
      <w:keepNext/>
      <w:outlineLvl w:val="1"/>
    </w:pPr>
    <w:rPr>
      <w:rFonts w:ascii="Arial" w:eastAsia="ＭＳ ゴシック" w:hAnsi="Arial"/>
    </w:rPr>
  </w:style>
  <w:style w:type="character" w:default="1" w:styleId="a0">
    <w:name w:val="Default Paragraph Font"/>
    <w:uiPriority w:val="1"/>
    <w:semiHidden/>
    <w:unhideWhenUsed/>
    <w:rsid w:val="00CF49C5"/>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CF49C5"/>
  </w:style>
  <w:style w:type="character" w:customStyle="1" w:styleId="10">
    <w:name w:val="見出し 1 (文字)"/>
    <w:basedOn w:val="a0"/>
    <w:link w:val="1"/>
    <w:uiPriority w:val="9"/>
    <w:rsid w:val="00B7088F"/>
    <w:rPr>
      <w:rFonts w:ascii="Arial" w:eastAsia="ＭＳ ゴシック" w:hAnsi="Arial" w:cs="Times New Roman"/>
      <w:sz w:val="24"/>
      <w:szCs w:val="24"/>
    </w:rPr>
  </w:style>
  <w:style w:type="paragraph" w:customStyle="1" w:styleId="FIT0">
    <w:name w:val="FIT本文"/>
    <w:pPr>
      <w:adjustRightInd w:val="0"/>
      <w:spacing w:line="240" w:lineRule="exact"/>
      <w:ind w:firstLine="180"/>
      <w:jc w:val="both"/>
      <w:textAlignment w:val="baseline"/>
    </w:pPr>
    <w:rPr>
      <w:rFonts w:eastAsia="ＭＳ 明朝"/>
      <w:sz w:val="18"/>
    </w:rPr>
  </w:style>
  <w:style w:type="paragraph" w:customStyle="1" w:styleId="FIT4">
    <w:name w:val="FITタイトル"/>
    <w:basedOn w:val="FIT0"/>
    <w:next w:val="FIT5"/>
    <w:pPr>
      <w:spacing w:before="200" w:line="240" w:lineRule="auto"/>
      <w:ind w:firstLine="0"/>
      <w:jc w:val="center"/>
    </w:pPr>
    <w:rPr>
      <w:noProof/>
      <w:sz w:val="24"/>
      <w:lang w:eastAsia="en-US"/>
    </w:rPr>
  </w:style>
  <w:style w:type="paragraph" w:customStyle="1" w:styleId="FIT5">
    <w:name w:val="FITタイトル英"/>
    <w:basedOn w:val="FIT0"/>
    <w:next w:val="FIT6"/>
    <w:pPr>
      <w:spacing w:line="240" w:lineRule="auto"/>
      <w:ind w:firstLine="0"/>
      <w:jc w:val="center"/>
    </w:pPr>
    <w:rPr>
      <w:sz w:val="24"/>
    </w:rPr>
  </w:style>
  <w:style w:type="paragraph" w:customStyle="1" w:styleId="FIT6">
    <w:name w:val="FIT筆者"/>
    <w:basedOn w:val="FIT0"/>
    <w:next w:val="FIT7"/>
    <w:pPr>
      <w:tabs>
        <w:tab w:val="center" w:pos="3544"/>
        <w:tab w:val="center" w:pos="6521"/>
      </w:tabs>
      <w:spacing w:before="100" w:line="240" w:lineRule="auto"/>
      <w:ind w:firstLine="0"/>
      <w:jc w:val="center"/>
    </w:pPr>
    <w:rPr>
      <w:rFonts w:ascii="Arial" w:eastAsia="ＭＳ ゴシック" w:hAnsi="Arial"/>
      <w:sz w:val="21"/>
    </w:rPr>
  </w:style>
  <w:style w:type="paragraph" w:customStyle="1" w:styleId="FIT7">
    <w:name w:val="FIT筆者英"/>
    <w:basedOn w:val="FIT6"/>
    <w:next w:val="FIT8"/>
    <w:pPr>
      <w:spacing w:before="0"/>
    </w:pPr>
    <w:rPr>
      <w:sz w:val="18"/>
    </w:rPr>
  </w:style>
  <w:style w:type="paragraph" w:customStyle="1" w:styleId="FIT8">
    <w:name w:val="FIT所属"/>
    <w:basedOn w:val="FIT0"/>
    <w:next w:val="a"/>
    <w:rsid w:val="00235F12"/>
    <w:pPr>
      <w:snapToGrid w:val="0"/>
      <w:spacing w:line="240" w:lineRule="auto"/>
      <w:ind w:firstLine="0"/>
      <w:jc w:val="left"/>
    </w:pPr>
  </w:style>
  <w:style w:type="paragraph" w:customStyle="1" w:styleId="FIT1">
    <w:name w:val="FIT見出し1"/>
    <w:basedOn w:val="FIT0"/>
    <w:next w:val="FIT0"/>
    <w:rsid w:val="002138EF"/>
    <w:pPr>
      <w:keepNext/>
      <w:numPr>
        <w:numId w:val="15"/>
      </w:numPr>
      <w:tabs>
        <w:tab w:val="left" w:pos="360"/>
      </w:tabs>
      <w:spacing w:before="160" w:after="40"/>
    </w:pPr>
    <w:rPr>
      <w:rFonts w:ascii="Arial" w:eastAsia="ＭＳ ゴシック" w:hAnsi="Arial"/>
      <w:sz w:val="21"/>
    </w:rPr>
  </w:style>
  <w:style w:type="paragraph" w:styleId="a3">
    <w:name w:val="Body Text"/>
    <w:basedOn w:val="a"/>
    <w:link w:val="a4"/>
    <w:semiHidden/>
    <w:pPr>
      <w:spacing w:line="240" w:lineRule="atLeast"/>
      <w:jc w:val="center"/>
    </w:pPr>
    <w:rPr>
      <w:rFonts w:ascii="ＭＳ 明朝" w:hAnsi="ＭＳ Ｐ明朝"/>
      <w:sz w:val="16"/>
    </w:rPr>
  </w:style>
  <w:style w:type="character" w:customStyle="1" w:styleId="a4">
    <w:name w:val="本文 (文字)"/>
    <w:basedOn w:val="a0"/>
    <w:link w:val="a3"/>
    <w:semiHidden/>
    <w:rsid w:val="000B4912"/>
    <w:rPr>
      <w:rFonts w:ascii="ＭＳ 明朝" w:eastAsia="ＭＳ 明朝" w:hAnsi="ＭＳ Ｐ明朝"/>
      <w:sz w:val="16"/>
    </w:rPr>
  </w:style>
  <w:style w:type="paragraph" w:customStyle="1" w:styleId="a5">
    <w:name w:val="注意事項"/>
    <w:basedOn w:val="a"/>
  </w:style>
  <w:style w:type="character" w:styleId="a6">
    <w:name w:val="Hyperlink"/>
    <w:basedOn w:val="a0"/>
    <w:semiHidden/>
    <w:rPr>
      <w:color w:val="0000FF"/>
      <w:u w:val="single"/>
    </w:rPr>
  </w:style>
  <w:style w:type="paragraph" w:styleId="a7">
    <w:name w:val="header"/>
    <w:basedOn w:val="a"/>
    <w:link w:val="a8"/>
    <w:uiPriority w:val="99"/>
    <w:semiHidden/>
    <w:unhideWhenUsed/>
    <w:rsid w:val="00B7088F"/>
    <w:pPr>
      <w:tabs>
        <w:tab w:val="center" w:pos="4252"/>
        <w:tab w:val="right" w:pos="8504"/>
      </w:tabs>
      <w:snapToGrid w:val="0"/>
    </w:pPr>
  </w:style>
  <w:style w:type="character" w:customStyle="1" w:styleId="a8">
    <w:name w:val="ヘッダー (文字)"/>
    <w:basedOn w:val="a0"/>
    <w:link w:val="a7"/>
    <w:uiPriority w:val="99"/>
    <w:semiHidden/>
    <w:rsid w:val="00B7088F"/>
    <w:rPr>
      <w:rFonts w:ascii="Times New Roman" w:eastAsia="ＭＳ 明朝"/>
      <w:sz w:val="18"/>
    </w:rPr>
  </w:style>
  <w:style w:type="paragraph" w:styleId="a9">
    <w:name w:val="footer"/>
    <w:basedOn w:val="a"/>
    <w:link w:val="aa"/>
    <w:uiPriority w:val="99"/>
    <w:semiHidden/>
    <w:unhideWhenUsed/>
    <w:rsid w:val="00B7088F"/>
    <w:pPr>
      <w:tabs>
        <w:tab w:val="center" w:pos="4252"/>
        <w:tab w:val="right" w:pos="8504"/>
      </w:tabs>
      <w:snapToGrid w:val="0"/>
    </w:pPr>
  </w:style>
  <w:style w:type="character" w:customStyle="1" w:styleId="aa">
    <w:name w:val="フッター (文字)"/>
    <w:basedOn w:val="a0"/>
    <w:link w:val="a9"/>
    <w:uiPriority w:val="99"/>
    <w:semiHidden/>
    <w:rsid w:val="00B7088F"/>
    <w:rPr>
      <w:rFonts w:ascii="Times New Roman" w:eastAsia="ＭＳ 明朝"/>
      <w:sz w:val="18"/>
    </w:rPr>
  </w:style>
  <w:style w:type="paragraph" w:customStyle="1" w:styleId="FIT2">
    <w:name w:val="FIT見出し2"/>
    <w:basedOn w:val="FIT0"/>
    <w:next w:val="FIT0"/>
    <w:rsid w:val="00C65069"/>
    <w:pPr>
      <w:keepNext/>
      <w:numPr>
        <w:ilvl w:val="1"/>
        <w:numId w:val="15"/>
      </w:numPr>
      <w:spacing w:before="120" w:after="120"/>
    </w:pPr>
    <w:rPr>
      <w:rFonts w:ascii="Arial" w:eastAsia="ＭＳ ゴシック" w:hAnsi="Arial"/>
      <w:sz w:val="20"/>
    </w:rPr>
  </w:style>
  <w:style w:type="paragraph" w:customStyle="1" w:styleId="FIT3">
    <w:name w:val="FIT見出し3"/>
    <w:basedOn w:val="FIT0"/>
    <w:next w:val="FIT0"/>
    <w:qFormat/>
    <w:rsid w:val="00005983"/>
    <w:pPr>
      <w:keepNext/>
      <w:numPr>
        <w:ilvl w:val="2"/>
        <w:numId w:val="15"/>
      </w:numPr>
    </w:pPr>
    <w:rPr>
      <w:rFonts w:ascii="Arial" w:eastAsia="ＭＳ ゴシック" w:hAnsi="Arial"/>
    </w:rPr>
  </w:style>
  <w:style w:type="table" w:styleId="ab">
    <w:name w:val="Table Grid"/>
    <w:basedOn w:val="a1"/>
    <w:uiPriority w:val="59"/>
    <w:rsid w:val="00822CE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c">
    <w:name w:val="caption"/>
    <w:basedOn w:val="a"/>
    <w:next w:val="a"/>
    <w:uiPriority w:val="35"/>
    <w:unhideWhenUsed/>
    <w:qFormat/>
    <w:rsid w:val="00822CE7"/>
    <w:pPr>
      <w:jc w:val="center"/>
    </w:pPr>
    <w:rPr>
      <w:rFonts w:ascii="Arial" w:eastAsia="ＭＳ ゴシック" w:hAnsi="Arial"/>
      <w:szCs w:val="21"/>
    </w:rPr>
  </w:style>
  <w:style w:type="paragraph" w:customStyle="1" w:styleId="FIT9">
    <w:name w:val="FIT謝辞と参考文献の見出し"/>
    <w:basedOn w:val="FIT0"/>
    <w:next w:val="FIT0"/>
    <w:qFormat/>
    <w:rsid w:val="00BF4293"/>
    <w:pPr>
      <w:spacing w:before="80" w:after="40" w:line="240" w:lineRule="auto"/>
      <w:ind w:firstLine="0"/>
      <w:jc w:val="center"/>
    </w:pPr>
    <w:rPr>
      <w:rFonts w:ascii="Arial" w:eastAsia="ＭＳ ゴシック" w:hAnsi="Arial" w:cs="Arial"/>
    </w:rPr>
  </w:style>
  <w:style w:type="paragraph" w:customStyle="1" w:styleId="FITa">
    <w:name w:val="FIT図"/>
    <w:basedOn w:val="FIT0"/>
    <w:next w:val="FIT0"/>
    <w:qFormat/>
    <w:rsid w:val="007312A4"/>
    <w:pPr>
      <w:snapToGrid w:val="0"/>
      <w:spacing w:before="120" w:line="240" w:lineRule="auto"/>
      <w:ind w:firstLine="0"/>
      <w:jc w:val="center"/>
    </w:pPr>
  </w:style>
  <w:style w:type="paragraph" w:customStyle="1" w:styleId="FIT">
    <w:name w:val="FIT参考文献"/>
    <w:basedOn w:val="FIT0"/>
    <w:qFormat/>
    <w:rsid w:val="00990EFD"/>
    <w:pPr>
      <w:numPr>
        <w:numId w:val="28"/>
      </w:numPr>
      <w:spacing w:line="240" w:lineRule="auto"/>
      <w:ind w:left="238" w:hanging="238"/>
    </w:pPr>
    <w:rPr>
      <w:sz w:val="16"/>
    </w:rPr>
  </w:style>
  <w:style w:type="table" w:styleId="3">
    <w:name w:val="Plain Table 3"/>
    <w:basedOn w:val="a1"/>
    <w:uiPriority w:val="99"/>
    <w:rsid w:val="006C486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
    <w:name w:val="Plain Table 5"/>
    <w:basedOn w:val="a1"/>
    <w:uiPriority w:val="99"/>
    <w:rsid w:val="006C486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8470346">
      <w:bodyDiv w:val="1"/>
      <w:marLeft w:val="0"/>
      <w:marRight w:val="0"/>
      <w:marTop w:val="0"/>
      <w:marBottom w:val="0"/>
      <w:divBdr>
        <w:top w:val="none" w:sz="0" w:space="0" w:color="auto"/>
        <w:left w:val="none" w:sz="0" w:space="0" w:color="auto"/>
        <w:bottom w:val="none" w:sz="0" w:space="0" w:color="auto"/>
        <w:right w:val="none" w:sz="0" w:space="0" w:color="auto"/>
      </w:divBdr>
    </w:div>
    <w:div w:id="941188435">
      <w:bodyDiv w:val="1"/>
      <w:marLeft w:val="0"/>
      <w:marRight w:val="0"/>
      <w:marTop w:val="0"/>
      <w:marBottom w:val="0"/>
      <w:divBdr>
        <w:top w:val="none" w:sz="0" w:space="0" w:color="auto"/>
        <w:left w:val="none" w:sz="0" w:space="0" w:color="auto"/>
        <w:bottom w:val="none" w:sz="0" w:space="0" w:color="auto"/>
        <w:right w:val="none" w:sz="0" w:space="0" w:color="auto"/>
      </w:divBdr>
    </w:div>
    <w:div w:id="1351493245">
      <w:bodyDiv w:val="1"/>
      <w:marLeft w:val="0"/>
      <w:marRight w:val="0"/>
      <w:marTop w:val="0"/>
      <w:marBottom w:val="0"/>
      <w:divBdr>
        <w:top w:val="none" w:sz="0" w:space="0" w:color="auto"/>
        <w:left w:val="none" w:sz="0" w:space="0" w:color="auto"/>
        <w:bottom w:val="none" w:sz="0" w:space="0" w:color="auto"/>
        <w:right w:val="none" w:sz="0" w:space="0" w:color="auto"/>
      </w:divBdr>
    </w:div>
    <w:div w:id="1498299241">
      <w:bodyDiv w:val="1"/>
      <w:marLeft w:val="0"/>
      <w:marRight w:val="0"/>
      <w:marTop w:val="0"/>
      <w:marBottom w:val="0"/>
      <w:divBdr>
        <w:top w:val="none" w:sz="0" w:space="0" w:color="auto"/>
        <w:left w:val="none" w:sz="0" w:space="0" w:color="auto"/>
        <w:bottom w:val="none" w:sz="0" w:space="0" w:color="auto"/>
        <w:right w:val="none" w:sz="0" w:space="0" w:color="auto"/>
      </w:divBdr>
    </w:div>
    <w:div w:id="2079013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55AE18-1483-E743-8EF5-7E799EE4B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392</Words>
  <Characters>2241</Characters>
  <Application>Microsoft Office Word</Application>
  <DocSecurity>0</DocSecurity>
  <Lines>18</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FITpaper</vt:lpstr>
      <vt:lpstr>__ｫ__e_杏M_本</vt:lpstr>
    </vt:vector>
  </TitlesOfParts>
  <Company>TOYO AGENCY.Inc</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FITpaper</dc:title>
  <dc:subject/>
  <dc:creator>ushiro</dc:creator>
  <cp:keywords/>
  <dc:description>2008年4月以降に作成されたFIT論文</dc:description>
  <cp:lastModifiedBy>一夫 石井</cp:lastModifiedBy>
  <cp:revision>2</cp:revision>
  <cp:lastPrinted>2023-06-15T10:24:00Z</cp:lastPrinted>
  <dcterms:created xsi:type="dcterms:W3CDTF">2024-10-28T23:56:00Z</dcterms:created>
  <dcterms:modified xsi:type="dcterms:W3CDTF">2024-10-28T23:56:00Z</dcterms:modified>
</cp:coreProperties>
</file>