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1549C" w14:textId="58779B77" w:rsidR="008B7DF0" w:rsidRDefault="00CD15A0">
      <w:pPr>
        <w:ind w:firstLine="320"/>
        <w:jc w:val="center"/>
        <w:rPr>
          <w:rFonts w:ascii="游ゴシック Medium" w:eastAsia="游ゴシック Medium" w:hAnsi="游ゴシック Medium" w:cs="游ゴシック Medium"/>
          <w:sz w:val="32"/>
          <w:szCs w:val="32"/>
        </w:rPr>
      </w:pPr>
      <w:r w:rsidRPr="00CD15A0">
        <w:rPr>
          <w:rFonts w:ascii="游ゴシック Medium" w:eastAsia="游ゴシック Medium" w:hAnsi="游ゴシック Medium" w:cs="游ゴシック Medium"/>
          <w:sz w:val="32"/>
          <w:szCs w:val="32"/>
        </w:rPr>
        <w:t>Vision Transformerを用いた</w:t>
      </w:r>
      <w:r w:rsidR="00E21FBA">
        <w:rPr>
          <w:rFonts w:ascii="游ゴシック Medium" w:eastAsia="游ゴシック Medium" w:hAnsi="游ゴシック Medium" w:cs="游ゴシック Medium" w:hint="eastAsia"/>
          <w:sz w:val="32"/>
          <w:szCs w:val="32"/>
        </w:rPr>
        <w:t>大脳白質病変のグレード予測</w:t>
      </w:r>
    </w:p>
    <w:p w14:paraId="0C20C69F" w14:textId="77777777" w:rsidR="00CD15A0" w:rsidRDefault="00CD15A0" w:rsidP="00CD15A0">
      <w:pPr>
        <w:pBdr>
          <w:top w:val="nil"/>
          <w:left w:val="nil"/>
          <w:bottom w:val="nil"/>
          <w:right w:val="nil"/>
          <w:between w:val="nil"/>
        </w:pBdr>
        <w:ind w:firstLine="0"/>
        <w:jc w:val="left"/>
        <w:rPr>
          <w:rFonts w:ascii="游ゴシック Medium" w:eastAsia="游ゴシック Medium" w:hAnsi="游ゴシック Medium" w:cs="游ゴシック Medium"/>
          <w:sz w:val="32"/>
          <w:szCs w:val="32"/>
        </w:rPr>
      </w:pPr>
    </w:p>
    <w:p w14:paraId="52389588" w14:textId="241F548E" w:rsidR="008B7DF0" w:rsidRDefault="00CD15A0" w:rsidP="00B11EB7">
      <w:pPr>
        <w:pBdr>
          <w:top w:val="nil"/>
          <w:left w:val="nil"/>
          <w:bottom w:val="nil"/>
          <w:right w:val="nil"/>
          <w:between w:val="nil"/>
        </w:pBdr>
        <w:ind w:firstLine="0"/>
        <w:jc w:val="center"/>
        <w:rPr>
          <w:rFonts w:ascii="游明朝 Demibold" w:eastAsia="游明朝 Demibold" w:hAnsi="游明朝 Demibold" w:cs="游明朝 Demibold"/>
          <w:sz w:val="24"/>
          <w:szCs w:val="24"/>
          <w:vertAlign w:val="superscript"/>
        </w:rPr>
      </w:pPr>
      <w:r>
        <w:rPr>
          <w:rFonts w:ascii="游明朝 Demibold" w:eastAsia="游明朝 Demibold" w:hAnsi="游明朝 Demibold" w:cs="游明朝 Demibold" w:hint="eastAsia"/>
          <w:sz w:val="24"/>
          <w:szCs w:val="24"/>
        </w:rPr>
        <w:t>浅川 天夢</w:t>
      </w:r>
      <w:r>
        <w:rPr>
          <w:rFonts w:ascii="游明朝 Demibold" w:eastAsia="游明朝 Demibold" w:hAnsi="游明朝 Demibold" w:cs="游明朝 Demibold"/>
          <w:sz w:val="24"/>
          <w:szCs w:val="24"/>
          <w:vertAlign w:val="superscript"/>
        </w:rPr>
        <w:t>1)</w:t>
      </w:r>
      <w:r>
        <w:rPr>
          <w:rFonts w:ascii="游明朝 Demibold" w:eastAsia="游明朝 Demibold" w:hAnsi="游明朝 Demibold" w:cs="游明朝 Demibold"/>
          <w:sz w:val="24"/>
          <w:szCs w:val="24"/>
        </w:rPr>
        <w:t>，</w:t>
      </w:r>
      <w:r>
        <w:rPr>
          <w:rFonts w:ascii="游明朝 Demibold" w:eastAsia="游明朝 Demibold" w:hAnsi="游明朝 Demibold" w:cs="游明朝 Demibold" w:hint="eastAsia"/>
          <w:sz w:val="24"/>
          <w:szCs w:val="24"/>
        </w:rPr>
        <w:t>石井 一夫</w:t>
      </w:r>
      <w:r>
        <w:rPr>
          <w:rFonts w:ascii="游明朝 Demibold" w:eastAsia="游明朝 Demibold" w:hAnsi="游明朝 Demibold" w:cs="游明朝 Demibold"/>
          <w:sz w:val="24"/>
          <w:szCs w:val="24"/>
          <w:vertAlign w:val="superscript"/>
        </w:rPr>
        <w:t>1)</w:t>
      </w:r>
    </w:p>
    <w:p w14:paraId="4158DA63" w14:textId="77777777" w:rsidR="00E50ED4" w:rsidRDefault="00E50ED4" w:rsidP="00CD15A0">
      <w:pPr>
        <w:pBdr>
          <w:top w:val="nil"/>
          <w:left w:val="nil"/>
          <w:bottom w:val="nil"/>
          <w:right w:val="nil"/>
          <w:between w:val="nil"/>
        </w:pBdr>
        <w:ind w:firstLine="0"/>
        <w:jc w:val="center"/>
        <w:rPr>
          <w:rFonts w:ascii="游明朝 Demibold" w:eastAsia="游明朝 Demibold" w:hAnsi="游明朝 Demibold" w:cs="游明朝 Demibold"/>
          <w:color w:val="000000"/>
          <w:sz w:val="18"/>
          <w:szCs w:val="18"/>
        </w:rPr>
      </w:pPr>
    </w:p>
    <w:p w14:paraId="5FCD59D9" w14:textId="0A921B32" w:rsidR="008B7DF0" w:rsidRDefault="00CD15A0" w:rsidP="00B11EB7">
      <w:pPr>
        <w:numPr>
          <w:ilvl w:val="0"/>
          <w:numId w:val="2"/>
        </w:numPr>
        <w:pBdr>
          <w:top w:val="nil"/>
          <w:left w:val="nil"/>
          <w:bottom w:val="nil"/>
          <w:right w:val="nil"/>
          <w:between w:val="nil"/>
        </w:pBdr>
        <w:ind w:left="3442" w:hanging="323"/>
        <w:rPr>
          <w:rFonts w:ascii="游明朝 Demibold" w:eastAsia="游明朝 Demibold" w:hAnsi="游明朝 Demibold" w:cs="游明朝 Demibold"/>
          <w:color w:val="000000"/>
          <w:sz w:val="18"/>
          <w:szCs w:val="18"/>
        </w:rPr>
      </w:pPr>
      <w:r>
        <w:rPr>
          <w:rFonts w:ascii="游明朝 Demibold" w:eastAsia="游明朝 Demibold" w:hAnsi="游明朝 Demibold" w:cs="游明朝 Demibold" w:hint="eastAsia"/>
          <w:color w:val="000000"/>
          <w:sz w:val="18"/>
          <w:szCs w:val="18"/>
        </w:rPr>
        <w:t>公立諏訪東京理科大学</w:t>
      </w:r>
      <w:r w:rsidR="00E50ED4">
        <w:rPr>
          <w:rFonts w:ascii="游明朝 Demibold" w:eastAsia="游明朝 Demibold" w:hAnsi="游明朝 Demibold" w:cs="游明朝 Demibold" w:hint="eastAsia"/>
          <w:color w:val="000000"/>
          <w:sz w:val="18"/>
          <w:szCs w:val="18"/>
        </w:rPr>
        <w:t>工学部情報応用工学科</w:t>
      </w:r>
    </w:p>
    <w:p w14:paraId="63FCB2B2" w14:textId="77777777" w:rsidR="008B7DF0" w:rsidRDefault="008B7DF0">
      <w:pPr>
        <w:pBdr>
          <w:top w:val="nil"/>
          <w:left w:val="nil"/>
          <w:bottom w:val="nil"/>
          <w:right w:val="nil"/>
          <w:between w:val="nil"/>
        </w:pBdr>
        <w:ind w:left="442" w:firstLine="180"/>
        <w:rPr>
          <w:rFonts w:ascii="游明朝 Demibold" w:eastAsia="游明朝 Demibold" w:hAnsi="游明朝 Demibold" w:cs="游明朝 Demibold"/>
          <w:color w:val="000000"/>
          <w:sz w:val="18"/>
          <w:szCs w:val="18"/>
        </w:rPr>
      </w:pPr>
      <w:bookmarkStart w:id="0" w:name="_heading=h.lyl2kyycf5rn" w:colFirst="0" w:colLast="0"/>
      <w:bookmarkEnd w:id="0"/>
    </w:p>
    <w:p w14:paraId="706040D6" w14:textId="3F1061C8" w:rsidR="008B7DF0" w:rsidRDefault="00000000">
      <w:pPr>
        <w:pBdr>
          <w:top w:val="nil"/>
          <w:left w:val="nil"/>
          <w:bottom w:val="nil"/>
          <w:right w:val="nil"/>
          <w:between w:val="nil"/>
        </w:pBdr>
        <w:ind w:left="442" w:firstLine="180"/>
        <w:rPr>
          <w:rFonts w:ascii="游明朝 Demibold" w:eastAsia="游明朝 Demibold" w:hAnsi="游明朝 Demibold" w:cs="游明朝 Demibold"/>
          <w:color w:val="000000"/>
          <w:sz w:val="18"/>
          <w:szCs w:val="18"/>
        </w:rPr>
      </w:pPr>
      <w:r>
        <w:rPr>
          <w:b/>
          <w:bCs/>
          <w:color w:val="000000"/>
          <w:sz w:val="18"/>
          <w:szCs w:val="18"/>
        </w:rPr>
        <w:t>概要</w:t>
      </w:r>
      <w:r>
        <w:rPr>
          <w:rFonts w:ascii="游明朝 Demibold" w:eastAsia="游明朝 Demibold" w:hAnsi="游明朝 Demibold" w:cs="游明朝 Demibold"/>
          <w:color w:val="000000"/>
          <w:sz w:val="18"/>
          <w:szCs w:val="18"/>
        </w:rPr>
        <w:t xml:space="preserve">: </w:t>
      </w:r>
      <w:r w:rsidR="00E50ED4" w:rsidRPr="00E50ED4">
        <w:rPr>
          <w:rFonts w:ascii="游明朝 Demibold" w:eastAsia="游明朝 Demibold" w:hAnsi="游明朝 Demibold" w:cs="游明朝 Demibold" w:hint="eastAsia"/>
          <w:color w:val="000000"/>
          <w:sz w:val="18"/>
          <w:szCs w:val="18"/>
        </w:rPr>
        <w:t>近年，</w:t>
      </w:r>
      <w:r w:rsidR="00E50ED4" w:rsidRPr="00E50ED4">
        <w:rPr>
          <w:rFonts w:ascii="游明朝 Demibold" w:eastAsia="游明朝 Demibold" w:hAnsi="游明朝 Demibold" w:cs="游明朝 Demibold"/>
          <w:color w:val="000000"/>
          <w:sz w:val="18"/>
          <w:szCs w:val="18"/>
        </w:rPr>
        <w:t>MRI画像を用いた脳疾患解析において深層学習技術の活用が進んでいる．従来はCNN（Convolutional Neural Network）を用いた研究が主流であったが，画像全体の関係性を捉える能力を持つTransformer系モデルにも注目が集まっている．本研究では，脳MRI画像に対してVision Transformer（</w:t>
      </w:r>
      <w:proofErr w:type="spellStart"/>
      <w:r w:rsidR="00E50ED4" w:rsidRPr="00E50ED4">
        <w:rPr>
          <w:rFonts w:ascii="游明朝 Demibold" w:eastAsia="游明朝 Demibold" w:hAnsi="游明朝 Demibold" w:cs="游明朝 Demibold"/>
          <w:color w:val="000000"/>
          <w:sz w:val="18"/>
          <w:szCs w:val="18"/>
        </w:rPr>
        <w:t>ViT</w:t>
      </w:r>
      <w:proofErr w:type="spellEnd"/>
      <w:r w:rsidR="00E50ED4" w:rsidRPr="00E50ED4">
        <w:rPr>
          <w:rFonts w:ascii="游明朝 Demibold" w:eastAsia="游明朝 Demibold" w:hAnsi="游明朝 Demibold" w:cs="游明朝 Demibold"/>
          <w:color w:val="000000"/>
          <w:sz w:val="18"/>
          <w:szCs w:val="18"/>
        </w:rPr>
        <w:t>）を適用し，脳白質病変に関連する分類タスクへの有効性を検討する．特に，従来研究では一部のアキシャル画像のみを用いる例が多い中，全アキシャル断面を利用した学習を行い，</w:t>
      </w:r>
      <w:proofErr w:type="spellStart"/>
      <w:r w:rsidR="00E50ED4" w:rsidRPr="00E50ED4">
        <w:rPr>
          <w:rFonts w:ascii="游明朝 Demibold" w:eastAsia="游明朝 Demibold" w:hAnsi="游明朝 Demibold" w:cs="游明朝 Demibold"/>
          <w:color w:val="000000"/>
          <w:sz w:val="18"/>
          <w:szCs w:val="18"/>
        </w:rPr>
        <w:t>ViT</w:t>
      </w:r>
      <w:proofErr w:type="spellEnd"/>
      <w:r w:rsidR="00E50ED4" w:rsidRPr="00E50ED4">
        <w:rPr>
          <w:rFonts w:ascii="游明朝 Demibold" w:eastAsia="游明朝 Demibold" w:hAnsi="游明朝 Demibold" w:cs="游明朝 Demibold"/>
          <w:color w:val="000000"/>
          <w:sz w:val="18"/>
          <w:szCs w:val="18"/>
        </w:rPr>
        <w:t>の</w:t>
      </w:r>
      <w:r w:rsidR="00E50ED4" w:rsidRPr="00E50ED4">
        <w:rPr>
          <w:rFonts w:ascii="游明朝 Demibold" w:eastAsia="游明朝 Demibold" w:hAnsi="游明朝 Demibold" w:cs="游明朝 Demibold" w:hint="eastAsia"/>
          <w:color w:val="000000"/>
          <w:sz w:val="18"/>
          <w:szCs w:val="18"/>
        </w:rPr>
        <w:t>特性を活かした分類性能向上を目指す．また，将来的には検診データなどを組み合わせたマルチモーダル解析への発展も視野に入れている．本稿では，研究背景，提案手法，および今後の実験計画について述べる．</w:t>
      </w:r>
    </w:p>
    <w:p w14:paraId="37A43A58" w14:textId="77777777" w:rsidR="008B7DF0" w:rsidRDefault="008B7DF0">
      <w:pPr>
        <w:pBdr>
          <w:top w:val="nil"/>
          <w:left w:val="nil"/>
          <w:bottom w:val="nil"/>
          <w:right w:val="nil"/>
          <w:between w:val="nil"/>
        </w:pBdr>
        <w:ind w:left="442" w:firstLine="180"/>
        <w:rPr>
          <w:rFonts w:ascii="游明朝 Demibold" w:eastAsia="游明朝 Demibold" w:hAnsi="游明朝 Demibold" w:cs="游明朝 Demibold"/>
          <w:color w:val="000000"/>
          <w:sz w:val="18"/>
          <w:szCs w:val="18"/>
        </w:rPr>
      </w:pPr>
    </w:p>
    <w:p w14:paraId="03424254" w14:textId="2E9F2695" w:rsidR="008B7DF0" w:rsidRDefault="00E21FBA">
      <w:pPr>
        <w:ind w:firstLine="320"/>
        <w:jc w:val="center"/>
        <w:rPr>
          <w:rFonts w:ascii="Times New Roman" w:eastAsia="Times New Roman" w:hAnsi="Times New Roman" w:cs="Times New Roman"/>
          <w:sz w:val="32"/>
          <w:szCs w:val="32"/>
        </w:rPr>
      </w:pPr>
      <w:r w:rsidRPr="00E21FBA">
        <w:rPr>
          <w:rFonts w:ascii="Times New Roman" w:eastAsia="Times New Roman" w:hAnsi="Times New Roman" w:cs="Times New Roman"/>
          <w:sz w:val="32"/>
          <w:szCs w:val="32"/>
        </w:rPr>
        <w:t>Grade Prediction of Cerebral White Matter Lesions Using Vision Transformer</w:t>
      </w:r>
    </w:p>
    <w:p w14:paraId="1FF73575" w14:textId="62FC9433" w:rsidR="008B7DF0" w:rsidRDefault="00E50ED4">
      <w:pPr>
        <w:spacing w:after="120"/>
        <w:ind w:firstLine="2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Ten Asakawa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Kazuo </w:t>
      </w:r>
      <w:r w:rsidR="00325ABB">
        <w:rPr>
          <w:rFonts w:ascii="Times New Roman" w:eastAsia="Times New Roman" w:hAnsi="Times New Roman" w:cs="Times New Roman"/>
          <w:sz w:val="24"/>
          <w:szCs w:val="24"/>
        </w:rPr>
        <w:t>I</w:t>
      </w:r>
      <w:r>
        <w:rPr>
          <w:rFonts w:ascii="Times New Roman" w:eastAsia="Times New Roman" w:hAnsi="Times New Roman" w:cs="Times New Roman"/>
          <w:sz w:val="24"/>
          <w:szCs w:val="24"/>
        </w:rPr>
        <w:t>shii</w:t>
      </w:r>
      <w:r>
        <w:rPr>
          <w:rFonts w:ascii="Times New Roman" w:eastAsia="Times New Roman" w:hAnsi="Times New Roman" w:cs="Times New Roman"/>
          <w:sz w:val="24"/>
          <w:szCs w:val="24"/>
          <w:vertAlign w:val="superscript"/>
        </w:rPr>
        <w:t xml:space="preserve"> 1)</w:t>
      </w:r>
    </w:p>
    <w:p w14:paraId="69CA9209" w14:textId="5BD48A1F" w:rsidR="008B7DF0" w:rsidRDefault="00E50ED4">
      <w:pPr>
        <w:numPr>
          <w:ilvl w:val="0"/>
          <w:numId w:val="3"/>
        </w:numPr>
        <w:pBdr>
          <w:top w:val="nil"/>
          <w:left w:val="nil"/>
          <w:bottom w:val="nil"/>
          <w:right w:val="nil"/>
          <w:between w:val="nil"/>
        </w:pBdr>
        <w:ind w:left="2597" w:hanging="329"/>
        <w:jc w:val="left"/>
        <w:rPr>
          <w:rFonts w:ascii="Times New Roman" w:eastAsia="Times New Roman" w:hAnsi="Times New Roman" w:cs="Times New Roman"/>
          <w:color w:val="000000"/>
          <w:sz w:val="18"/>
          <w:szCs w:val="18"/>
        </w:rPr>
      </w:pPr>
      <w:r w:rsidRPr="00E50ED4">
        <w:rPr>
          <w:rFonts w:ascii="Times New Roman" w:eastAsia="Times New Roman" w:hAnsi="Times New Roman" w:cs="Times New Roman"/>
          <w:color w:val="000000"/>
          <w:sz w:val="18"/>
          <w:szCs w:val="18"/>
        </w:rPr>
        <w:t xml:space="preserve">Department of Applied Information Engineering, Faculty of Engineering, </w:t>
      </w:r>
      <w:proofErr w:type="spellStart"/>
      <w:r w:rsidRPr="00E50ED4">
        <w:rPr>
          <w:rFonts w:ascii="Times New Roman" w:eastAsia="Times New Roman" w:hAnsi="Times New Roman" w:cs="Times New Roman"/>
          <w:color w:val="000000"/>
          <w:sz w:val="18"/>
          <w:szCs w:val="18"/>
        </w:rPr>
        <w:t>Suwa</w:t>
      </w:r>
      <w:proofErr w:type="spellEnd"/>
      <w:r w:rsidRPr="00E50ED4">
        <w:rPr>
          <w:rFonts w:ascii="Times New Roman" w:eastAsia="Times New Roman" w:hAnsi="Times New Roman" w:cs="Times New Roman"/>
          <w:color w:val="000000"/>
          <w:sz w:val="18"/>
          <w:szCs w:val="18"/>
        </w:rPr>
        <w:t xml:space="preserve"> University of Science</w:t>
      </w:r>
    </w:p>
    <w:p w14:paraId="1B514D85" w14:textId="3504CBB1" w:rsidR="008B7DF0" w:rsidRDefault="008B7DF0" w:rsidP="00E50ED4">
      <w:pPr>
        <w:pBdr>
          <w:top w:val="nil"/>
          <w:left w:val="nil"/>
          <w:bottom w:val="nil"/>
          <w:right w:val="nil"/>
          <w:between w:val="nil"/>
        </w:pBdr>
        <w:ind w:left="2597" w:firstLine="0"/>
        <w:jc w:val="left"/>
        <w:rPr>
          <w:rFonts w:ascii="Times New Roman" w:eastAsia="Times New Roman" w:hAnsi="Times New Roman" w:cs="Times New Roman"/>
          <w:color w:val="000000"/>
          <w:sz w:val="18"/>
          <w:szCs w:val="18"/>
        </w:rPr>
      </w:pPr>
    </w:p>
    <w:p w14:paraId="1917B086" w14:textId="77777777" w:rsidR="008B7DF0" w:rsidRDefault="008B7DF0">
      <w:pPr>
        <w:pBdr>
          <w:top w:val="nil"/>
          <w:left w:val="nil"/>
          <w:bottom w:val="nil"/>
          <w:right w:val="nil"/>
          <w:between w:val="nil"/>
        </w:pBdr>
        <w:ind w:left="440" w:firstLine="210"/>
        <w:jc w:val="center"/>
        <w:rPr>
          <w:rFonts w:ascii="游明朝 Demibold" w:eastAsia="游明朝 Demibold" w:hAnsi="游明朝 Demibold" w:cs="游明朝 Demibold"/>
          <w:color w:val="000000"/>
        </w:rPr>
      </w:pPr>
      <w:bookmarkStart w:id="1" w:name="_heading=h.itfxz14red5d" w:colFirst="0" w:colLast="0"/>
      <w:bookmarkEnd w:id="1"/>
    </w:p>
    <w:p w14:paraId="3CDBC9EA" w14:textId="797B900A" w:rsidR="008B7DF0" w:rsidRDefault="00000000">
      <w:pPr>
        <w:pBdr>
          <w:top w:val="nil"/>
          <w:left w:val="nil"/>
          <w:bottom w:val="nil"/>
          <w:right w:val="nil"/>
          <w:between w:val="nil"/>
        </w:pBdr>
        <w:ind w:left="440" w:firstLine="180"/>
        <w:rPr>
          <w:rFonts w:ascii="Times New Roman" w:eastAsia="Times New Roman" w:hAnsi="Times New Roman" w:cs="Times New Roman"/>
          <w:color w:val="000000"/>
          <w:sz w:val="18"/>
          <w:szCs w:val="18"/>
        </w:rPr>
        <w:sectPr w:rsidR="008B7DF0">
          <w:headerReference w:type="even" r:id="rId8"/>
          <w:headerReference w:type="default" r:id="rId9"/>
          <w:footerReference w:type="even" r:id="rId10"/>
          <w:footerReference w:type="default" r:id="rId11"/>
          <w:headerReference w:type="first" r:id="rId12"/>
          <w:footerReference w:type="first" r:id="rId13"/>
          <w:pgSz w:w="11906" w:h="16838"/>
          <w:pgMar w:top="851" w:right="1134" w:bottom="1701" w:left="1134" w:header="851" w:footer="680" w:gutter="0"/>
          <w:pgNumType w:start="1"/>
          <w:cols w:space="720"/>
        </w:sectPr>
      </w:pPr>
      <w:r>
        <w:rPr>
          <w:rFonts w:ascii="Times New Roman" w:eastAsia="Times New Roman" w:hAnsi="Times New Roman" w:cs="Times New Roman"/>
          <w:b/>
          <w:bCs/>
          <w:color w:val="000000"/>
          <w:sz w:val="18"/>
          <w:szCs w:val="18"/>
        </w:rPr>
        <w:t>Abstract</w:t>
      </w:r>
      <w:r>
        <w:rPr>
          <w:rFonts w:ascii="Times New Roman" w:eastAsia="Times New Roman" w:hAnsi="Times New Roman" w:cs="Times New Roman"/>
          <w:color w:val="000000"/>
          <w:sz w:val="18"/>
          <w:szCs w:val="18"/>
        </w:rPr>
        <w:t>:</w:t>
      </w:r>
      <w:r w:rsidR="00BC7597" w:rsidRPr="00BC7597">
        <w:t xml:space="preserve"> </w:t>
      </w:r>
      <w:r w:rsidR="00BC7597" w:rsidRPr="00BC7597">
        <w:rPr>
          <w:rFonts w:ascii="Times New Roman" w:eastAsia="Times New Roman" w:hAnsi="Times New Roman" w:cs="Times New Roman"/>
          <w:color w:val="000000"/>
          <w:sz w:val="18"/>
          <w:szCs w:val="18"/>
        </w:rPr>
        <w:t>Recently, deep learning techniques have been actively applied to brain MRI analysis. While convolutional neural networks (CNNs) have been widely used, Transformer-based models have attracted attention because they can capture global relationships in images. In this study, a Vision Transformer (</w:t>
      </w:r>
      <w:proofErr w:type="spellStart"/>
      <w:r w:rsidR="00BC7597" w:rsidRPr="00BC7597">
        <w:rPr>
          <w:rFonts w:ascii="Times New Roman" w:eastAsia="Times New Roman" w:hAnsi="Times New Roman" w:cs="Times New Roman"/>
          <w:color w:val="000000"/>
          <w:sz w:val="18"/>
          <w:szCs w:val="18"/>
        </w:rPr>
        <w:t>ViT</w:t>
      </w:r>
      <w:proofErr w:type="spellEnd"/>
      <w:r w:rsidR="00BC7597" w:rsidRPr="00BC7597">
        <w:rPr>
          <w:rFonts w:ascii="Times New Roman" w:eastAsia="Times New Roman" w:hAnsi="Times New Roman" w:cs="Times New Roman"/>
          <w:color w:val="000000"/>
          <w:sz w:val="18"/>
          <w:szCs w:val="18"/>
        </w:rPr>
        <w:t xml:space="preserve">) is applied to brain MRI classification related to white matter lesions. Unlike conventional approaches that use only limited axial slices, this study utilizes all axial slices to improve classification performance by leveraging the characteristics of </w:t>
      </w:r>
      <w:proofErr w:type="spellStart"/>
      <w:r w:rsidR="00BC7597" w:rsidRPr="00BC7597">
        <w:rPr>
          <w:rFonts w:ascii="Times New Roman" w:eastAsia="Times New Roman" w:hAnsi="Times New Roman" w:cs="Times New Roman"/>
          <w:color w:val="000000"/>
          <w:sz w:val="18"/>
          <w:szCs w:val="18"/>
        </w:rPr>
        <w:t>ViT</w:t>
      </w:r>
      <w:proofErr w:type="spellEnd"/>
      <w:r w:rsidR="00BC7597" w:rsidRPr="00BC7597">
        <w:rPr>
          <w:rFonts w:ascii="Times New Roman" w:eastAsia="Times New Roman" w:hAnsi="Times New Roman" w:cs="Times New Roman"/>
          <w:color w:val="000000"/>
          <w:sz w:val="18"/>
          <w:szCs w:val="18"/>
        </w:rPr>
        <w:t>. In the future, multimodal analysis combining MRI images and clinical data is also considered. This paper describes the research background, proposed method, and future experimental plans.</w:t>
      </w:r>
    </w:p>
    <w:p w14:paraId="56DDE98D" w14:textId="53466CBF" w:rsidR="008B7DF0" w:rsidRDefault="006973BF">
      <w:pPr>
        <w:pStyle w:val="1"/>
        <w:numPr>
          <w:ilvl w:val="0"/>
          <w:numId w:val="1"/>
        </w:numPr>
        <w:ind w:left="567"/>
      </w:pPr>
      <w:r>
        <w:rPr>
          <w:rFonts w:hint="eastAsia"/>
        </w:rPr>
        <w:t>背景・目的</w:t>
      </w:r>
    </w:p>
    <w:p w14:paraId="1A55B45F" w14:textId="0104E05E" w:rsidR="008B7DF0" w:rsidRDefault="006973BF">
      <w:pPr>
        <w:ind w:firstLine="210"/>
      </w:pPr>
      <w:r>
        <w:t>MRI画像を用いた脳疾患解析において，深層学習を活用した研究が数多く行われている．特にCNNを用いた画像分類や病変検出は高い性能を示しており，医療分野への応用が期待されている．しかし，CNNは局所的特徴抽出に優れる一方で，画像全体の長距離依存関係を捉えることが難しいという課題がある．</w:t>
      </w:r>
    </w:p>
    <w:p w14:paraId="778F8AF0" w14:textId="77777777" w:rsidR="006973BF" w:rsidRPr="006973BF" w:rsidRDefault="006973BF" w:rsidP="006973BF">
      <w:pPr>
        <w:ind w:firstLine="210"/>
        <w:rPr>
          <w:lang w:val="en-US"/>
        </w:rPr>
      </w:pPr>
      <w:r w:rsidRPr="006973BF">
        <w:rPr>
          <w:rFonts w:hint="eastAsia"/>
          <w:lang w:val="en-US"/>
        </w:rPr>
        <w:t>一方，</w:t>
      </w:r>
      <w:r w:rsidRPr="006973BF">
        <w:rPr>
          <w:lang w:val="en-US"/>
        </w:rPr>
        <w:t>Transformerは自然言語処理分野で高い性能を示した後，画像分野にも応用され，Vision Transformer（</w:t>
      </w:r>
      <w:proofErr w:type="spellStart"/>
      <w:r w:rsidRPr="006973BF">
        <w:rPr>
          <w:lang w:val="en-US"/>
        </w:rPr>
        <w:t>ViT</w:t>
      </w:r>
      <w:proofErr w:type="spellEnd"/>
      <w:r w:rsidRPr="006973BF">
        <w:rPr>
          <w:lang w:val="en-US"/>
        </w:rPr>
        <w:t>）が提案された．</w:t>
      </w:r>
      <w:proofErr w:type="spellStart"/>
      <w:r w:rsidRPr="006973BF">
        <w:rPr>
          <w:lang w:val="en-US"/>
        </w:rPr>
        <w:t>ViT</w:t>
      </w:r>
      <w:proofErr w:type="spellEnd"/>
      <w:r w:rsidRPr="006973BF">
        <w:rPr>
          <w:lang w:val="en-US"/>
        </w:rPr>
        <w:t>は画像をパッチ単位に分割し，Self-Attention機構によって画像全体の特徴関係を学習できる特徴を持つ．そのため，MRI画像のように広域的な特徴が重要となる場面においても有効である可能性</w:t>
      </w:r>
      <w:r w:rsidRPr="006973BF">
        <w:rPr>
          <w:lang w:val="en-US"/>
        </w:rPr>
        <w:t>がある．</w:t>
      </w:r>
    </w:p>
    <w:p w14:paraId="7CF34CE0" w14:textId="0D6FF6BC" w:rsidR="008B7DF0" w:rsidRPr="006973BF" w:rsidRDefault="006973BF" w:rsidP="006973BF">
      <w:pPr>
        <w:ind w:firstLineChars="100" w:firstLine="210"/>
        <w:rPr>
          <w:lang w:val="en-US"/>
        </w:rPr>
      </w:pPr>
      <w:r w:rsidRPr="006973BF">
        <w:rPr>
          <w:rFonts w:hint="eastAsia"/>
          <w:lang w:val="en-US"/>
        </w:rPr>
        <w:t>従来研究では，一部のアキシャル断面のみを利用して学習を行う例が多いが，本研究では全アキシャル断面を利用した学習を行い，</w:t>
      </w:r>
      <w:proofErr w:type="spellStart"/>
      <w:r w:rsidRPr="006973BF">
        <w:rPr>
          <w:lang w:val="en-US"/>
        </w:rPr>
        <w:t>ViT</w:t>
      </w:r>
      <w:proofErr w:type="spellEnd"/>
      <w:r w:rsidRPr="006973BF">
        <w:rPr>
          <w:lang w:val="en-US"/>
        </w:rPr>
        <w:t>の特性を活かした分類性能向上を目指す．また，将来的にはMRI画像のみならず，検診データなどを組み合わせたマルチモーダル解析への発展も視野に入れている．</w:t>
      </w:r>
    </w:p>
    <w:p w14:paraId="4A6D3E11" w14:textId="53686409" w:rsidR="008B7DF0" w:rsidRDefault="006973BF">
      <w:pPr>
        <w:pStyle w:val="1"/>
        <w:numPr>
          <w:ilvl w:val="0"/>
          <w:numId w:val="1"/>
        </w:numPr>
        <w:ind w:left="567"/>
      </w:pPr>
      <w:r>
        <w:rPr>
          <w:rFonts w:hint="eastAsia"/>
        </w:rPr>
        <w:t>方法</w:t>
      </w:r>
    </w:p>
    <w:p w14:paraId="52C19A79" w14:textId="39EB0658" w:rsidR="00C6067B" w:rsidRPr="00C6067B" w:rsidRDefault="00C6067B" w:rsidP="00C6067B">
      <w:pPr>
        <w:ind w:firstLine="210"/>
        <w:rPr>
          <w:lang w:val="en-US"/>
        </w:rPr>
      </w:pPr>
      <w:r w:rsidRPr="00C6067B">
        <w:rPr>
          <w:rFonts w:hint="eastAsia"/>
          <w:lang w:val="en-US"/>
        </w:rPr>
        <w:t>本研究では，先行研究で用いられた脳ドック</w:t>
      </w:r>
      <w:r w:rsidRPr="00C6067B">
        <w:rPr>
          <w:lang w:val="en-US"/>
        </w:rPr>
        <w:t>MRI画像データを対象と</w:t>
      </w:r>
      <w:r w:rsidR="00E50ED4">
        <w:rPr>
          <w:rFonts w:hint="eastAsia"/>
          <w:lang w:val="en-US"/>
        </w:rPr>
        <w:t>し</w:t>
      </w:r>
      <w:r w:rsidRPr="00C6067B">
        <w:rPr>
          <w:lang w:val="en-US"/>
        </w:rPr>
        <w:t>て，Vision Transformerを用いた分類モデルを構築する予定である．対象は，一般社団法人巨樹の会新武雄病院において脳ドック検査を受診した患者データであり，T1強調画像，T2強調画像，FLAIR画</w:t>
      </w:r>
      <w:r w:rsidRPr="00C6067B">
        <w:rPr>
          <w:lang w:val="en-US"/>
        </w:rPr>
        <w:lastRenderedPageBreak/>
        <w:t>像を利用する．大脳白質病変はgrade0からgrade4までの5段階で評価される．入力画像に対してリサイズや正規化などの前処理を行った後，</w:t>
      </w:r>
      <w:proofErr w:type="spellStart"/>
      <w:r w:rsidRPr="00C6067B">
        <w:rPr>
          <w:lang w:val="en-US"/>
        </w:rPr>
        <w:t>ViT</w:t>
      </w:r>
      <w:proofErr w:type="spellEnd"/>
      <w:r w:rsidRPr="00C6067B">
        <w:rPr>
          <w:lang w:val="en-US"/>
        </w:rPr>
        <w:t>へ入力する．</w:t>
      </w:r>
      <w:proofErr w:type="spellStart"/>
      <w:r w:rsidRPr="00C6067B">
        <w:rPr>
          <w:lang w:val="en-US"/>
        </w:rPr>
        <w:t>ViT</w:t>
      </w:r>
      <w:proofErr w:type="spellEnd"/>
      <w:r w:rsidRPr="00C6067B">
        <w:rPr>
          <w:lang w:val="en-US"/>
        </w:rPr>
        <w:t>では画像を一定サイズのパッチへ分割し，各パッチをトークンとしてTransformer Encoderへ入力することで，画像全体の特徴関係を学習する．</w:t>
      </w:r>
    </w:p>
    <w:p w14:paraId="684FFE6E" w14:textId="77777777" w:rsidR="00C6067B" w:rsidRPr="00C6067B" w:rsidRDefault="00C6067B" w:rsidP="00C6067B">
      <w:pPr>
        <w:ind w:firstLine="210"/>
        <w:rPr>
          <w:lang w:val="en-US"/>
        </w:rPr>
      </w:pPr>
    </w:p>
    <w:p w14:paraId="11B122FD" w14:textId="4FE828C5" w:rsidR="008B7DF0" w:rsidRDefault="00C6067B" w:rsidP="00C6067B">
      <w:pPr>
        <w:ind w:firstLine="210"/>
        <w:rPr>
          <w:rFonts w:hint="eastAsia"/>
          <w:lang w:val="en-US"/>
        </w:rPr>
      </w:pPr>
      <w:r w:rsidRPr="00C6067B">
        <w:rPr>
          <w:rFonts w:hint="eastAsia"/>
          <w:lang w:val="en-US"/>
        </w:rPr>
        <w:t>先行研究では，</w:t>
      </w:r>
      <w:r w:rsidRPr="00C6067B">
        <w:rPr>
          <w:lang w:val="en-US"/>
        </w:rPr>
        <w:t>axial9～15付近の断面が高い判別性能を示していたが，本研究では</w:t>
      </w:r>
      <w:proofErr w:type="spellStart"/>
      <w:r w:rsidRPr="00C6067B">
        <w:rPr>
          <w:lang w:val="en-US"/>
        </w:rPr>
        <w:t>ViT</w:t>
      </w:r>
      <w:proofErr w:type="spellEnd"/>
      <w:r w:rsidRPr="00C6067B">
        <w:rPr>
          <w:lang w:val="en-US"/>
        </w:rPr>
        <w:t>の特性を活かすため，一部断面のみではなく全アキシャル断面を利用した学習を行う．これにより，</w:t>
      </w:r>
      <w:proofErr w:type="spellStart"/>
      <w:r w:rsidRPr="00C6067B">
        <w:rPr>
          <w:lang w:val="en-US"/>
        </w:rPr>
        <w:t>ViT</w:t>
      </w:r>
      <w:proofErr w:type="spellEnd"/>
      <w:r w:rsidRPr="00C6067B">
        <w:rPr>
          <w:lang w:val="en-US"/>
        </w:rPr>
        <w:t>のグローバル特徴抽出能力を活かした分類性能向上を目指す．さらに，比較対象として，先行研究で用いられたCNN系モデルとの性能比較を行い，</w:t>
      </w:r>
      <w:proofErr w:type="spellStart"/>
      <w:r w:rsidRPr="00C6067B">
        <w:rPr>
          <w:lang w:val="en-US"/>
        </w:rPr>
        <w:t>ViT</w:t>
      </w:r>
      <w:proofErr w:type="spellEnd"/>
      <w:r w:rsidRPr="00C6067B">
        <w:rPr>
          <w:lang w:val="en-US"/>
        </w:rPr>
        <w:t>による分類性能や特徴抽出能力について評価する予定である．</w:t>
      </w:r>
    </w:p>
    <w:p w14:paraId="37F42B6F" w14:textId="090AC535" w:rsidR="006973BF" w:rsidRDefault="006973BF" w:rsidP="006973BF">
      <w:pPr>
        <w:ind w:firstLine="210"/>
        <w:rPr>
          <w:lang w:val="en-US"/>
        </w:rPr>
      </w:pPr>
      <w:r>
        <w:rPr>
          <w:rFonts w:hint="eastAsia"/>
          <w:lang w:val="en-US"/>
        </w:rPr>
        <w:t>実験全体の流れを図１に示す.</w:t>
      </w:r>
    </w:p>
    <w:p w14:paraId="3F9D726C" w14:textId="77777777" w:rsidR="00C6067B" w:rsidRPr="00D00556" w:rsidRDefault="00C6067B" w:rsidP="00C6067B">
      <w:pPr>
        <w:ind w:firstLine="0"/>
        <w:rPr>
          <w:color w:val="000000"/>
        </w:rPr>
      </w:pPr>
      <w:r>
        <w:rPr>
          <w:noProof/>
        </w:rPr>
        <mc:AlternateContent>
          <mc:Choice Requires="wps">
            <w:drawing>
              <wp:anchor distT="0" distB="0" distL="114300" distR="114300" simplePos="0" relativeHeight="251660288" behindDoc="0" locked="0" layoutInCell="1" allowOverlap="1" wp14:anchorId="065EC8E8" wp14:editId="4AD07712">
                <wp:simplePos x="0" y="0"/>
                <wp:positionH relativeFrom="column">
                  <wp:posOffset>575994</wp:posOffset>
                </wp:positionH>
                <wp:positionV relativeFrom="paragraph">
                  <wp:posOffset>102235</wp:posOffset>
                </wp:positionV>
                <wp:extent cx="914400" cy="373711"/>
                <wp:effectExtent l="0" t="0" r="24130" b="26670"/>
                <wp:wrapNone/>
                <wp:docPr id="2125496048" name="テキスト ボックス 4"/>
                <wp:cNvGraphicFramePr/>
                <a:graphic xmlns:a="http://schemas.openxmlformats.org/drawingml/2006/main">
                  <a:graphicData uri="http://schemas.microsoft.com/office/word/2010/wordprocessingShape">
                    <wps:wsp>
                      <wps:cNvSpPr txBox="1"/>
                      <wps:spPr>
                        <a:xfrm>
                          <a:off x="0" y="0"/>
                          <a:ext cx="914400" cy="373711"/>
                        </a:xfrm>
                        <a:prstGeom prst="rect">
                          <a:avLst/>
                        </a:prstGeom>
                        <a:ln/>
                      </wps:spPr>
                      <wps:style>
                        <a:lnRef idx="2">
                          <a:schemeClr val="dk1"/>
                        </a:lnRef>
                        <a:fillRef idx="1">
                          <a:schemeClr val="lt1"/>
                        </a:fillRef>
                        <a:effectRef idx="0">
                          <a:schemeClr val="dk1"/>
                        </a:effectRef>
                        <a:fontRef idx="minor">
                          <a:schemeClr val="dk1"/>
                        </a:fontRef>
                      </wps:style>
                      <wps:txbx>
                        <w:txbxContent>
                          <w:p w14:paraId="62CADBF7" w14:textId="28B15E29" w:rsidR="00C6067B" w:rsidRDefault="00C6067B" w:rsidP="00C6067B">
                            <w:r>
                              <w:t>MRI</w:t>
                            </w:r>
                            <w:r>
                              <w:rPr>
                                <w:rFonts w:hint="eastAsia"/>
                              </w:rPr>
                              <w:t>画像データの取得</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5EC8E8" id="_x0000_t202" coordsize="21600,21600" o:spt="202" path="m,l,21600r21600,l21600,xe">
                <v:stroke joinstyle="miter"/>
                <v:path gradientshapeok="t" o:connecttype="rect"/>
              </v:shapetype>
              <v:shape id="テキスト ボックス 4" o:spid="_x0000_s1026" type="#_x0000_t202" style="position:absolute;left:0;text-align:left;margin-left:45.35pt;margin-top:8.05pt;width:1in;height:29.45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" fillcolor="white [3201]" strokecolor="black [3200]" strokeweight="1pt">
                <v:textbox>
                  <w:txbxContent>
                    <w:p w14:paraId="62CADBF7" w14:textId="28B15E29" w:rsidR="00C6067B" w:rsidRDefault="00C6067B" w:rsidP="00C6067B">
                      <w:r>
                        <w:t>MRI</w:t>
                      </w:r>
                      <w:r>
                        <w:rPr>
                          <w:rFonts w:hint="eastAsia"/>
                        </w:rPr>
                        <w:t>画像データの取得</w:t>
                      </w:r>
                    </w:p>
                  </w:txbxContent>
                </v:textbox>
              </v:shape>
            </w:pict>
          </mc:Fallback>
        </mc:AlternateContent>
      </w:r>
    </w:p>
    <w:p w14:paraId="163B7CF8" w14:textId="77777777" w:rsidR="00C6067B" w:rsidRDefault="00C6067B" w:rsidP="00C6067B">
      <w:pPr>
        <w:spacing w:after="120"/>
        <w:ind w:firstLine="0"/>
      </w:pPr>
    </w:p>
    <w:p w14:paraId="0335E082" w14:textId="77777777" w:rsidR="00C6067B" w:rsidRDefault="00C6067B" w:rsidP="00C6067B">
      <w:pPr>
        <w:spacing w:after="120"/>
        <w:ind w:firstLine="0"/>
      </w:pPr>
      <w:r>
        <w:rPr>
          <w:noProof/>
        </w:rPr>
        <mc:AlternateContent>
          <mc:Choice Requires="wps">
            <w:drawing>
              <wp:anchor distT="0" distB="0" distL="114300" distR="114300" simplePos="0" relativeHeight="251661312" behindDoc="0" locked="0" layoutInCell="1" allowOverlap="1" wp14:anchorId="378FD962" wp14:editId="249363B0">
                <wp:simplePos x="0" y="0"/>
                <wp:positionH relativeFrom="column">
                  <wp:posOffset>1385027</wp:posOffset>
                </wp:positionH>
                <wp:positionV relativeFrom="paragraph">
                  <wp:posOffset>31560</wp:posOffset>
                </wp:positionV>
                <wp:extent cx="0" cy="286247"/>
                <wp:effectExtent l="76200" t="0" r="57150" b="57150"/>
                <wp:wrapNone/>
                <wp:docPr id="1729086849" name="直線矢印コネクタ 5"/>
                <wp:cNvGraphicFramePr/>
                <a:graphic xmlns:a="http://schemas.openxmlformats.org/drawingml/2006/main">
                  <a:graphicData uri="http://schemas.microsoft.com/office/word/2010/wordprocessingShape">
                    <wps:wsp>
                      <wps:cNvCnPr/>
                      <wps:spPr>
                        <a:xfrm>
                          <a:off x="0" y="0"/>
                          <a:ext cx="0" cy="2862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EABDE81" id="_x0000_t32" coordsize="21600,21600" o:spt="32" o:oned="t" path="m,l21600,21600e" filled="f">
                <v:path arrowok="t" fillok="f" o:connecttype="none"/>
                <o:lock v:ext="edit" shapetype="t"/>
              </v:shapetype>
              <v:shape id="直線矢印コネクタ 5" o:spid="_x0000_s1026" type="#_x0000_t32" style="position:absolute;left:0;text-align:left;margin-left:109.05pt;margin-top:2.5pt;width:0;height:22.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" strokecolor="black [3200]" strokeweight=".5pt">
                <v:stroke endarrow="block" joinstyle="miter"/>
              </v:shape>
            </w:pict>
          </mc:Fallback>
        </mc:AlternateContent>
      </w:r>
    </w:p>
    <w:p w14:paraId="44F2875C" w14:textId="77777777" w:rsidR="00C6067B" w:rsidRDefault="00C6067B" w:rsidP="00C6067B">
      <w:pPr>
        <w:spacing w:after="120"/>
        <w:ind w:firstLine="0"/>
      </w:pPr>
      <w:r>
        <w:rPr>
          <w:noProof/>
        </w:rPr>
        <mc:AlternateContent>
          <mc:Choice Requires="wps">
            <w:drawing>
              <wp:anchor distT="0" distB="0" distL="114300" distR="114300" simplePos="0" relativeHeight="251662336" behindDoc="0" locked="0" layoutInCell="1" allowOverlap="1" wp14:anchorId="45641DAB" wp14:editId="2E3FB6EE">
                <wp:simplePos x="0" y="0"/>
                <wp:positionH relativeFrom="column">
                  <wp:posOffset>932961</wp:posOffset>
                </wp:positionH>
                <wp:positionV relativeFrom="paragraph">
                  <wp:posOffset>87532</wp:posOffset>
                </wp:positionV>
                <wp:extent cx="914400" cy="373711"/>
                <wp:effectExtent l="0" t="0" r="24130" b="26670"/>
                <wp:wrapNone/>
                <wp:docPr id="2080286876" name="テキスト ボックス 4"/>
                <wp:cNvGraphicFramePr/>
                <a:graphic xmlns:a="http://schemas.openxmlformats.org/drawingml/2006/main">
                  <a:graphicData uri="http://schemas.microsoft.com/office/word/2010/wordprocessingShape">
                    <wps:wsp>
                      <wps:cNvSpPr txBox="1"/>
                      <wps:spPr>
                        <a:xfrm>
                          <a:off x="0" y="0"/>
                          <a:ext cx="914400" cy="373711"/>
                        </a:xfrm>
                        <a:prstGeom prst="rect">
                          <a:avLst/>
                        </a:prstGeom>
                        <a:ln/>
                      </wps:spPr>
                      <wps:style>
                        <a:lnRef idx="2">
                          <a:schemeClr val="dk1"/>
                        </a:lnRef>
                        <a:fillRef idx="1">
                          <a:schemeClr val="lt1"/>
                        </a:fillRef>
                        <a:effectRef idx="0">
                          <a:schemeClr val="dk1"/>
                        </a:effectRef>
                        <a:fontRef idx="minor">
                          <a:schemeClr val="dk1"/>
                        </a:fontRef>
                      </wps:style>
                      <wps:txbx>
                        <w:txbxContent>
                          <w:p w14:paraId="217AFB3E" w14:textId="19C9657C" w:rsidR="00C6067B" w:rsidRDefault="00C6067B" w:rsidP="00C6067B">
                            <w:r>
                              <w:rPr>
                                <w:rFonts w:hint="eastAsia"/>
                              </w:rPr>
                              <w:t>画像前処理</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641DAB" id="_x0000_s1027" type="#_x0000_t202" style="position:absolute;left:0;text-align:left;margin-left:73.45pt;margin-top:6.9pt;width:1in;height:29.4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" fillcolor="white [3201]" strokecolor="black [3200]" strokeweight="1pt">
                <v:textbox>
                  <w:txbxContent>
                    <w:p w14:paraId="217AFB3E" w14:textId="19C9657C" w:rsidR="00C6067B" w:rsidRDefault="00C6067B" w:rsidP="00C6067B">
                      <w:r>
                        <w:rPr>
                          <w:rFonts w:hint="eastAsia"/>
                        </w:rPr>
                        <w:t>画像前処理</w:t>
                      </w:r>
                    </w:p>
                  </w:txbxContent>
                </v:textbox>
              </v:shape>
            </w:pict>
          </mc:Fallback>
        </mc:AlternateContent>
      </w:r>
    </w:p>
    <w:p w14:paraId="273FADBE" w14:textId="77777777" w:rsidR="00C6067B" w:rsidRDefault="00C6067B" w:rsidP="00C6067B">
      <w:pPr>
        <w:spacing w:after="120"/>
        <w:ind w:firstLine="0"/>
      </w:pPr>
      <w:r>
        <w:rPr>
          <w:noProof/>
        </w:rPr>
        <mc:AlternateContent>
          <mc:Choice Requires="wps">
            <w:drawing>
              <wp:anchor distT="0" distB="0" distL="114300" distR="114300" simplePos="0" relativeHeight="251663360" behindDoc="0" locked="0" layoutInCell="1" allowOverlap="1" wp14:anchorId="38D74A00" wp14:editId="363EC3C8">
                <wp:simplePos x="0" y="0"/>
                <wp:positionH relativeFrom="column">
                  <wp:posOffset>1382487</wp:posOffset>
                </wp:positionH>
                <wp:positionV relativeFrom="paragraph">
                  <wp:posOffset>207181</wp:posOffset>
                </wp:positionV>
                <wp:extent cx="0" cy="285750"/>
                <wp:effectExtent l="76200" t="0" r="57150" b="57150"/>
                <wp:wrapNone/>
                <wp:docPr id="1471592320" name="直線矢印コネクタ 5"/>
                <wp:cNvGraphicFramePr/>
                <a:graphic xmlns:a="http://schemas.openxmlformats.org/drawingml/2006/main">
                  <a:graphicData uri="http://schemas.microsoft.com/office/word/2010/wordprocessingShape">
                    <wps:wsp>
                      <wps:cNvCnPr/>
                      <wps:spPr>
                        <a:xfrm>
                          <a:off x="0" y="0"/>
                          <a:ext cx="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B858BE" id="直線矢印コネクタ 5" o:spid="_x0000_s1026" type="#_x0000_t32" style="position:absolute;left:0;text-align:left;margin-left:108.85pt;margin-top:16.3pt;width:0;height:2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" strokecolor="black [3200]" strokeweight=".5pt">
                <v:stroke endarrow="block" joinstyle="miter"/>
              </v:shape>
            </w:pict>
          </mc:Fallback>
        </mc:AlternateContent>
      </w:r>
    </w:p>
    <w:p w14:paraId="50F909EB" w14:textId="77777777" w:rsidR="00C6067B" w:rsidRDefault="00C6067B" w:rsidP="00C6067B">
      <w:pPr>
        <w:spacing w:after="120"/>
        <w:ind w:firstLine="0"/>
      </w:pPr>
      <w:r>
        <w:rPr>
          <w:noProof/>
        </w:rPr>
        <mc:AlternateContent>
          <mc:Choice Requires="wps">
            <w:drawing>
              <wp:anchor distT="0" distB="0" distL="114300" distR="114300" simplePos="0" relativeHeight="251664384" behindDoc="0" locked="0" layoutInCell="1" allowOverlap="1" wp14:anchorId="20E9AB12" wp14:editId="3F549C18">
                <wp:simplePos x="0" y="0"/>
                <wp:positionH relativeFrom="column">
                  <wp:posOffset>567690</wp:posOffset>
                </wp:positionH>
                <wp:positionV relativeFrom="paragraph">
                  <wp:posOffset>273050</wp:posOffset>
                </wp:positionV>
                <wp:extent cx="914400" cy="373380"/>
                <wp:effectExtent l="0" t="0" r="24130" b="26670"/>
                <wp:wrapNone/>
                <wp:docPr id="2017275184" name="テキスト ボックス 4"/>
                <wp:cNvGraphicFramePr/>
                <a:graphic xmlns:a="http://schemas.openxmlformats.org/drawingml/2006/main">
                  <a:graphicData uri="http://schemas.microsoft.com/office/word/2010/wordprocessingShape">
                    <wps:wsp>
                      <wps:cNvSpPr txBox="1"/>
                      <wps:spPr>
                        <a:xfrm>
                          <a:off x="0" y="0"/>
                          <a:ext cx="914400" cy="373380"/>
                        </a:xfrm>
                        <a:prstGeom prst="rect">
                          <a:avLst/>
                        </a:prstGeom>
                        <a:ln/>
                      </wps:spPr>
                      <wps:style>
                        <a:lnRef idx="2">
                          <a:schemeClr val="dk1"/>
                        </a:lnRef>
                        <a:fillRef idx="1">
                          <a:schemeClr val="lt1"/>
                        </a:fillRef>
                        <a:effectRef idx="0">
                          <a:schemeClr val="dk1"/>
                        </a:effectRef>
                        <a:fontRef idx="minor">
                          <a:schemeClr val="dk1"/>
                        </a:fontRef>
                      </wps:style>
                      <wps:txbx>
                        <w:txbxContent>
                          <w:p w14:paraId="10F51B28" w14:textId="263DD944" w:rsidR="00C6067B" w:rsidRDefault="00C6067B" w:rsidP="00C6067B">
                            <w:pPr>
                              <w:ind w:firstLine="0"/>
                            </w:pPr>
                            <w:r>
                              <w:rPr>
                                <w:rFonts w:hint="eastAsia"/>
                              </w:rPr>
                              <w:t>全アキシャル断面の利用</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E9AB12" id="_x0000_s1028" type="#_x0000_t202" style="position:absolute;left:0;text-align:left;margin-left:44.7pt;margin-top:21.5pt;width:1in;height:29.4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" fillcolor="white [3201]" strokecolor="black [3200]" strokeweight="1pt">
                <v:textbox>
                  <w:txbxContent>
                    <w:p w14:paraId="10F51B28" w14:textId="263DD944" w:rsidR="00C6067B" w:rsidRDefault="00C6067B" w:rsidP="00C6067B">
                      <w:pPr>
                        <w:ind w:firstLine="0"/>
                      </w:pPr>
                      <w:r>
                        <w:rPr>
                          <w:rFonts w:hint="eastAsia"/>
                        </w:rPr>
                        <w:t>全アキシャル断面の利用</w:t>
                      </w:r>
                    </w:p>
                  </w:txbxContent>
                </v:textbox>
              </v:shape>
            </w:pict>
          </mc:Fallback>
        </mc:AlternateContent>
      </w:r>
    </w:p>
    <w:p w14:paraId="7CFE698A" w14:textId="77777777" w:rsidR="00C6067B" w:rsidRDefault="00C6067B" w:rsidP="00C6067B">
      <w:pPr>
        <w:spacing w:after="120"/>
        <w:ind w:firstLine="0"/>
      </w:pPr>
    </w:p>
    <w:p w14:paraId="4723C5EC" w14:textId="77777777" w:rsidR="00C6067B" w:rsidRDefault="00C6067B" w:rsidP="00C6067B">
      <w:pPr>
        <w:spacing w:after="120"/>
        <w:ind w:firstLine="0"/>
      </w:pPr>
      <w:r>
        <w:rPr>
          <w:noProof/>
        </w:rPr>
        <mc:AlternateContent>
          <mc:Choice Requires="wps">
            <w:drawing>
              <wp:anchor distT="0" distB="0" distL="114300" distR="114300" simplePos="0" relativeHeight="251665408" behindDoc="0" locked="0" layoutInCell="1" allowOverlap="1" wp14:anchorId="2BF5144B" wp14:editId="74185756">
                <wp:simplePos x="0" y="0"/>
                <wp:positionH relativeFrom="column">
                  <wp:posOffset>1380536</wp:posOffset>
                </wp:positionH>
                <wp:positionV relativeFrom="paragraph">
                  <wp:posOffset>118241</wp:posOffset>
                </wp:positionV>
                <wp:extent cx="0" cy="286247"/>
                <wp:effectExtent l="76200" t="0" r="57150" b="57150"/>
                <wp:wrapNone/>
                <wp:docPr id="1045948111" name="直線矢印コネクタ 5"/>
                <wp:cNvGraphicFramePr/>
                <a:graphic xmlns:a="http://schemas.openxmlformats.org/drawingml/2006/main">
                  <a:graphicData uri="http://schemas.microsoft.com/office/word/2010/wordprocessingShape">
                    <wps:wsp>
                      <wps:cNvCnPr/>
                      <wps:spPr>
                        <a:xfrm>
                          <a:off x="0" y="0"/>
                          <a:ext cx="0" cy="2862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F4D8A9" id="直線矢印コネクタ 5" o:spid="_x0000_s1026" type="#_x0000_t32" style="position:absolute;left:0;text-align:left;margin-left:108.7pt;margin-top:9.3pt;width:0;height:22.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" strokecolor="black [3200]" strokeweight=".5pt">
                <v:stroke endarrow="block" joinstyle="miter"/>
              </v:shape>
            </w:pict>
          </mc:Fallback>
        </mc:AlternateContent>
      </w:r>
    </w:p>
    <w:p w14:paraId="426CD310" w14:textId="77777777" w:rsidR="00C6067B" w:rsidRDefault="00C6067B" w:rsidP="00C6067B">
      <w:pPr>
        <w:spacing w:after="120"/>
        <w:ind w:firstLine="0"/>
      </w:pPr>
      <w:r>
        <w:rPr>
          <w:noProof/>
        </w:rPr>
        <mc:AlternateContent>
          <mc:Choice Requires="wps">
            <w:drawing>
              <wp:anchor distT="0" distB="0" distL="114300" distR="114300" simplePos="0" relativeHeight="251666432" behindDoc="0" locked="0" layoutInCell="1" allowOverlap="1" wp14:anchorId="64DB7321" wp14:editId="03BE4466">
                <wp:simplePos x="0" y="0"/>
                <wp:positionH relativeFrom="column">
                  <wp:posOffset>365663</wp:posOffset>
                </wp:positionH>
                <wp:positionV relativeFrom="paragraph">
                  <wp:posOffset>144145</wp:posOffset>
                </wp:positionV>
                <wp:extent cx="914400" cy="373711"/>
                <wp:effectExtent l="0" t="0" r="24130" b="26670"/>
                <wp:wrapNone/>
                <wp:docPr id="369749939" name="テキスト ボックス 4"/>
                <wp:cNvGraphicFramePr/>
                <a:graphic xmlns:a="http://schemas.openxmlformats.org/drawingml/2006/main">
                  <a:graphicData uri="http://schemas.microsoft.com/office/word/2010/wordprocessingShape">
                    <wps:wsp>
                      <wps:cNvSpPr txBox="1"/>
                      <wps:spPr>
                        <a:xfrm>
                          <a:off x="0" y="0"/>
                          <a:ext cx="914400" cy="373711"/>
                        </a:xfrm>
                        <a:prstGeom prst="rect">
                          <a:avLst/>
                        </a:prstGeom>
                        <a:ln/>
                      </wps:spPr>
                      <wps:style>
                        <a:lnRef idx="2">
                          <a:schemeClr val="dk1"/>
                        </a:lnRef>
                        <a:fillRef idx="1">
                          <a:schemeClr val="lt1"/>
                        </a:fillRef>
                        <a:effectRef idx="0">
                          <a:schemeClr val="dk1"/>
                        </a:effectRef>
                        <a:fontRef idx="minor">
                          <a:schemeClr val="dk1"/>
                        </a:fontRef>
                      </wps:style>
                      <wps:txbx>
                        <w:txbxContent>
                          <w:p w14:paraId="2234B4EF" w14:textId="0D27E8F7" w:rsidR="00C6067B" w:rsidRDefault="00C6067B" w:rsidP="00C6067B">
                            <w:pPr>
                              <w:ind w:firstLine="0"/>
                            </w:pPr>
                            <w:r>
                              <w:rPr>
                                <w:rFonts w:hint="eastAsia"/>
                              </w:rPr>
                              <w:t xml:space="preserve">Vision </w:t>
                            </w:r>
                            <w:r>
                              <w:t>Transformer</w:t>
                            </w:r>
                            <w:r>
                              <w:rPr>
                                <w:rFonts w:hint="eastAsia"/>
                              </w:rPr>
                              <w:t>による学習</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DB7321" id="_x0000_s1029" type="#_x0000_t202" style="position:absolute;left:0;text-align:left;margin-left:28.8pt;margin-top:11.35pt;width:1in;height:29.45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" fillcolor="white [3201]" strokecolor="black [3200]" strokeweight="1pt">
                <v:textbox>
                  <w:txbxContent>
                    <w:p w14:paraId="2234B4EF" w14:textId="0D27E8F7" w:rsidR="00C6067B" w:rsidRDefault="00C6067B" w:rsidP="00C6067B">
                      <w:pPr>
                        <w:ind w:firstLine="0"/>
                      </w:pPr>
                      <w:r>
                        <w:rPr>
                          <w:rFonts w:hint="eastAsia"/>
                        </w:rPr>
                        <w:t xml:space="preserve">Vision </w:t>
                      </w:r>
                      <w:r>
                        <w:t>Transformer</w:t>
                      </w:r>
                      <w:r>
                        <w:rPr>
                          <w:rFonts w:hint="eastAsia"/>
                        </w:rPr>
                        <w:t>による学習</w:t>
                      </w:r>
                    </w:p>
                  </w:txbxContent>
                </v:textbox>
              </v:shape>
            </w:pict>
          </mc:Fallback>
        </mc:AlternateContent>
      </w:r>
    </w:p>
    <w:p w14:paraId="63E9EEF7" w14:textId="77777777" w:rsidR="00C6067B" w:rsidRPr="0010211B" w:rsidRDefault="00C6067B" w:rsidP="00C6067B">
      <w:pPr>
        <w:spacing w:after="120"/>
        <w:ind w:firstLine="0"/>
        <w:rPr>
          <w:b/>
          <w:bCs/>
        </w:rPr>
      </w:pPr>
      <w:r>
        <w:rPr>
          <w:noProof/>
        </w:rPr>
        <mc:AlternateContent>
          <mc:Choice Requires="wps">
            <w:drawing>
              <wp:anchor distT="0" distB="0" distL="114300" distR="114300" simplePos="0" relativeHeight="251670528" behindDoc="0" locked="0" layoutInCell="1" allowOverlap="1" wp14:anchorId="180A88E5" wp14:editId="67327535">
                <wp:simplePos x="0" y="0"/>
                <wp:positionH relativeFrom="column">
                  <wp:posOffset>1385714</wp:posOffset>
                </wp:positionH>
                <wp:positionV relativeFrom="paragraph">
                  <wp:posOffset>264795</wp:posOffset>
                </wp:positionV>
                <wp:extent cx="0" cy="286247"/>
                <wp:effectExtent l="63500" t="0" r="50800" b="31750"/>
                <wp:wrapNone/>
                <wp:docPr id="1784539832" name="直線矢印コネクタ 5"/>
                <wp:cNvGraphicFramePr/>
                <a:graphic xmlns:a="http://schemas.openxmlformats.org/drawingml/2006/main">
                  <a:graphicData uri="http://schemas.microsoft.com/office/word/2010/wordprocessingShape">
                    <wps:wsp>
                      <wps:cNvCnPr/>
                      <wps:spPr>
                        <a:xfrm>
                          <a:off x="0" y="0"/>
                          <a:ext cx="0" cy="2862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7B4551" id="直線矢印コネクタ 5" o:spid="_x0000_s1026" type="#_x0000_t32" style="position:absolute;left:0;text-align:left;margin-left:109.1pt;margin-top:20.85pt;width:0;height:22.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" strokecolor="black [3200]" strokeweight=".5pt">
                <v:stroke endarrow="block" joinstyle="miter"/>
              </v:shape>
            </w:pict>
          </mc:Fallback>
        </mc:AlternateContent>
      </w:r>
    </w:p>
    <w:p w14:paraId="208177FD" w14:textId="77777777" w:rsidR="00C6067B" w:rsidRDefault="00C6067B" w:rsidP="00C6067B">
      <w:pPr>
        <w:spacing w:after="120"/>
        <w:ind w:firstLine="0"/>
      </w:pPr>
    </w:p>
    <w:p w14:paraId="21E4DADC" w14:textId="77777777" w:rsidR="00C6067B" w:rsidRDefault="00C6067B" w:rsidP="00C6067B">
      <w:pPr>
        <w:spacing w:after="120"/>
        <w:ind w:firstLine="0"/>
      </w:pPr>
      <w:r>
        <w:rPr>
          <w:noProof/>
        </w:rPr>
        <mc:AlternateContent>
          <mc:Choice Requires="wps">
            <w:drawing>
              <wp:anchor distT="0" distB="0" distL="114300" distR="114300" simplePos="0" relativeHeight="251667456" behindDoc="0" locked="0" layoutInCell="1" allowOverlap="1" wp14:anchorId="15C75F0D" wp14:editId="0DA04DA7">
                <wp:simplePos x="0" y="0"/>
                <wp:positionH relativeFrom="column">
                  <wp:posOffset>884506</wp:posOffset>
                </wp:positionH>
                <wp:positionV relativeFrom="paragraph">
                  <wp:posOffset>6985</wp:posOffset>
                </wp:positionV>
                <wp:extent cx="914400" cy="373380"/>
                <wp:effectExtent l="0" t="0" r="24130" b="26670"/>
                <wp:wrapNone/>
                <wp:docPr id="1956791521" name="テキスト ボックス 4"/>
                <wp:cNvGraphicFramePr/>
                <a:graphic xmlns:a="http://schemas.openxmlformats.org/drawingml/2006/main">
                  <a:graphicData uri="http://schemas.microsoft.com/office/word/2010/wordprocessingShape">
                    <wps:wsp>
                      <wps:cNvSpPr txBox="1"/>
                      <wps:spPr>
                        <a:xfrm>
                          <a:off x="0" y="0"/>
                          <a:ext cx="914400" cy="373380"/>
                        </a:xfrm>
                        <a:prstGeom prst="rect">
                          <a:avLst/>
                        </a:prstGeom>
                        <a:ln/>
                      </wps:spPr>
                      <wps:style>
                        <a:lnRef idx="2">
                          <a:schemeClr val="dk1"/>
                        </a:lnRef>
                        <a:fillRef idx="1">
                          <a:schemeClr val="lt1"/>
                        </a:fillRef>
                        <a:effectRef idx="0">
                          <a:schemeClr val="dk1"/>
                        </a:effectRef>
                        <a:fontRef idx="minor">
                          <a:schemeClr val="dk1"/>
                        </a:fontRef>
                      </wps:style>
                      <wps:txbx>
                        <w:txbxContent>
                          <w:p w14:paraId="4321FAC7" w14:textId="133E075A" w:rsidR="00C6067B" w:rsidRDefault="00C6067B" w:rsidP="00C6067B">
                            <w:pPr>
                              <w:ind w:firstLine="0"/>
                            </w:pPr>
                            <w:r>
                              <w:rPr>
                                <w:rFonts w:hint="eastAsia"/>
                              </w:rPr>
                              <w:t>分類性能評価</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75F0D" id="_x0000_s1030" type="#_x0000_t202" style="position:absolute;left:0;text-align:left;margin-left:69.65pt;margin-top:.55pt;width:1in;height:29.4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" fillcolor="white [3201]" strokecolor="black [3200]" strokeweight="1pt">
                <v:textbox>
                  <w:txbxContent>
                    <w:p w14:paraId="4321FAC7" w14:textId="133E075A" w:rsidR="00C6067B" w:rsidRDefault="00C6067B" w:rsidP="00C6067B">
                      <w:pPr>
                        <w:ind w:firstLine="0"/>
                      </w:pPr>
                      <w:r>
                        <w:rPr>
                          <w:rFonts w:hint="eastAsia"/>
                        </w:rPr>
                        <w:t>分類性能評価</w:t>
                      </w:r>
                    </w:p>
                  </w:txbxContent>
                </v:textbox>
              </v:shape>
            </w:pict>
          </mc:Fallback>
        </mc:AlternateContent>
      </w:r>
    </w:p>
    <w:p w14:paraId="63ACFB5E" w14:textId="77777777" w:rsidR="00C6067B" w:rsidRDefault="00C6067B" w:rsidP="00C6067B">
      <w:pPr>
        <w:spacing w:after="120"/>
        <w:ind w:firstLine="0"/>
      </w:pPr>
      <w:r>
        <w:rPr>
          <w:noProof/>
        </w:rPr>
        <mc:AlternateContent>
          <mc:Choice Requires="wps">
            <w:drawing>
              <wp:anchor distT="0" distB="0" distL="114300" distR="114300" simplePos="0" relativeHeight="251671552" behindDoc="0" locked="0" layoutInCell="1" allowOverlap="1" wp14:anchorId="4BFBAA0E" wp14:editId="10B7BB5F">
                <wp:simplePos x="0" y="0"/>
                <wp:positionH relativeFrom="column">
                  <wp:posOffset>1382238</wp:posOffset>
                </wp:positionH>
                <wp:positionV relativeFrom="paragraph">
                  <wp:posOffset>138561</wp:posOffset>
                </wp:positionV>
                <wp:extent cx="0" cy="286247"/>
                <wp:effectExtent l="76200" t="0" r="57150" b="57150"/>
                <wp:wrapNone/>
                <wp:docPr id="798305457" name="直線矢印コネクタ 5"/>
                <wp:cNvGraphicFramePr/>
                <a:graphic xmlns:a="http://schemas.openxmlformats.org/drawingml/2006/main">
                  <a:graphicData uri="http://schemas.microsoft.com/office/word/2010/wordprocessingShape">
                    <wps:wsp>
                      <wps:cNvCnPr/>
                      <wps:spPr>
                        <a:xfrm>
                          <a:off x="0" y="0"/>
                          <a:ext cx="0" cy="2862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AB39D6" id="直線矢印コネクタ 5" o:spid="_x0000_s1026" type="#_x0000_t32" style="position:absolute;left:0;text-align:left;margin-left:108.85pt;margin-top:10.9pt;width:0;height:22.5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" strokecolor="black [3200]" strokeweight=".5pt">
                <v:stroke endarrow="block" joinstyle="miter"/>
              </v:shape>
            </w:pict>
          </mc:Fallback>
        </mc:AlternateContent>
      </w:r>
    </w:p>
    <w:p w14:paraId="7E342FFE" w14:textId="77777777" w:rsidR="00C6067B" w:rsidRDefault="00C6067B" w:rsidP="00C6067B">
      <w:pPr>
        <w:spacing w:after="120"/>
        <w:ind w:firstLine="0"/>
      </w:pPr>
      <w:r>
        <w:rPr>
          <w:noProof/>
        </w:rPr>
        <mc:AlternateContent>
          <mc:Choice Requires="wps">
            <w:drawing>
              <wp:anchor distT="0" distB="0" distL="114300" distR="114300" simplePos="0" relativeHeight="251668480" behindDoc="0" locked="0" layoutInCell="1" allowOverlap="1" wp14:anchorId="739BEEA5" wp14:editId="02B2823C">
                <wp:simplePos x="0" y="0"/>
                <wp:positionH relativeFrom="column">
                  <wp:posOffset>650387</wp:posOffset>
                </wp:positionH>
                <wp:positionV relativeFrom="paragraph">
                  <wp:posOffset>158750</wp:posOffset>
                </wp:positionV>
                <wp:extent cx="914400" cy="373711"/>
                <wp:effectExtent l="0" t="0" r="6985" b="7620"/>
                <wp:wrapNone/>
                <wp:docPr id="2107878473" name="テキスト ボックス 4"/>
                <wp:cNvGraphicFramePr/>
                <a:graphic xmlns:a="http://schemas.openxmlformats.org/drawingml/2006/main">
                  <a:graphicData uri="http://schemas.microsoft.com/office/word/2010/wordprocessingShape">
                    <wps:wsp>
                      <wps:cNvSpPr txBox="1"/>
                      <wps:spPr>
                        <a:xfrm>
                          <a:off x="0" y="0"/>
                          <a:ext cx="914400" cy="373711"/>
                        </a:xfrm>
                        <a:prstGeom prst="rect">
                          <a:avLst/>
                        </a:prstGeom>
                        <a:ln/>
                      </wps:spPr>
                      <wps:style>
                        <a:lnRef idx="2">
                          <a:schemeClr val="dk1"/>
                        </a:lnRef>
                        <a:fillRef idx="1">
                          <a:schemeClr val="lt1"/>
                        </a:fillRef>
                        <a:effectRef idx="0">
                          <a:schemeClr val="dk1"/>
                        </a:effectRef>
                        <a:fontRef idx="minor">
                          <a:schemeClr val="dk1"/>
                        </a:fontRef>
                      </wps:style>
                      <wps:txbx>
                        <w:txbxContent>
                          <w:p w14:paraId="2098ED2E" w14:textId="220C6D77" w:rsidR="00C6067B" w:rsidRDefault="00C6067B" w:rsidP="00C6067B">
                            <w:pPr>
                              <w:ind w:firstLine="0"/>
                            </w:pPr>
                            <w:r>
                              <w:rPr>
                                <w:rFonts w:hint="eastAsia"/>
                              </w:rPr>
                              <w:t>CNNモデルとの比較</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BEEA5" id="_x0000_s1031" type="#_x0000_t202" style="position:absolute;left:0;text-align:left;margin-left:51.2pt;margin-top:12.5pt;width:1in;height:29.4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" fillcolor="white [3201]" strokecolor="black [3200]" strokeweight="1pt">
                <v:textbox>
                  <w:txbxContent>
                    <w:p w14:paraId="2098ED2E" w14:textId="220C6D77" w:rsidR="00C6067B" w:rsidRDefault="00C6067B" w:rsidP="00C6067B">
                      <w:pPr>
                        <w:ind w:firstLine="0"/>
                      </w:pPr>
                      <w:r>
                        <w:rPr>
                          <w:rFonts w:hint="eastAsia"/>
                        </w:rPr>
                        <w:t>CNNモデルとの比較</w:t>
                      </w:r>
                    </w:p>
                  </w:txbxContent>
                </v:textbox>
              </v:shape>
            </w:pict>
          </mc:Fallback>
        </mc:AlternateContent>
      </w:r>
    </w:p>
    <w:p w14:paraId="0D139402" w14:textId="5FCB7A4B" w:rsidR="006973BF" w:rsidRDefault="006973BF" w:rsidP="00263A91">
      <w:pPr>
        <w:ind w:firstLine="0"/>
        <w:rPr>
          <w:lang w:val="en-US"/>
        </w:rPr>
      </w:pPr>
    </w:p>
    <w:p w14:paraId="7DEA533C" w14:textId="77777777" w:rsidR="00B11EB7" w:rsidRDefault="00B11EB7" w:rsidP="00263A91">
      <w:pPr>
        <w:ind w:firstLine="0"/>
        <w:rPr>
          <w:lang w:val="en-US"/>
        </w:rPr>
      </w:pPr>
    </w:p>
    <w:p w14:paraId="5934307F" w14:textId="0ECE41C5" w:rsidR="00B11EB7" w:rsidRPr="006973BF" w:rsidRDefault="00B11EB7" w:rsidP="00B11EB7">
      <w:pPr>
        <w:ind w:firstLine="0"/>
        <w:jc w:val="center"/>
        <w:rPr>
          <w:lang w:val="en-US"/>
        </w:rPr>
      </w:pPr>
      <w:r>
        <w:rPr>
          <w:color w:val="000000"/>
        </w:rPr>
        <w:t>図１</w:t>
      </w:r>
      <w:r>
        <w:rPr>
          <w:rFonts w:hint="eastAsia"/>
          <w:color w:val="000000"/>
        </w:rPr>
        <w:t>研究全体の流れ</w:t>
      </w:r>
    </w:p>
    <w:p w14:paraId="53980C84" w14:textId="1B4A709B" w:rsidR="008B7DF0" w:rsidRDefault="00263A91">
      <w:pPr>
        <w:pStyle w:val="1"/>
        <w:numPr>
          <w:ilvl w:val="0"/>
          <w:numId w:val="1"/>
        </w:numPr>
        <w:ind w:left="567"/>
      </w:pPr>
      <w:r>
        <w:rPr>
          <w:rFonts w:hint="eastAsia"/>
        </w:rPr>
        <w:t>実験計画</w:t>
      </w:r>
    </w:p>
    <w:p w14:paraId="595284AE" w14:textId="16C38160" w:rsidR="00263A91" w:rsidRDefault="00263A91" w:rsidP="00263A91">
      <w:r w:rsidRPr="00263A91">
        <w:t>MRI画像データに対して</w:t>
      </w:r>
      <w:proofErr w:type="spellStart"/>
      <w:r w:rsidRPr="00263A91">
        <w:t>ViT</w:t>
      </w:r>
      <w:proofErr w:type="spellEnd"/>
      <w:r w:rsidRPr="00263A91">
        <w:t>モデルを適用し，分類性能の評価を行う予定である．評価指標としてはAccuracy，F1-score，ROC-AUCなどを使用する．また，学習曲線を分析し，過学習やデータ不足の影響についても検討する．</w:t>
      </w:r>
    </w:p>
    <w:p w14:paraId="6CD6022B" w14:textId="27348F1E" w:rsidR="00263A91" w:rsidRPr="00263A91" w:rsidRDefault="00263A91" w:rsidP="00263A91">
      <w:r w:rsidRPr="00263A91">
        <w:rPr>
          <w:rFonts w:hint="eastAsia"/>
        </w:rPr>
        <w:t>さらに，データ数不足への対応としてデータ拡張や転移学習などの手法を適用し，</w:t>
      </w:r>
      <w:proofErr w:type="spellStart"/>
      <w:r w:rsidRPr="00263A91">
        <w:t>ViT</w:t>
      </w:r>
      <w:proofErr w:type="spellEnd"/>
      <w:r w:rsidRPr="00263A91">
        <w:t>における学習安定化および性能向上についても検討を行う予定である．</w:t>
      </w:r>
    </w:p>
    <w:p w14:paraId="568381D7" w14:textId="4FA7FF5E" w:rsidR="008B7DF0" w:rsidRDefault="00263A91">
      <w:pPr>
        <w:pStyle w:val="1"/>
        <w:numPr>
          <w:ilvl w:val="0"/>
          <w:numId w:val="1"/>
        </w:numPr>
        <w:ind w:left="567"/>
      </w:pPr>
      <w:r>
        <w:rPr>
          <w:rFonts w:hint="eastAsia"/>
        </w:rPr>
        <w:t>考察</w:t>
      </w:r>
    </w:p>
    <w:p w14:paraId="6874BE71" w14:textId="77777777" w:rsidR="00263A91" w:rsidRPr="00263A91" w:rsidRDefault="00263A91" w:rsidP="00263A91">
      <w:pPr>
        <w:ind w:firstLine="210"/>
        <w:rPr>
          <w:lang w:val="en-US"/>
        </w:rPr>
      </w:pPr>
      <w:proofErr w:type="spellStart"/>
      <w:r w:rsidRPr="00263A91">
        <w:rPr>
          <w:lang w:val="en-US"/>
        </w:rPr>
        <w:t>ViT</w:t>
      </w:r>
      <w:proofErr w:type="spellEnd"/>
      <w:r w:rsidRPr="00263A91">
        <w:rPr>
          <w:lang w:val="en-US"/>
        </w:rPr>
        <w:t>は画像全体の関係性を学習可能であるため，MRI画像解析においても有効である可能性がある．特に，全アキシャル断面を利用することで，従来の局所的特徴抽出では捉えにくかった広域的特徴を学習できる可能性がある．</w:t>
      </w:r>
    </w:p>
    <w:p w14:paraId="61BAE212" w14:textId="77777777" w:rsidR="00263A91" w:rsidRPr="00263A91" w:rsidRDefault="00263A91" w:rsidP="00263A91">
      <w:pPr>
        <w:ind w:firstLine="210"/>
        <w:rPr>
          <w:lang w:val="en-US"/>
        </w:rPr>
      </w:pPr>
    </w:p>
    <w:p w14:paraId="70D52614" w14:textId="597FB164" w:rsidR="008B7DF0" w:rsidRPr="00263A91" w:rsidRDefault="00263A91" w:rsidP="00263A91">
      <w:pPr>
        <w:ind w:firstLine="210"/>
        <w:rPr>
          <w:lang w:val="en-US"/>
        </w:rPr>
      </w:pPr>
      <w:r w:rsidRPr="00263A91">
        <w:rPr>
          <w:rFonts w:hint="eastAsia"/>
          <w:lang w:val="en-US"/>
        </w:rPr>
        <w:t>一方で，</w:t>
      </w:r>
      <w:proofErr w:type="spellStart"/>
      <w:r w:rsidRPr="00263A91">
        <w:rPr>
          <w:lang w:val="en-US"/>
        </w:rPr>
        <w:t>ViT</w:t>
      </w:r>
      <w:proofErr w:type="spellEnd"/>
      <w:r w:rsidRPr="00263A91">
        <w:rPr>
          <w:lang w:val="en-US"/>
        </w:rPr>
        <w:t>は一般的に大量のデータを必要とするため，医療画像分野におけるデータ不足への対応が課題となる．そのため，データ拡張や転移学習などの工夫が重要になると考えられる．</w:t>
      </w:r>
    </w:p>
    <w:p w14:paraId="3C22C72D" w14:textId="09318738" w:rsidR="008B7DF0" w:rsidRDefault="00263A91">
      <w:pPr>
        <w:pStyle w:val="1"/>
        <w:numPr>
          <w:ilvl w:val="0"/>
          <w:numId w:val="1"/>
        </w:numPr>
        <w:ind w:left="567"/>
      </w:pPr>
      <w:r>
        <w:rPr>
          <w:rFonts w:hint="eastAsia"/>
        </w:rPr>
        <w:t>今後の方針</w:t>
      </w:r>
    </w:p>
    <w:p w14:paraId="068517CE" w14:textId="6258406C" w:rsidR="008B7DF0" w:rsidRDefault="00263A91">
      <w:pPr>
        <w:ind w:firstLine="210"/>
      </w:pPr>
      <w:r w:rsidRPr="00263A91">
        <w:rPr>
          <w:rFonts w:hint="eastAsia"/>
        </w:rPr>
        <w:t>今後は，</w:t>
      </w:r>
      <w:r w:rsidR="00311171">
        <w:rPr>
          <w:rFonts w:hint="eastAsia"/>
        </w:rPr>
        <w:t>先行研究で行ったCNNの再現実験や,</w:t>
      </w:r>
      <w:proofErr w:type="spellStart"/>
      <w:r w:rsidRPr="00263A91">
        <w:t>ViT</w:t>
      </w:r>
      <w:proofErr w:type="spellEnd"/>
      <w:r w:rsidRPr="00263A91">
        <w:t>モデルの構築および学習条件の調整を進める予定である．また，CNN系モデルとの比較評価を行い，</w:t>
      </w:r>
      <w:proofErr w:type="spellStart"/>
      <w:r w:rsidRPr="00263A91">
        <w:t>ViT</w:t>
      </w:r>
      <w:proofErr w:type="spellEnd"/>
      <w:r w:rsidRPr="00263A91">
        <w:t>の有効性について検討する．さらに，将来的にはMRI画像のみならず，検診データなどの表形式データを組み合わせたマルチモーダル学習への発展も検討している．</w:t>
      </w:r>
    </w:p>
    <w:p w14:paraId="3AEEFAE0" w14:textId="77777777" w:rsidR="008B7DF0" w:rsidRDefault="00000000">
      <w:pPr>
        <w:pStyle w:val="1"/>
        <w:numPr>
          <w:ilvl w:val="0"/>
          <w:numId w:val="1"/>
        </w:numPr>
        <w:ind w:left="567"/>
      </w:pPr>
      <w:r>
        <w:t>参考文献</w:t>
      </w:r>
    </w:p>
    <w:tbl>
      <w:tblPr>
        <w:tblStyle w:val="af9"/>
        <w:tblW w:w="4606" w:type="dxa"/>
        <w:tblLayout w:type="fixed"/>
        <w:tblLook w:val="0400" w:firstRow="0" w:lastRow="0" w:firstColumn="0" w:lastColumn="0" w:noHBand="0" w:noVBand="1"/>
      </w:tblPr>
      <w:tblGrid>
        <w:gridCol w:w="580"/>
        <w:gridCol w:w="4026"/>
      </w:tblGrid>
      <w:tr w:rsidR="008B7DF0" w14:paraId="54231303" w14:textId="77777777">
        <w:tc>
          <w:tcPr>
            <w:tcW w:w="580" w:type="dxa"/>
          </w:tcPr>
          <w:p w14:paraId="7D1B3053" w14:textId="77777777" w:rsidR="008B7DF0" w:rsidRDefault="00000000">
            <w:pPr>
              <w:pBdr>
                <w:top w:val="nil"/>
                <w:left w:val="nil"/>
                <w:bottom w:val="nil"/>
                <w:right w:val="nil"/>
                <w:between w:val="nil"/>
              </w:pBdr>
              <w:ind w:firstLine="210"/>
              <w:rPr>
                <w:color w:val="000000"/>
                <w:sz w:val="24"/>
                <w:szCs w:val="24"/>
              </w:rPr>
            </w:pPr>
            <w:r>
              <w:rPr>
                <w:color w:val="000000"/>
              </w:rPr>
              <w:t xml:space="preserve">[1] </w:t>
            </w:r>
          </w:p>
        </w:tc>
        <w:tc>
          <w:tcPr>
            <w:tcW w:w="4026" w:type="dxa"/>
          </w:tcPr>
          <w:p w14:paraId="1719CEE6" w14:textId="5B72FCF2" w:rsidR="008B7DF0" w:rsidRDefault="00BC7597">
            <w:pPr>
              <w:pBdr>
                <w:top w:val="nil"/>
                <w:left w:val="nil"/>
                <w:bottom w:val="nil"/>
                <w:right w:val="nil"/>
                <w:between w:val="nil"/>
              </w:pBdr>
              <w:ind w:firstLine="210"/>
              <w:rPr>
                <w:color w:val="000000"/>
              </w:rPr>
            </w:pPr>
            <w:r>
              <w:t>竹村典晃, “畳み込みニューラルネットワークを用いた大脳白質病変のグレード予測,” 公立諏訪東京理科大学卒業論文, 2023.</w:t>
            </w:r>
          </w:p>
        </w:tc>
      </w:tr>
      <w:tr w:rsidR="008B7DF0" w14:paraId="24CDB16C" w14:textId="77777777">
        <w:tc>
          <w:tcPr>
            <w:tcW w:w="580" w:type="dxa"/>
          </w:tcPr>
          <w:p w14:paraId="609D428A" w14:textId="5D4FC90B" w:rsidR="008B7DF0" w:rsidRDefault="00BC7597">
            <w:pPr>
              <w:pBdr>
                <w:top w:val="nil"/>
                <w:left w:val="nil"/>
                <w:bottom w:val="nil"/>
                <w:right w:val="nil"/>
                <w:between w:val="nil"/>
              </w:pBdr>
              <w:ind w:firstLine="210"/>
              <w:rPr>
                <w:color w:val="000000"/>
              </w:rPr>
            </w:pPr>
            <w:r>
              <w:rPr>
                <w:color w:val="000000"/>
              </w:rPr>
              <w:t>[</w:t>
            </w:r>
            <w:r>
              <w:rPr>
                <w:rFonts w:hint="eastAsia"/>
                <w:color w:val="000000"/>
              </w:rPr>
              <w:t>2</w:t>
            </w:r>
            <w:r>
              <w:rPr>
                <w:color w:val="000000"/>
              </w:rPr>
              <w:t>]</w:t>
            </w:r>
          </w:p>
        </w:tc>
        <w:tc>
          <w:tcPr>
            <w:tcW w:w="4026" w:type="dxa"/>
          </w:tcPr>
          <w:p w14:paraId="0C0E89EB" w14:textId="425F4973" w:rsidR="00BC7597" w:rsidRPr="00BC7597" w:rsidRDefault="00BC7597" w:rsidP="00BC7597">
            <w:pPr>
              <w:pBdr>
                <w:top w:val="nil"/>
                <w:left w:val="nil"/>
                <w:bottom w:val="nil"/>
                <w:right w:val="nil"/>
                <w:between w:val="nil"/>
              </w:pBdr>
              <w:ind w:firstLine="210"/>
            </w:pPr>
            <w:r>
              <w:t xml:space="preserve">A. </w:t>
            </w:r>
            <w:proofErr w:type="spellStart"/>
            <w:r>
              <w:t>Dosovitskiy</w:t>
            </w:r>
            <w:proofErr w:type="spellEnd"/>
            <w:r>
              <w:t xml:space="preserve"> et al., “An Image is Worth </w:t>
            </w:r>
            <w:r>
              <w:lastRenderedPageBreak/>
              <w:t>16x16 Words: Transformers for Image Recognition at Scale,” ICLR, 2021.</w:t>
            </w:r>
          </w:p>
        </w:tc>
      </w:tr>
      <w:tr w:rsidR="00BE5F5E" w14:paraId="191D060B" w14:textId="77777777">
        <w:tc>
          <w:tcPr>
            <w:tcW w:w="580" w:type="dxa"/>
          </w:tcPr>
          <w:p w14:paraId="48E259F6" w14:textId="39A7E879" w:rsidR="00BE5F5E" w:rsidRDefault="0050188A">
            <w:pPr>
              <w:pBdr>
                <w:top w:val="nil"/>
                <w:left w:val="nil"/>
                <w:bottom w:val="nil"/>
                <w:right w:val="nil"/>
                <w:between w:val="nil"/>
              </w:pBdr>
              <w:ind w:firstLine="210"/>
              <w:rPr>
                <w:color w:val="000000"/>
              </w:rPr>
            </w:pPr>
            <w:r>
              <w:rPr>
                <w:color w:val="000000"/>
              </w:rPr>
              <w:lastRenderedPageBreak/>
              <w:t>[3]</w:t>
            </w:r>
          </w:p>
        </w:tc>
        <w:tc>
          <w:tcPr>
            <w:tcW w:w="4026" w:type="dxa"/>
          </w:tcPr>
          <w:p w14:paraId="2EA20816" w14:textId="0770A82B" w:rsidR="00BE5F5E" w:rsidRDefault="0050188A" w:rsidP="00BC7597">
            <w:pPr>
              <w:pBdr>
                <w:top w:val="nil"/>
                <w:left w:val="nil"/>
                <w:bottom w:val="nil"/>
                <w:right w:val="nil"/>
                <w:between w:val="nil"/>
              </w:pBdr>
              <w:ind w:firstLine="210"/>
            </w:pPr>
            <w:r>
              <w:t xml:space="preserve">O. </w:t>
            </w:r>
            <w:proofErr w:type="spellStart"/>
            <w:r>
              <w:t>Ronneberger</w:t>
            </w:r>
            <w:proofErr w:type="spellEnd"/>
            <w:r>
              <w:t xml:space="preserve"> et al., “U-Net: Convolutional Networks for Biomedical Image Segmentation,” MICCAI, 2015.</w:t>
            </w:r>
          </w:p>
        </w:tc>
      </w:tr>
    </w:tbl>
    <w:p w14:paraId="021C46CB" w14:textId="77777777" w:rsidR="008B7DF0" w:rsidRDefault="008B7DF0">
      <w:pPr>
        <w:ind w:firstLine="210"/>
      </w:pPr>
    </w:p>
    <w:p w14:paraId="5829D94E" w14:textId="77777777" w:rsidR="00BC7597" w:rsidRDefault="00BC7597">
      <w:pPr>
        <w:ind w:firstLine="210"/>
      </w:pPr>
    </w:p>
    <w:p w14:paraId="11D482F6" w14:textId="77777777" w:rsidR="008B7DF0" w:rsidRDefault="008B7DF0">
      <w:pPr>
        <w:ind w:firstLine="0"/>
      </w:pPr>
    </w:p>
    <w:sectPr w:rsidR="008B7DF0">
      <w:type w:val="continuous"/>
      <w:pgSz w:w="11906" w:h="16838"/>
      <w:pgMar w:top="1418" w:right="1134" w:bottom="1418" w:left="1134" w:header="851" w:footer="992" w:gutter="0"/>
      <w:cols w:num="2" w:space="720" w:equalWidth="0">
        <w:col w:w="4606" w:space="425"/>
        <w:col w:w="460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CCE32" w14:textId="77777777" w:rsidR="000F638E" w:rsidRDefault="000F638E">
      <w:r>
        <w:separator/>
      </w:r>
    </w:p>
  </w:endnote>
  <w:endnote w:type="continuationSeparator" w:id="0">
    <w:p w14:paraId="79A4616A" w14:textId="77777777" w:rsidR="000F638E" w:rsidRDefault="000F6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Demibold">
    <w:panose1 w:val="02020600000000000000"/>
    <w:charset w:val="80"/>
    <w:family w:val="roman"/>
    <w:pitch w:val="variable"/>
    <w:sig w:usb0="800002E7" w:usb1="2AC7FCFF" w:usb2="00000012" w:usb3="00000000" w:csb0="0002009F" w:csb1="00000000"/>
    <w:embedRegular r:id="rId1" w:subsetted="1" w:fontKey="{842C5413-53EA-41CB-BCBE-AF916E85E1C0}"/>
  </w:font>
  <w:font w:name="游明朝">
    <w:panose1 w:val="02020400000000000000"/>
    <w:charset w:val="80"/>
    <w:family w:val="roman"/>
    <w:pitch w:val="variable"/>
    <w:sig w:usb0="800002E7" w:usb1="2AC7FCFF" w:usb2="00000012" w:usb3="00000000" w:csb0="0002009F" w:csb1="00000000"/>
    <w:embedRegular r:id="rId2" w:subsetted="1" w:fontKey="{BB3DC9B9-4D04-4B74-8D6C-60F49159D86F}"/>
    <w:embedBold r:id="rId3" w:subsetted="1" w:fontKey="{19A99828-954E-4781-8BAB-1BA29F85C252}"/>
  </w:font>
  <w:font w:name="游ゴシック Light">
    <w:panose1 w:val="020B0300000000000000"/>
    <w:charset w:val="80"/>
    <w:family w:val="modern"/>
    <w:pitch w:val="variable"/>
    <w:sig w:usb0="E00002FF" w:usb1="2AC7FDFF" w:usb2="00000016" w:usb3="00000000" w:csb0="0002009F" w:csb1="00000000"/>
    <w:embedRegular r:id="rId4" w:subsetted="1" w:fontKey="{FD786E84-0AF0-4E81-86AE-2F05C869A356}"/>
  </w:font>
  <w:font w:name="游ゴシック Medium">
    <w:panose1 w:val="020B0500000000000000"/>
    <w:charset w:val="80"/>
    <w:family w:val="modern"/>
    <w:pitch w:val="variable"/>
    <w:sig w:usb0="E00002FF" w:usb1="2AC7FDFF" w:usb2="00000016" w:usb3="00000000" w:csb0="0002009F" w:csb1="00000000"/>
    <w:embedRegular r:id="rId5" w:subsetted="1" w:fontKey="{B4695702-5B20-4E96-B5A4-6E377C158F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AB74" w14:textId="77777777" w:rsidR="008B7DF0" w:rsidRDefault="008B7DF0">
    <w:pPr>
      <w:pBdr>
        <w:top w:val="nil"/>
        <w:left w:val="nil"/>
        <w:bottom w:val="nil"/>
        <w:right w:val="nil"/>
        <w:between w:val="nil"/>
      </w:pBdr>
      <w:tabs>
        <w:tab w:val="center" w:pos="4252"/>
        <w:tab w:val="right" w:pos="8504"/>
      </w:tabs>
      <w:ind w:firstLine="21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1C385" w14:textId="77777777" w:rsidR="008B7DF0" w:rsidRDefault="008B7DF0">
    <w:pPr>
      <w:pBdr>
        <w:top w:val="nil"/>
        <w:left w:val="nil"/>
        <w:bottom w:val="nil"/>
        <w:right w:val="nil"/>
        <w:between w:val="nil"/>
      </w:pBdr>
      <w:tabs>
        <w:tab w:val="center" w:pos="4252"/>
        <w:tab w:val="right" w:pos="8504"/>
      </w:tabs>
      <w:ind w:firstLine="210"/>
      <w:jc w:val="right"/>
      <w:rPr>
        <w:color w:val="000000"/>
      </w:rPr>
    </w:pPr>
  </w:p>
  <w:p w14:paraId="6CE6703F" w14:textId="77777777" w:rsidR="008B7DF0" w:rsidRDefault="008B7DF0">
    <w:pPr>
      <w:pBdr>
        <w:top w:val="nil"/>
        <w:left w:val="nil"/>
        <w:bottom w:val="nil"/>
        <w:right w:val="nil"/>
        <w:between w:val="nil"/>
      </w:pBdr>
      <w:tabs>
        <w:tab w:val="center" w:pos="4252"/>
        <w:tab w:val="right" w:pos="8504"/>
      </w:tabs>
      <w:ind w:firstLine="21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6B183" w14:textId="77777777" w:rsidR="008B7DF0" w:rsidRDefault="008B7DF0">
    <w:pPr>
      <w:pBdr>
        <w:top w:val="nil"/>
        <w:left w:val="nil"/>
        <w:bottom w:val="nil"/>
        <w:right w:val="nil"/>
        <w:between w:val="nil"/>
      </w:pBdr>
      <w:tabs>
        <w:tab w:val="center" w:pos="4252"/>
        <w:tab w:val="right" w:pos="8504"/>
      </w:tabs>
      <w:ind w:firstLine="21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1055A" w14:textId="77777777" w:rsidR="000F638E" w:rsidRDefault="000F638E">
      <w:r>
        <w:separator/>
      </w:r>
    </w:p>
  </w:footnote>
  <w:footnote w:type="continuationSeparator" w:id="0">
    <w:p w14:paraId="18B2C2B1" w14:textId="77777777" w:rsidR="000F638E" w:rsidRDefault="000F6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6C848" w14:textId="77777777" w:rsidR="008B7DF0" w:rsidRDefault="008B7DF0">
    <w:pPr>
      <w:pBdr>
        <w:top w:val="nil"/>
        <w:left w:val="nil"/>
        <w:bottom w:val="nil"/>
        <w:right w:val="nil"/>
        <w:between w:val="nil"/>
      </w:pBdr>
      <w:tabs>
        <w:tab w:val="center" w:pos="4252"/>
        <w:tab w:val="right" w:pos="8504"/>
      </w:tabs>
      <w:ind w:firstLine="21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072C4" w14:textId="77777777" w:rsidR="008B7DF0" w:rsidRDefault="008B7DF0">
    <w:pPr>
      <w:pBdr>
        <w:top w:val="nil"/>
        <w:left w:val="nil"/>
        <w:bottom w:val="nil"/>
        <w:right w:val="nil"/>
        <w:between w:val="nil"/>
      </w:pBdr>
      <w:tabs>
        <w:tab w:val="center" w:pos="4252"/>
        <w:tab w:val="right" w:pos="8504"/>
      </w:tabs>
      <w:ind w:firstLine="21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11BB9" w14:textId="77777777" w:rsidR="008B7DF0" w:rsidRDefault="008B7DF0">
    <w:pPr>
      <w:pBdr>
        <w:top w:val="nil"/>
        <w:left w:val="nil"/>
        <w:bottom w:val="nil"/>
        <w:right w:val="nil"/>
        <w:between w:val="nil"/>
      </w:pBdr>
      <w:tabs>
        <w:tab w:val="center" w:pos="4252"/>
        <w:tab w:val="right" w:pos="8504"/>
      </w:tabs>
      <w:ind w:firstLine="21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DA3E4D"/>
    <w:multiLevelType w:val="multilevel"/>
    <w:tmpl w:val="BC0EF77E"/>
    <w:lvl w:ilvl="0">
      <w:start w:val="1"/>
      <w:numFmt w:val="decimal"/>
      <w:lvlText w:val="%1."/>
      <w:lvlJc w:val="center"/>
      <w:pPr>
        <w:ind w:left="0" w:firstLine="0"/>
      </w:pPr>
      <w:rPr>
        <w:b/>
        <w:bCs/>
        <w:i w:val="0"/>
        <w:iCs w:val="0"/>
        <w:sz w:val="21"/>
        <w:szCs w:val="21"/>
      </w:rPr>
    </w:lvl>
    <w:lvl w:ilvl="1">
      <w:start w:val="1"/>
      <w:numFmt w:val="decimal"/>
      <w:lvlText w:val="%1.%2"/>
      <w:lvlJc w:val="left"/>
      <w:pPr>
        <w:ind w:left="0" w:firstLine="0"/>
      </w:pPr>
      <w:rPr>
        <w:rFonts w:ascii="游明朝 Demibold" w:eastAsia="游明朝 Demibold" w:hAnsi="游明朝 Demibold" w:cs="游明朝 Demibold"/>
        <w:b/>
        <w:bCs/>
        <w:i w:val="0"/>
        <w:iCs w:val="0"/>
        <w:sz w:val="21"/>
        <w:szCs w:val="21"/>
      </w:rPr>
    </w:lvl>
    <w:lvl w:ilvl="2">
      <w:start w:val="1"/>
      <w:numFmt w:val="decimal"/>
      <w:lvlText w:val="%1.%2.%3"/>
      <w:lvlJc w:val="left"/>
      <w:pPr>
        <w:ind w:left="0" w:firstLine="0"/>
      </w:pPr>
      <w:rPr>
        <w:b/>
        <w:bCs/>
        <w:i w:val="0"/>
        <w:iCs w:val="0"/>
        <w:sz w:val="21"/>
        <w:szCs w:val="21"/>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48831DA9"/>
    <w:multiLevelType w:val="multilevel"/>
    <w:tmpl w:val="4A620712"/>
    <w:lvl w:ilvl="0">
      <w:start w:val="1"/>
      <w:numFmt w:val="decimal"/>
      <w:lvlText w:val="%1)"/>
      <w:lvlJc w:val="left"/>
      <w:pPr>
        <w:ind w:left="660" w:hanging="420"/>
      </w:pPr>
    </w:lvl>
    <w:lvl w:ilvl="1">
      <w:start w:val="1"/>
      <w:numFmt w:val="decimal"/>
      <w:lvlText w:val="(%2)"/>
      <w:lvlJc w:val="left"/>
      <w:pPr>
        <w:ind w:left="1080" w:hanging="420"/>
      </w:pPr>
    </w:lvl>
    <w:lvl w:ilvl="2">
      <w:start w:val="1"/>
      <w:numFmt w:val="decimal"/>
      <w:lvlText w:val="%3"/>
      <w:lvlJc w:val="left"/>
      <w:pPr>
        <w:ind w:left="1500" w:hanging="420"/>
      </w:pPr>
    </w:lvl>
    <w:lvl w:ilvl="3">
      <w:start w:val="1"/>
      <w:numFmt w:val="decimal"/>
      <w:lvlText w:val="%4."/>
      <w:lvlJc w:val="left"/>
      <w:pPr>
        <w:ind w:left="1920" w:hanging="420"/>
      </w:pPr>
    </w:lvl>
    <w:lvl w:ilvl="4">
      <w:start w:val="1"/>
      <w:numFmt w:val="decimal"/>
      <w:lvlText w:val="(%5)"/>
      <w:lvlJc w:val="left"/>
      <w:pPr>
        <w:ind w:left="2340" w:hanging="420"/>
      </w:pPr>
    </w:lvl>
    <w:lvl w:ilvl="5">
      <w:start w:val="1"/>
      <w:numFmt w:val="decimal"/>
      <w:lvlText w:val="%6"/>
      <w:lvlJc w:val="left"/>
      <w:pPr>
        <w:ind w:left="2760" w:hanging="420"/>
      </w:pPr>
    </w:lvl>
    <w:lvl w:ilvl="6">
      <w:start w:val="1"/>
      <w:numFmt w:val="decimal"/>
      <w:lvlText w:val="%7."/>
      <w:lvlJc w:val="left"/>
      <w:pPr>
        <w:ind w:left="3180" w:hanging="420"/>
      </w:pPr>
    </w:lvl>
    <w:lvl w:ilvl="7">
      <w:start w:val="1"/>
      <w:numFmt w:val="decimal"/>
      <w:lvlText w:val="(%8)"/>
      <w:lvlJc w:val="left"/>
      <w:pPr>
        <w:ind w:left="3600" w:hanging="420"/>
      </w:pPr>
    </w:lvl>
    <w:lvl w:ilvl="8">
      <w:start w:val="1"/>
      <w:numFmt w:val="decimal"/>
      <w:lvlText w:val="%9"/>
      <w:lvlJc w:val="left"/>
      <w:pPr>
        <w:ind w:left="4020" w:hanging="420"/>
      </w:pPr>
    </w:lvl>
  </w:abstractNum>
  <w:abstractNum w:abstractNumId="2" w15:restartNumberingAfterBreak="0">
    <w:nsid w:val="76804E35"/>
    <w:multiLevelType w:val="multilevel"/>
    <w:tmpl w:val="100276AE"/>
    <w:lvl w:ilvl="0">
      <w:start w:val="1"/>
      <w:numFmt w:val="decimal"/>
      <w:lvlText w:val="%1)"/>
      <w:lvlJc w:val="left"/>
      <w:pPr>
        <w:ind w:left="5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863861329">
    <w:abstractNumId w:val="0"/>
  </w:num>
  <w:num w:numId="2" w16cid:durableId="1072898494">
    <w:abstractNumId w:val="2"/>
  </w:num>
  <w:num w:numId="3" w16cid:durableId="848561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DF0"/>
    <w:rsid w:val="000F638E"/>
    <w:rsid w:val="00263A91"/>
    <w:rsid w:val="00311171"/>
    <w:rsid w:val="00325ABB"/>
    <w:rsid w:val="004C2D83"/>
    <w:rsid w:val="0050188A"/>
    <w:rsid w:val="005F1518"/>
    <w:rsid w:val="00622B95"/>
    <w:rsid w:val="006973BF"/>
    <w:rsid w:val="008B7DF0"/>
    <w:rsid w:val="00B11EB7"/>
    <w:rsid w:val="00B23C3C"/>
    <w:rsid w:val="00BC7597"/>
    <w:rsid w:val="00BE5F5E"/>
    <w:rsid w:val="00C6067B"/>
    <w:rsid w:val="00CD15A0"/>
    <w:rsid w:val="00E21FBA"/>
    <w:rsid w:val="00E50E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AD88933"/>
  <w15:docId w15:val="{8F1ADDFE-B235-4B0C-B705-E7A716291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游明朝" w:eastAsia="游明朝" w:hAnsi="游明朝" w:cs="游明朝"/>
        <w:sz w:val="21"/>
        <w:szCs w:val="21"/>
        <w:lang w:val="en" w:eastAsia="ja-JP" w:bidi="ar-SA"/>
      </w:rPr>
    </w:rPrDefault>
    <w:pPrDefault>
      <w:pPr>
        <w:widowControl w:val="0"/>
        <w:ind w:firstLine="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240" w:after="80"/>
      <w:ind w:firstLine="0"/>
      <w:jc w:val="center"/>
      <w:outlineLvl w:val="0"/>
    </w:pPr>
    <w:rPr>
      <w:rFonts w:ascii="游ゴシック Light" w:eastAsia="游ゴシック Light" w:hAnsi="游ゴシック Light" w:cs="游ゴシック Light"/>
      <w:color w:val="000000"/>
    </w:rPr>
  </w:style>
  <w:style w:type="paragraph" w:styleId="2">
    <w:name w:val="heading 2"/>
    <w:basedOn w:val="a"/>
    <w:next w:val="a"/>
    <w:link w:val="20"/>
    <w:uiPriority w:val="9"/>
    <w:unhideWhenUsed/>
    <w:qFormat/>
    <w:pPr>
      <w:keepNext/>
      <w:keepLines/>
      <w:spacing w:before="160" w:after="80"/>
      <w:ind w:firstLine="0"/>
      <w:jc w:val="left"/>
      <w:outlineLvl w:val="1"/>
    </w:pPr>
    <w:rPr>
      <w:rFonts w:ascii="游ゴシック Light" w:eastAsia="游ゴシック Light" w:hAnsi="游ゴシック Light" w:cs="游ゴシック Light"/>
      <w:color w:val="000000"/>
    </w:rPr>
  </w:style>
  <w:style w:type="paragraph" w:styleId="3">
    <w:name w:val="heading 3"/>
    <w:basedOn w:val="a"/>
    <w:next w:val="a"/>
    <w:link w:val="30"/>
    <w:uiPriority w:val="9"/>
    <w:semiHidden/>
    <w:unhideWhenUsed/>
    <w:qFormat/>
    <w:pPr>
      <w:keepNext/>
      <w:keepLines/>
      <w:spacing w:before="160" w:after="80"/>
      <w:ind w:firstLine="0"/>
      <w:outlineLvl w:val="2"/>
    </w:pPr>
    <w:rPr>
      <w:rFonts w:ascii="游ゴシック Light" w:eastAsia="游ゴシック Light" w:hAnsi="游ゴシック Light" w:cs="游ゴシック Light"/>
      <w:color w:val="000000"/>
      <w:sz w:val="24"/>
      <w:szCs w:val="24"/>
    </w:rPr>
  </w:style>
  <w:style w:type="paragraph" w:styleId="4">
    <w:name w:val="heading 4"/>
    <w:basedOn w:val="a"/>
    <w:next w:val="a"/>
    <w:link w:val="40"/>
    <w:uiPriority w:val="9"/>
    <w:semiHidden/>
    <w:unhideWhenUsed/>
    <w:qFormat/>
    <w:pPr>
      <w:keepNext/>
      <w:keepLines/>
      <w:spacing w:before="80" w:after="40"/>
      <w:outlineLvl w:val="3"/>
    </w:pPr>
    <w:rPr>
      <w:rFonts w:ascii="游ゴシック Light" w:eastAsia="游ゴシック Light" w:hAnsi="游ゴシック Light" w:cs="游ゴシック Light"/>
      <w:color w:val="000000"/>
    </w:rPr>
  </w:style>
  <w:style w:type="paragraph" w:styleId="5">
    <w:name w:val="heading 5"/>
    <w:basedOn w:val="a"/>
    <w:next w:val="a"/>
    <w:link w:val="50"/>
    <w:uiPriority w:val="9"/>
    <w:semiHidden/>
    <w:unhideWhenUsed/>
    <w:qFormat/>
    <w:pPr>
      <w:keepNext/>
      <w:keepLines/>
      <w:spacing w:before="80" w:after="40"/>
      <w:ind w:left="100"/>
      <w:outlineLvl w:val="4"/>
    </w:pPr>
    <w:rPr>
      <w:rFonts w:ascii="游ゴシック Light" w:eastAsia="游ゴシック Light" w:hAnsi="游ゴシック Light" w:cs="游ゴシック Light"/>
      <w:color w:val="000000"/>
    </w:rPr>
  </w:style>
  <w:style w:type="paragraph" w:styleId="6">
    <w:name w:val="heading 6"/>
    <w:basedOn w:val="a"/>
    <w:next w:val="a"/>
    <w:link w:val="60"/>
    <w:uiPriority w:val="9"/>
    <w:semiHidden/>
    <w:unhideWhenUsed/>
    <w:qFormat/>
    <w:pPr>
      <w:keepNext/>
      <w:keepLines/>
      <w:spacing w:before="80" w:after="40"/>
      <w:ind w:left="200"/>
      <w:outlineLvl w:val="5"/>
    </w:pPr>
    <w:rPr>
      <w:rFonts w:ascii="游ゴシック Light" w:eastAsia="游ゴシック Light" w:hAnsi="游ゴシック Light" w:cs="游ゴシック Light"/>
      <w:color w:val="000000"/>
    </w:rPr>
  </w:style>
  <w:style w:type="paragraph" w:styleId="7">
    <w:name w:val="heading 7"/>
    <w:basedOn w:val="a"/>
    <w:next w:val="a"/>
    <w:link w:val="70"/>
    <w:uiPriority w:val="9"/>
    <w:semiHidden/>
    <w:unhideWhenUsed/>
    <w:qFormat/>
    <w:rsid w:val="0073067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3067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3067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pPr>
      <w:spacing w:after="80"/>
      <w:jc w:val="center"/>
    </w:pPr>
    <w:rPr>
      <w:rFonts w:ascii="游ゴシック Light" w:eastAsia="游ゴシック Light" w:hAnsi="游ゴシック Light" w:cs="游ゴシック Light"/>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10">
    <w:name w:val="見出し 1 (文字)"/>
    <w:basedOn w:val="a0"/>
    <w:link w:val="1"/>
    <w:uiPriority w:val="9"/>
    <w:rsid w:val="00B3068B"/>
    <w:rPr>
      <w:rFonts w:asciiTheme="majorHAnsi" w:eastAsia="游明朝 Demibold" w:hAnsiTheme="majorHAnsi" w:cstheme="majorBidi"/>
      <w:color w:val="000000" w:themeColor="text1"/>
      <w:szCs w:val="32"/>
    </w:rPr>
  </w:style>
  <w:style w:type="character" w:customStyle="1" w:styleId="20">
    <w:name w:val="見出し 2 (文字)"/>
    <w:basedOn w:val="a0"/>
    <w:link w:val="2"/>
    <w:uiPriority w:val="9"/>
    <w:rsid w:val="00772A44"/>
    <w:rPr>
      <w:rFonts w:asciiTheme="majorHAnsi" w:eastAsia="游明朝 Demibold" w:hAnsiTheme="majorHAnsi" w:cstheme="majorBidi"/>
      <w:color w:val="000000" w:themeColor="text1"/>
      <w:szCs w:val="28"/>
    </w:rPr>
  </w:style>
  <w:style w:type="character" w:customStyle="1" w:styleId="30">
    <w:name w:val="見出し 3 (文字)"/>
    <w:basedOn w:val="a0"/>
    <w:link w:val="3"/>
    <w:uiPriority w:val="9"/>
    <w:semiHidden/>
    <w:rsid w:val="0073067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3067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3067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3067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3067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3067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30672"/>
    <w:rPr>
      <w:rFonts w:asciiTheme="majorHAnsi" w:eastAsiaTheme="majorEastAsia" w:hAnsiTheme="majorHAnsi" w:cstheme="majorBidi"/>
      <w:color w:val="000000" w:themeColor="text1"/>
    </w:rPr>
  </w:style>
  <w:style w:type="character" w:customStyle="1" w:styleId="a4">
    <w:name w:val="表題 (文字)"/>
    <w:basedOn w:val="a0"/>
    <w:link w:val="a3"/>
    <w:uiPriority w:val="10"/>
    <w:rsid w:val="00730672"/>
    <w:rPr>
      <w:rFonts w:asciiTheme="majorHAnsi" w:eastAsiaTheme="majorEastAsia" w:hAnsiTheme="majorHAnsi" w:cstheme="majorBidi"/>
      <w:spacing w:val="-10"/>
      <w:kern w:val="28"/>
      <w:sz w:val="56"/>
      <w:szCs w:val="56"/>
    </w:rPr>
  </w:style>
  <w:style w:type="character" w:customStyle="1" w:styleId="a5">
    <w:name w:val="副題 (文字)"/>
    <w:basedOn w:val="a0"/>
    <w:link w:val="a6"/>
    <w:uiPriority w:val="11"/>
    <w:rsid w:val="007306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0672"/>
    <w:pPr>
      <w:spacing w:before="160" w:after="160"/>
      <w:jc w:val="center"/>
    </w:pPr>
    <w:rPr>
      <w:i/>
      <w:iCs/>
      <w:color w:val="404040" w:themeColor="text1" w:themeTint="BF"/>
    </w:rPr>
  </w:style>
  <w:style w:type="character" w:customStyle="1" w:styleId="a8">
    <w:name w:val="引用文 (文字)"/>
    <w:basedOn w:val="a0"/>
    <w:link w:val="a7"/>
    <w:uiPriority w:val="29"/>
    <w:rsid w:val="00730672"/>
    <w:rPr>
      <w:i/>
      <w:iCs/>
      <w:color w:val="404040" w:themeColor="text1" w:themeTint="BF"/>
    </w:rPr>
  </w:style>
  <w:style w:type="paragraph" w:styleId="a9">
    <w:name w:val="List Paragraph"/>
    <w:basedOn w:val="a"/>
    <w:uiPriority w:val="34"/>
    <w:qFormat/>
    <w:rsid w:val="00730672"/>
    <w:pPr>
      <w:ind w:left="720"/>
      <w:contextualSpacing/>
    </w:pPr>
  </w:style>
  <w:style w:type="character" w:styleId="21">
    <w:name w:val="Intense Emphasis"/>
    <w:basedOn w:val="a0"/>
    <w:uiPriority w:val="21"/>
    <w:qFormat/>
    <w:rsid w:val="00730672"/>
    <w:rPr>
      <w:i/>
      <w:iCs/>
      <w:color w:val="0F4761" w:themeColor="accent1" w:themeShade="BF"/>
    </w:rPr>
  </w:style>
  <w:style w:type="paragraph" w:styleId="22">
    <w:name w:val="Intense Quote"/>
    <w:basedOn w:val="a"/>
    <w:next w:val="a"/>
    <w:link w:val="23"/>
    <w:uiPriority w:val="30"/>
    <w:qFormat/>
    <w:rsid w:val="00730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30672"/>
    <w:rPr>
      <w:i/>
      <w:iCs/>
      <w:color w:val="0F4761" w:themeColor="accent1" w:themeShade="BF"/>
    </w:rPr>
  </w:style>
  <w:style w:type="character" w:styleId="24">
    <w:name w:val="Intense Reference"/>
    <w:basedOn w:val="a0"/>
    <w:uiPriority w:val="32"/>
    <w:qFormat/>
    <w:rsid w:val="00730672"/>
    <w:rPr>
      <w:b/>
      <w:bCs/>
      <w:smallCaps/>
      <w:color w:val="0F4761" w:themeColor="accent1" w:themeShade="BF"/>
      <w:spacing w:val="5"/>
    </w:rPr>
  </w:style>
  <w:style w:type="character" w:styleId="aa">
    <w:name w:val="Placeholder Text"/>
    <w:basedOn w:val="a0"/>
    <w:uiPriority w:val="99"/>
    <w:semiHidden/>
    <w:rsid w:val="00B3068B"/>
    <w:rPr>
      <w:color w:val="666666"/>
    </w:rPr>
  </w:style>
  <w:style w:type="paragraph" w:styleId="ab">
    <w:name w:val="caption"/>
    <w:basedOn w:val="a"/>
    <w:next w:val="a"/>
    <w:uiPriority w:val="35"/>
    <w:unhideWhenUsed/>
    <w:qFormat/>
    <w:rsid w:val="00043777"/>
    <w:rPr>
      <w:b/>
      <w:bCs/>
    </w:rPr>
  </w:style>
  <w:style w:type="table" w:styleId="ac">
    <w:name w:val="Table Grid"/>
    <w:basedOn w:val="a1"/>
    <w:uiPriority w:val="39"/>
    <w:rsid w:val="002E56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501103"/>
    <w:pPr>
      <w:tabs>
        <w:tab w:val="center" w:pos="4252"/>
        <w:tab w:val="right" w:pos="8504"/>
      </w:tabs>
      <w:snapToGrid w:val="0"/>
    </w:pPr>
  </w:style>
  <w:style w:type="character" w:customStyle="1" w:styleId="ae">
    <w:name w:val="ヘッダー (文字)"/>
    <w:basedOn w:val="a0"/>
    <w:link w:val="ad"/>
    <w:uiPriority w:val="99"/>
    <w:rsid w:val="00501103"/>
  </w:style>
  <w:style w:type="paragraph" w:styleId="af">
    <w:name w:val="footer"/>
    <w:basedOn w:val="a"/>
    <w:link w:val="af0"/>
    <w:uiPriority w:val="99"/>
    <w:unhideWhenUsed/>
    <w:rsid w:val="00501103"/>
    <w:pPr>
      <w:tabs>
        <w:tab w:val="center" w:pos="4252"/>
        <w:tab w:val="right" w:pos="8504"/>
      </w:tabs>
      <w:snapToGrid w:val="0"/>
    </w:pPr>
  </w:style>
  <w:style w:type="character" w:customStyle="1" w:styleId="af0">
    <w:name w:val="フッター (文字)"/>
    <w:basedOn w:val="a0"/>
    <w:link w:val="af"/>
    <w:uiPriority w:val="99"/>
    <w:rsid w:val="00501103"/>
  </w:style>
  <w:style w:type="paragraph" w:styleId="af1">
    <w:name w:val="Bibliography"/>
    <w:basedOn w:val="a"/>
    <w:next w:val="a"/>
    <w:uiPriority w:val="37"/>
    <w:unhideWhenUsed/>
    <w:rsid w:val="00EF56E4"/>
  </w:style>
  <w:style w:type="character" w:styleId="af2">
    <w:name w:val="Hyperlink"/>
    <w:basedOn w:val="a0"/>
    <w:uiPriority w:val="99"/>
    <w:unhideWhenUsed/>
    <w:rsid w:val="00D900FF"/>
    <w:rPr>
      <w:color w:val="467886" w:themeColor="hyperlink"/>
      <w:u w:val="single"/>
    </w:rPr>
  </w:style>
  <w:style w:type="character" w:styleId="af3">
    <w:name w:val="Unresolved Mention"/>
    <w:basedOn w:val="a0"/>
    <w:uiPriority w:val="99"/>
    <w:semiHidden/>
    <w:unhideWhenUsed/>
    <w:rsid w:val="00D900FF"/>
    <w:rPr>
      <w:color w:val="605E5C"/>
      <w:shd w:val="clear" w:color="auto" w:fill="E1DFDD"/>
    </w:rPr>
  </w:style>
  <w:style w:type="table" w:customStyle="1" w:styleId="af4">
    <w:basedOn w:val="a1"/>
    <w:tblPr>
      <w:tblStyleRowBandSize w:val="1"/>
      <w:tblStyleColBandSize w:val="1"/>
    </w:tblPr>
  </w:style>
  <w:style w:type="table" w:customStyle="1" w:styleId="af5">
    <w:basedOn w:val="a1"/>
    <w:tblPr>
      <w:tblStyleRowBandSize w:val="1"/>
      <w:tblStyleColBandSize w:val="1"/>
      <w:tblCellMar>
        <w:top w:w="15" w:type="dxa"/>
        <w:left w:w="15" w:type="dxa"/>
        <w:bottom w:w="15" w:type="dxa"/>
        <w:right w:w="15" w:type="dxa"/>
      </w:tblCellMar>
    </w:tblPr>
  </w:style>
  <w:style w:type="table" w:customStyle="1" w:styleId="af6">
    <w:basedOn w:val="a1"/>
    <w:tblPr>
      <w:tblStyleRowBandSize w:val="1"/>
      <w:tblStyleColBandSize w:val="1"/>
    </w:tblPr>
  </w:style>
  <w:style w:type="table" w:customStyle="1" w:styleId="af7">
    <w:basedOn w:val="a1"/>
    <w:tblPr>
      <w:tblStyleRowBandSize w:val="1"/>
      <w:tblStyleColBandSize w:val="1"/>
      <w:tblCellMar>
        <w:top w:w="15" w:type="dxa"/>
        <w:left w:w="15" w:type="dxa"/>
        <w:bottom w:w="15" w:type="dxa"/>
        <w:right w:w="15" w:type="dxa"/>
      </w:tblCellMar>
    </w:tblPr>
  </w:style>
  <w:style w:type="paragraph" w:styleId="a6">
    <w:name w:val="Subtitle"/>
    <w:basedOn w:val="a"/>
    <w:next w:val="a"/>
    <w:link w:val="a5"/>
    <w:uiPriority w:val="11"/>
    <w:qFormat/>
    <w:pPr>
      <w:spacing w:after="160"/>
      <w:jc w:val="center"/>
    </w:pPr>
    <w:rPr>
      <w:rFonts w:ascii="游ゴシック Light" w:eastAsia="游ゴシック Light" w:hAnsi="游ゴシック Light" w:cs="游ゴシック Light"/>
      <w:color w:val="595959"/>
      <w:sz w:val="28"/>
      <w:szCs w:val="28"/>
    </w:rPr>
  </w:style>
  <w:style w:type="table" w:customStyle="1" w:styleId="af8">
    <w:basedOn w:val="a1"/>
    <w:tblPr>
      <w:tblStyleRowBandSize w:val="1"/>
      <w:tblStyleColBandSize w:val="1"/>
    </w:tblPr>
  </w:style>
  <w:style w:type="table" w:customStyle="1" w:styleId="af9">
    <w:basedOn w:val="a1"/>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309008">
      <w:bodyDiv w:val="1"/>
      <w:marLeft w:val="0"/>
      <w:marRight w:val="0"/>
      <w:marTop w:val="0"/>
      <w:marBottom w:val="0"/>
      <w:divBdr>
        <w:top w:val="none" w:sz="0" w:space="0" w:color="auto"/>
        <w:left w:val="none" w:sz="0" w:space="0" w:color="auto"/>
        <w:bottom w:val="none" w:sz="0" w:space="0" w:color="auto"/>
        <w:right w:val="none" w:sz="0" w:space="0" w:color="auto"/>
      </w:divBdr>
    </w:div>
    <w:div w:id="709039740">
      <w:bodyDiv w:val="1"/>
      <w:marLeft w:val="0"/>
      <w:marRight w:val="0"/>
      <w:marTop w:val="0"/>
      <w:marBottom w:val="0"/>
      <w:divBdr>
        <w:top w:val="none" w:sz="0" w:space="0" w:color="auto"/>
        <w:left w:val="none" w:sz="0" w:space="0" w:color="auto"/>
        <w:bottom w:val="none" w:sz="0" w:space="0" w:color="auto"/>
        <w:right w:val="none" w:sz="0" w:space="0" w:color="auto"/>
      </w:divBdr>
    </w:div>
    <w:div w:id="746614385">
      <w:bodyDiv w:val="1"/>
      <w:marLeft w:val="0"/>
      <w:marRight w:val="0"/>
      <w:marTop w:val="0"/>
      <w:marBottom w:val="0"/>
      <w:divBdr>
        <w:top w:val="none" w:sz="0" w:space="0" w:color="auto"/>
        <w:left w:val="none" w:sz="0" w:space="0" w:color="auto"/>
        <w:bottom w:val="none" w:sz="0" w:space="0" w:color="auto"/>
        <w:right w:val="none" w:sz="0" w:space="0" w:color="auto"/>
      </w:divBdr>
    </w:div>
    <w:div w:id="1690987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bzqlYGn6CZAzzPX68a/Bv0htkg==">CgMxLjAyDmgubHlsMmt5eWNmNXJuMg5oLml0Znh6MTRyZWQ1ZDIOaC41M2Exa2t5OTByNmc4AHIhMXlpbnVZNVJLc1EwRnNUeWdPMUNvajVROUdPdjlUcVc1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3</Pages>
  <Words>484</Words>
  <Characters>2764</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Suwa University of Science</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y.harie</dc:creator>
  <cp:lastModifiedBy>t123001</cp:lastModifiedBy>
  <cp:revision>11</cp:revision>
  <dcterms:created xsi:type="dcterms:W3CDTF">2025-12-02T02:49:00Z</dcterms:created>
  <dcterms:modified xsi:type="dcterms:W3CDTF">2026-05-14T13:41:00Z</dcterms:modified>
</cp:coreProperties>
</file>