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History: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color w:val="141823"/>
          <w:sz w:val="22"/>
          <w:szCs w:val="22"/>
        </w:rPr>
        <w:t>Started at 1980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 xml:space="preserve">First Company Name: </w:t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Daanang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 xml:space="preserve"> </w:t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Tubig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 xml:space="preserve"> </w:t>
      </w:r>
      <w:proofErr w:type="spellStart"/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sa</w:t>
      </w:r>
      <w:proofErr w:type="spellEnd"/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t xml:space="preserve"> </w:t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gitna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 xml:space="preserve"> </w:t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ng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 xml:space="preserve"> </w:t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Siyudad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1st owner: Gregorio Luna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Year 2001 name changed: Unicorn Water Ways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Customer Info</w:t>
      </w:r>
      <w:proofErr w:type="gramStart"/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: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Name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Phone Number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Address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From when to stay up to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Confirmation Number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Types of Customer</w:t>
      </w:r>
      <w:proofErr w:type="gramStart"/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: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Adult (6yrs old above) 30% discount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Child (6yrs old below) 200P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Reservation Rooms: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  <w:u w:val="single"/>
        </w:rPr>
        <w:t>Cottage:</w:t>
      </w:r>
      <w:r w:rsidRPr="0047028F">
        <w:rPr>
          <w:rStyle w:val="apple-converted-space"/>
          <w:rFonts w:asciiTheme="minorHAnsi" w:hAnsiTheme="minorHAnsi" w:cstheme="minorHAnsi"/>
          <w:color w:val="141823"/>
          <w:sz w:val="22"/>
          <w:szCs w:val="22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(2-5 persons</w:t>
      </w:r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)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Morning 500P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Night 1000P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color w:val="141823"/>
          <w:sz w:val="22"/>
          <w:szCs w:val="22"/>
        </w:rPr>
        <w:t>Swimming: Free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Food: To be purchased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Videoke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>: Not Available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  <w:u w:val="single"/>
        </w:rPr>
        <w:t>Regular Room:</w:t>
      </w:r>
      <w:r w:rsidRPr="0047028F">
        <w:rPr>
          <w:rStyle w:val="apple-converted-space"/>
          <w:rFonts w:asciiTheme="minorHAnsi" w:hAnsiTheme="minorHAnsi" w:cstheme="minorHAnsi"/>
          <w:b/>
          <w:bCs/>
          <w:color w:val="141823"/>
          <w:sz w:val="22"/>
          <w:szCs w:val="22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(5-10 persons</w:t>
      </w:r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)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Morning 1000P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Night 1500P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color w:val="141823"/>
          <w:sz w:val="22"/>
          <w:szCs w:val="22"/>
        </w:rPr>
        <w:t>Swimming: 100 per head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Food: To be purchased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Videoke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>: Not Available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  <w:u w:val="single"/>
        </w:rPr>
        <w:lastRenderedPageBreak/>
        <w:t>Grande Room:</w:t>
      </w:r>
      <w:r w:rsidRPr="0047028F">
        <w:rPr>
          <w:rStyle w:val="apple-converted-space"/>
          <w:rFonts w:asciiTheme="minorHAnsi" w:hAnsiTheme="minorHAnsi" w:cstheme="minorHAnsi"/>
          <w:b/>
          <w:bCs/>
          <w:color w:val="141823"/>
          <w:sz w:val="22"/>
          <w:szCs w:val="22"/>
          <w:u w:val="single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(10-15 persons</w:t>
      </w:r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)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Morning 2000P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Night 2000P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color w:val="141823"/>
          <w:sz w:val="22"/>
          <w:szCs w:val="22"/>
        </w:rPr>
        <w:t>Swimming: 100P per head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Food: To be purchased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Videoke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>: 500P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  <w:u w:val="single"/>
        </w:rPr>
        <w:t>Supreme Room:</w:t>
      </w:r>
      <w:r w:rsidRPr="0047028F">
        <w:rPr>
          <w:rStyle w:val="apple-converted-space"/>
          <w:rFonts w:asciiTheme="minorHAnsi" w:hAnsiTheme="minorHAnsi" w:cstheme="minorHAnsi"/>
          <w:color w:val="141823"/>
          <w:sz w:val="22"/>
          <w:szCs w:val="22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(15-30 persons</w:t>
      </w:r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)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Whole Day: 4000P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47028F">
        <w:rPr>
          <w:rFonts w:asciiTheme="minorHAnsi" w:hAnsiTheme="minorHAnsi" w:cstheme="minorHAnsi"/>
          <w:color w:val="141823"/>
          <w:sz w:val="22"/>
          <w:szCs w:val="22"/>
        </w:rPr>
        <w:t>Swimming: Free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  <w:t>Food: Free (dinner OR lunch</w:t>
      </w:r>
      <w:proofErr w:type="gram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)</w:t>
      </w:r>
      <w:proofErr w:type="gramEnd"/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</w:r>
      <w:proofErr w:type="spellStart"/>
      <w:r w:rsidRPr="0047028F">
        <w:rPr>
          <w:rFonts w:asciiTheme="minorHAnsi" w:hAnsiTheme="minorHAnsi" w:cstheme="minorHAnsi"/>
          <w:color w:val="141823"/>
          <w:sz w:val="22"/>
          <w:szCs w:val="22"/>
        </w:rPr>
        <w:t>Videoke</w:t>
      </w:r>
      <w:proofErr w:type="spellEnd"/>
      <w:r w:rsidRPr="0047028F">
        <w:rPr>
          <w:rFonts w:asciiTheme="minorHAnsi" w:hAnsiTheme="minorHAnsi" w:cstheme="minorHAnsi"/>
          <w:color w:val="141823"/>
          <w:sz w:val="22"/>
          <w:szCs w:val="22"/>
        </w:rPr>
        <w:t>: Free</w:t>
      </w: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2"/>
          <w:szCs w:val="22"/>
        </w:rPr>
      </w:pPr>
    </w:p>
    <w:p w:rsidR="00D278C1" w:rsidRPr="0047028F" w:rsidRDefault="00D278C1" w:rsidP="00D278C1">
      <w:pPr>
        <w:pStyle w:val="NormalWeb"/>
        <w:shd w:val="clear" w:color="auto" w:fill="FFFFFF"/>
        <w:spacing w:before="0" w:beforeAutospacing="0" w:after="0" w:afterAutospacing="0" w:line="374" w:lineRule="atLeast"/>
        <w:rPr>
          <w:rFonts w:asciiTheme="minorHAnsi" w:hAnsiTheme="minorHAnsi" w:cstheme="minorHAnsi"/>
          <w:color w:val="141823"/>
          <w:sz w:val="26"/>
          <w:szCs w:val="26"/>
        </w:rPr>
      </w:pPr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On reservation:</w:t>
      </w:r>
      <w:r w:rsidRPr="0047028F">
        <w:rPr>
          <w:rStyle w:val="apple-converted-space"/>
          <w:rFonts w:asciiTheme="minorHAnsi" w:hAnsiTheme="minorHAnsi" w:cstheme="minorHAnsi"/>
          <w:b/>
          <w:bCs/>
          <w:color w:val="141823"/>
          <w:sz w:val="22"/>
          <w:szCs w:val="22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Half of total payment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br/>
      </w:r>
      <w:proofErr w:type="gramStart"/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>During</w:t>
      </w:r>
      <w:proofErr w:type="gramEnd"/>
      <w:r w:rsidRPr="0047028F">
        <w:rPr>
          <w:rFonts w:asciiTheme="minorHAnsi" w:hAnsiTheme="minorHAnsi" w:cstheme="minorHAnsi"/>
          <w:b/>
          <w:bCs/>
          <w:color w:val="141823"/>
          <w:sz w:val="22"/>
          <w:szCs w:val="22"/>
        </w:rPr>
        <w:t xml:space="preserve"> or before service end:</w:t>
      </w:r>
      <w:r w:rsidRPr="0047028F">
        <w:rPr>
          <w:rStyle w:val="apple-converted-space"/>
          <w:rFonts w:asciiTheme="minorHAnsi" w:hAnsiTheme="minorHAnsi" w:cstheme="minorHAnsi"/>
          <w:b/>
          <w:bCs/>
          <w:color w:val="141823"/>
          <w:sz w:val="22"/>
          <w:szCs w:val="22"/>
        </w:rPr>
        <w:t> </w:t>
      </w:r>
      <w:r w:rsidRPr="0047028F">
        <w:rPr>
          <w:rFonts w:asciiTheme="minorHAnsi" w:hAnsiTheme="minorHAnsi" w:cstheme="minorHAnsi"/>
          <w:color w:val="141823"/>
          <w:sz w:val="22"/>
          <w:szCs w:val="22"/>
        </w:rPr>
        <w:t>The other half</w:t>
      </w:r>
    </w:p>
    <w:p w:rsidR="00D278C1" w:rsidRDefault="00D278C1" w:rsidP="00D278C1">
      <w:pPr>
        <w:sectPr w:rsidR="00D278C1" w:rsidSect="00D278C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65762" w:rsidRDefault="00A65762"/>
    <w:sectPr w:rsidR="00A65762" w:rsidSect="00D278C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78C1"/>
    <w:rsid w:val="00A65762"/>
    <w:rsid w:val="00D2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7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> 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1</cp:revision>
  <dcterms:created xsi:type="dcterms:W3CDTF">2015-12-04T08:38:00Z</dcterms:created>
  <dcterms:modified xsi:type="dcterms:W3CDTF">2015-12-04T08:39:00Z</dcterms:modified>
</cp:coreProperties>
</file>