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监盘通客户使用说明书</w:t>
      </w:r>
    </w:p>
    <w:p>
      <w:r>
        <w:t>&gt; 面向使用公司在线评估系统的客户。本说明书以手机端实际操作顺序介绍监盘通的主要功能。</w:t>
      </w:r>
    </w:p>
    <w:p>
      <w:pPr>
        <w:pStyle w:val="Heading1"/>
      </w:pPr>
      <w:r>
        <w:t>一、使用前先生成 MCP Token</w:t>
      </w:r>
    </w:p>
    <w:p>
      <w:r>
        <w:t>监盘通通过 MCP Token 安全读取您有权限访问的项目。在打开 App 前，请先在公司系统生成 Token。</w:t>
      </w:r>
    </w:p>
    <w:p>
      <w:pPr>
        <w:pStyle w:val="ListNumber"/>
      </w:pPr>
      <w:r>
        <w:t>在电脑浏览器打开 [MCP 服务连接页](https://mcp.zhrdc.net/connect?source=valuation&amp;tab=mcp)，使用公司系统账号登录。</w:t>
      </w:r>
    </w:p>
    <w:p>
      <w:pPr>
        <w:pStyle w:val="ListNumber"/>
      </w:pPr>
      <w:r>
        <w:t>进入 MCP 页面，在“快速接入”区域按页面提示生成并复制 Token。</w:t>
      </w:r>
    </w:p>
    <w:p>
      <w:pPr>
        <w:pStyle w:val="ListNumber"/>
      </w:pPr>
      <w:r>
        <w:t>复制完整 Token，随后打开监盘通。Token 到期后，需要在该页面重新生成，再到 App 中更新。</w:t>
      </w:r>
    </w:p>
    <w:p>
      <w:pPr>
        <w:pStyle w:val="ListNumber"/>
      </w:pPr>
      <w:r>
        <w:t>妥善保管 Token，不要通过群聊、截图或公开文档分享。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19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c-toke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　电脑浏览器中的 MCP 页面：在“快速接入”区域生成并复制连接信息</w:t>
      </w:r>
    </w:p>
    <w:p>
      <w:pPr>
        <w:pStyle w:val="Heading2"/>
      </w:pPr>
      <w:r>
        <w:t>App 支持的三种输入形式</w:t>
      </w:r>
    </w:p>
    <w:p>
      <w:r>
        <w:t>以下三种形式任选一种，监盘通都可以识别：</w:t>
      </w:r>
    </w:p>
    <w:p>
      <w:pPr>
        <w:pStyle w:val="ListNumber"/>
      </w:pPr>
      <w:r>
        <w:t>**纯 Token**：`zhmcp_xxxxxxxxxxxxxxxxxxxx`</w:t>
      </w:r>
    </w:p>
    <w:p>
      <w:pPr>
        <w:pStyle w:val="ListNumber"/>
      </w:pPr>
      <w:r>
        <w:t>**带 Bearer 前缀**：`Bearer zhmcp_xxxxxxxxxxxxxxxxxxxx`</w:t>
      </w:r>
    </w:p>
    <w:p>
      <w:pPr>
        <w:pStyle w:val="ListNumber"/>
      </w:pPr>
      <w:r>
        <w:t>**完整 MCP 配置**：</w:t>
      </w:r>
    </w:p>
    <w:p>
      <w:r>
        <w:t>{</w:t>
      </w:r>
    </w:p>
    <w:p>
      <w:r>
        <w:t>"mcpServers": {</w:t>
      </w:r>
    </w:p>
    <w:p>
      <w:r>
        <w:t>"valuation-mcp": {</w:t>
      </w:r>
    </w:p>
    <w:p>
      <w:r>
        <w:t>"type": "streamablehttp",</w:t>
      </w:r>
    </w:p>
    <w:p>
      <w:r>
        <w:t>"url": "https://mcp.zhrdc.net/valuation-mcp",</w:t>
      </w:r>
    </w:p>
    <w:p>
      <w:r>
        <w:t>"headers": {</w:t>
      </w:r>
    </w:p>
    <w:p>
      <w:r>
        <w:t>"Authorization": "Bearer zhmcp_xxxxxxxxxxxxxxxxxxxx"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粘贴完整配置时，请直接复制公司页面提供的配置文字。网址应当是普通网址，不能带方括号和圆括号；Token 中的下划线应当是 _，不能写成 \_；Bearer 后面要保留一个空格。本说明书不展示真实 Token。</w:t>
      </w:r>
    </w:p>
    <w:p>
      <w:pPr>
        <w:pStyle w:val="Heading1"/>
      </w:pPr>
      <w:r>
        <w:t>二、连接公司系统</w:t>
      </w:r>
    </w:p>
    <w:p>
      <w:pPr>
        <w:pStyle w:val="ListNumber"/>
      </w:pPr>
      <w:r>
        <w:t>打开监盘通，进入“在线同步”或连接设置。</w:t>
      </w:r>
    </w:p>
    <w:p>
      <w:pPr>
        <w:pStyle w:val="ListNumber"/>
      </w:pPr>
      <w:r>
        <w:t>粘贴纯 Token、带 `Bearer` 的 Token，或完整 MCP 配置。</w:t>
      </w:r>
    </w:p>
    <w:p>
      <w:pPr>
        <w:pStyle w:val="ListNumber"/>
      </w:pPr>
      <w:r>
        <w:t>点击连接测试。连接成功后保存设置。</w:t>
      </w:r>
    </w:p>
    <w:p>
      <w:pPr>
        <w:pStyle w:val="ListNumber"/>
      </w:pPr>
      <w:r>
        <w:t>如果提示失效，请确认 Token 没有过期、没有漏字符，并检查手机网络是否可以访问公司系统。</w:t>
      </w:r>
    </w:p>
    <w:p>
      <w:r>
        <w:t>Token 只用于读取当前账号有权访问的项目信息。需要更换账号或 Token 到期时，可随时在连接设置中更新。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oken-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　监盘通连接设置：支持纯 Token、Bearer Token 或完整 MCP 配置</w:t>
      </w:r>
    </w:p>
    <w:p>
      <w:pPr>
        <w:pStyle w:val="Heading1"/>
      </w:pPr>
      <w:r>
        <w:t>三、同步并进入项目</w:t>
      </w:r>
    </w:p>
    <w:p>
      <w:r>
        <w:t>连接成功后，监盘通会读取当前账号可以查看的项目。按项目编号或名称搜索，选择目标项目，再点击“同步所选项目”。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nline-pro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　线上项目列表：按编号筛选后只显示 20250715002 测试项目</w:t>
      </w:r>
    </w:p>
    <w:p>
      <w:r>
        <w:t>同步会完整读取项目、公司、资产科目和应盘资产。同步成功页显示本次核验范围、资产数量及新增或更新情况；中途失败不会覆盖上一次完整清单。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ync-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　测试项目同步成功：核验公司、科目并取得应盘资产</w:t>
      </w:r>
    </w:p>
    <w:p>
      <w:r>
        <w:t>工作台顶部集中显示项目名称和项目基本信息。估值报告项目显示评估基准日、被评估单位和报告类型；其他类型项目显示基准日、产权持有单位和报告类型。线上同步的信息可以在本地补充或修正，本地修改不会回写公司系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nline-workbe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　测试项目现场盘点工作台：线上项目信息与本地修改提示</w:t>
      </w:r>
    </w:p>
    <w:p>
      <w:pPr>
        <w:pStyle w:val="Heading1"/>
      </w:pPr>
      <w:r>
        <w:t>四、查看和筛选待盘点资产</w:t>
      </w:r>
    </w:p>
    <w:p>
      <w:r>
        <w:t>“资产清单”把待盘点清单和台账预览合并在同一个页面。每一行代表一项资产，可查看资产名称、规格型号、存放地点等从项目台账取得的信息。</w:t>
      </w:r>
    </w:p>
    <w:p>
      <w:r>
        <w:t>您可以：</w:t>
      </w:r>
    </w:p>
    <w:p>
      <w:pPr>
        <w:pStyle w:val="ListBullet"/>
      </w:pPr>
      <w:r>
        <w:t>搜索资产名称、编号、规格型号或地点；</w:t>
      </w:r>
    </w:p>
    <w:p>
      <w:pPr>
        <w:pStyle w:val="ListBullet"/>
      </w:pPr>
      <w:r>
        <w:t>按分类、地点或盘点状态筛选；</w:t>
      </w:r>
    </w:p>
    <w:p>
      <w:pPr>
        <w:pStyle w:val="ListBullet"/>
      </w:pPr>
      <w:r>
        <w:t>用范围开关决定某项资产是否纳入本次盘点；</w:t>
      </w:r>
    </w:p>
    <w:p>
      <w:pPr>
        <w:pStyle w:val="ListBullet"/>
      </w:pPr>
      <w:r>
        <w:t>点击资产查看详细信息和已经拍摄的照片；</w:t>
      </w:r>
    </w:p>
    <w:p>
      <w:pPr>
        <w:pStyle w:val="ListBullet"/>
      </w:pPr>
      <w:r>
        <w:t>使用“全选当前结果”，一次选择筛选后的多项资产。</w:t>
      </w:r>
    </w:p>
    <w:p>
      <w:r>
        <w:t>建议先按地点或类别筛选，再批量选择，可以减少现场逐项勾选的操作。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nline-ass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　MCP 测试项目资产清单：筛选、搜索、详细信息和拍照入口</w:t>
      </w:r>
    </w:p>
    <w:p>
      <w:pPr>
        <w:pStyle w:val="Heading1"/>
      </w:pPr>
      <w:r>
        <w:t>五、拍照和水印</w:t>
      </w:r>
    </w:p>
    <w:p>
      <w:pPr>
        <w:pStyle w:val="Heading2"/>
      </w:pPr>
      <w:r>
        <w:t>设置水印</w:t>
      </w:r>
    </w:p>
    <w:p>
      <w:r>
        <w:t>在工作台的“图片水印”区域点击“设置”，打开水印后选择需要显示的内容。建议保留资产编号、拍摄日期和拍摄时间；需要记录现场位置时，再打开位置显示。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atermark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　测试项目的水印设置</w:t>
      </w:r>
    </w:p>
    <w:p>
      <w:pPr>
        <w:pStyle w:val="Heading2"/>
      </w:pPr>
      <w:r>
        <w:t>为资产拍照</w:t>
      </w:r>
    </w:p>
    <w:p>
      <w:pPr>
        <w:pStyle w:val="ListNumber"/>
      </w:pPr>
      <w:r>
        <w:t>在资产清单中点击“开始盘点拍照”。</w:t>
      </w:r>
    </w:p>
    <w:p>
      <w:pPr>
        <w:pStyle w:val="ListNumber"/>
      </w:pPr>
      <w:r>
        <w:t>对准设备后按白色拍照按钮。可连续拍摄设备全貌、铭牌和现场位置。</w:t>
      </w:r>
    </w:p>
    <w:p>
      <w:pPr>
        <w:pStyle w:val="ListNumber"/>
      </w:pPr>
      <w:r>
        <w:t>照片不清楚时点击“重拍”；全部拍完后点击“完成”。</w:t>
      </w:r>
    </w:p>
    <w:p>
      <w:pPr>
        <w:pStyle w:val="ListNumber"/>
      </w:pPr>
      <w:r>
        <w:t>返回资产清单，确认照片数量和盘点状态。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mera-cap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　拍照页面：可连续拍摄、重拍或完成</w:t>
      </w:r>
    </w:p>
    <w:p>
      <w:r>
        <w:t>打开照片可以查看水印效果，并选择是否显示日期、时间和位置。下面的演示图已经遮盖经纬度和详细地址。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watermarked-pho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　照片水印预览：显示资产编号和拍摄信息</w:t>
      </w:r>
    </w:p>
    <w:p>
      <w:r>
        <w:t>拍照前要核对当前资产，避免把照片放到错误的资产下。</w:t>
      </w:r>
    </w:p>
    <w:p>
      <w:pPr>
        <w:pStyle w:val="Heading1"/>
      </w:pPr>
      <w:r>
        <w:t>六、多项设备共用一份盘点照片</w:t>
      </w:r>
    </w:p>
    <w:p>
      <w:r>
        <w:t>同一现场照片能够同时证明多项设备时，可使用批量共用照片：</w:t>
      </w:r>
    </w:p>
    <w:p>
      <w:pPr>
        <w:pStyle w:val="ListNumber"/>
      </w:pPr>
      <w:r>
        <w:t>先按地点、类别或关键词筛选相关资产。</w:t>
      </w:r>
    </w:p>
    <w:p>
      <w:pPr>
        <w:pStyle w:val="ListNumber"/>
      </w:pPr>
      <w:r>
        <w:t>点击“批量选择”，选择需要共用照片的资产；资产较多时，可使用“全选当前结果”。</w:t>
      </w:r>
    </w:p>
    <w:p>
      <w:pPr>
        <w:pStyle w:val="ListNumber"/>
      </w:pPr>
      <w:r>
        <w:t>点击“共用照片”。</w:t>
      </w:r>
    </w:p>
    <w:p>
      <w:pPr>
        <w:pStyle w:val="ListNumber"/>
      </w:pPr>
      <w:r>
        <w:t>拍摄或选择本次共用的照片。</w:t>
      </w:r>
    </w:p>
    <w:p>
      <w:pPr>
        <w:pStyle w:val="ListNumber"/>
      </w:pPr>
      <w:r>
        <w:t>在确认页检查已选资产数量和名称，确认后保存。</w:t>
      </w:r>
    </w:p>
    <w:p>
      <w:r>
        <w:t>保存后，这组照片会出现在每一项已选资产的盘点记录中。建议只选择确实出现在照片内、且能通过画面或铭牌辨认的设备。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atch-shared-pho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　内置示范数据的批量选择：全选、同位置、同科目及共用照片盘点</w:t>
      </w:r>
    </w:p>
    <w:p>
      <w:pPr>
        <w:pStyle w:val="Heading1"/>
      </w:pPr>
      <w:r>
        <w:t>七、复核盘点成果</w:t>
      </w:r>
    </w:p>
    <w:p>
      <w:r>
        <w:t>完成拍摄后，可从资产清单或历史记录复核：</w:t>
      </w:r>
    </w:p>
    <w:p>
      <w:pPr>
        <w:pStyle w:val="ListBullet"/>
      </w:pPr>
      <w:r>
        <w:t>哪些资产已拍照、未拍照；</w:t>
      </w:r>
    </w:p>
    <w:p>
      <w:pPr>
        <w:pStyle w:val="ListBullet"/>
      </w:pPr>
      <w:r>
        <w:t>每项资产关联的照片数量；</w:t>
      </w:r>
    </w:p>
    <w:p>
      <w:pPr>
        <w:pStyle w:val="ListBullet"/>
      </w:pPr>
      <w:r>
        <w:t>共用照片关联的资产范围；</w:t>
      </w:r>
    </w:p>
    <w:p>
      <w:pPr>
        <w:pStyle w:val="ListBullet"/>
      </w:pPr>
      <w:r>
        <w:t>项目信息、照片水印和台账字段是否一致。</w:t>
      </w:r>
    </w:p>
    <w:p>
      <w:r>
        <w:t>如发现遗漏，可直接返回资产继续补拍。发现关联错误时，应先删除错误照片，再按正确资产重新拍摄或关联。</w:t>
      </w:r>
    </w:p>
    <w:p>
      <w:pPr>
        <w:pStyle w:val="Heading1"/>
      </w:pPr>
      <w:r>
        <w:t>八、生成 PDF 与项目资料包</w:t>
      </w:r>
    </w:p>
    <w:p>
      <w:r>
        <w:t>复核完成后，可生成项目盘点 PDF，预览照片、资产信息和版式。确认无误后，导出结构化项目资料包。资料包保留项目、台账和照片的对应关系，便于客户后续上传或归档。</w:t>
      </w:r>
    </w:p>
    <w:p>
      <w:r>
        <w:t>当前版本不直接把盘点结果回传公司在线系统；请按公司要求上传导出的资料包。</w:t>
      </w:r>
    </w:p>
    <w:p>
      <w:pPr>
        <w:pStyle w:val="Heading1"/>
      </w:pPr>
      <w:r>
        <w:t>九、通过 Wi-Fi 传输文件</w:t>
      </w:r>
    </w:p>
    <w:p>
      <w:r>
        <w:t>手机和电脑连接同一局域网时，可以使用 Wi-Fi 传输：</w:t>
      </w:r>
    </w:p>
    <w:p>
      <w:pPr>
        <w:pStyle w:val="ListNumber"/>
      </w:pPr>
      <w:r>
        <w:t>在主界面或侧边栏打开 Wi-Fi 传输开关。</w:t>
      </w:r>
    </w:p>
    <w:p>
      <w:pPr>
        <w:pStyle w:val="ListNumber"/>
      </w:pPr>
      <w:r>
        <w:t>App 会自动复制完整传输地址。</w:t>
      </w:r>
    </w:p>
    <w:p>
      <w:pPr>
        <w:pStyle w:val="ListNumber"/>
      </w:pPr>
      <w:r>
        <w:t>也可以点击“复制传输地址”再次复制；侧边栏会显示完整传输地址。</w:t>
      </w:r>
    </w:p>
    <w:p>
      <w:pPr>
        <w:pStyle w:val="ListNumber"/>
      </w:pPr>
      <w:r>
        <w:t>在电脑浏览器地址栏粘贴完整地址并打开。</w:t>
      </w:r>
    </w:p>
    <w:p>
      <w:pPr>
        <w:pStyle w:val="ListNumber"/>
      </w:pPr>
      <w:r>
        <w:t>下载 PDF、照片或结构化资料包。</w:t>
      </w:r>
    </w:p>
    <w:p>
      <w:pPr>
        <w:pStyle w:val="ListNumber"/>
      </w:pPr>
      <w:r>
        <w:t>传输完成后关闭 Wi-Fi 传输开关。</w:t>
      </w:r>
    </w:p>
    <w:p>
      <w:r>
        <w:t>必须使用 App 复制的完整地址。只输入页面上方的数字和端口可能无法打开。完整地址只能用于本次传输，不要发给无关人员。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90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c-wifi-transf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　电脑浏览器中的 Wi-Fi 传输页面：项目管理与文件下载</w:t>
      </w:r>
    </w:p>
    <w:p>
      <w:pPr>
        <w:pStyle w:val="Heading1"/>
      </w:pPr>
      <w:r>
        <w:t>十、常见问题</w:t>
      </w:r>
    </w:p>
    <w:p>
      <w:pPr>
        <w:pStyle w:val="Heading2"/>
      </w:pPr>
      <w:r>
        <w:t>Token 提示无效</w:t>
      </w:r>
    </w:p>
    <w:p>
      <w:pPr>
        <w:pStyle w:val="ListBullet"/>
      </w:pPr>
      <w:r>
        <w:t>确认粘贴的是完整 Token，或公司页面提供的完整配置。</w:t>
      </w:r>
    </w:p>
    <w:p>
      <w:pPr>
        <w:pStyle w:val="ListBullet"/>
      </w:pPr>
      <w:r>
        <w:t>网址不能带方括号和圆括号。</w:t>
      </w:r>
    </w:p>
    <w:p>
      <w:pPr>
        <w:pStyle w:val="ListBullet"/>
      </w:pPr>
      <w:r>
        <w:t>如果 Token 中出现 `\_`，请改回 `_`。</w:t>
      </w:r>
    </w:p>
    <w:p>
      <w:pPr>
        <w:pStyle w:val="ListBullet"/>
      </w:pPr>
      <w:r>
        <w:t>Token 过期后，在公司系统重新生成并在 App 中更新。</w:t>
      </w:r>
    </w:p>
    <w:p>
      <w:pPr>
        <w:pStyle w:val="Heading2"/>
      </w:pPr>
      <w:r>
        <w:t>找不到项目</w:t>
      </w:r>
    </w:p>
    <w:p>
      <w:r>
        <w:t>确认当前 Token 对该项目有访问权限，再按项目编号和项目名称分别搜索。必要时重新同步项目列表。</w:t>
      </w:r>
    </w:p>
    <w:p>
      <w:pPr>
        <w:pStyle w:val="Heading2"/>
      </w:pPr>
      <w:r>
        <w:t>电脑打不开 Wi-Fi 地址</w:t>
      </w:r>
    </w:p>
    <w:p>
      <w:r>
        <w:t>确认手机和电脑在同一局域网，并粘贴侧边栏显示的完整地址。手机切换网络后，地址可能变化，请重新复制。</w:t>
      </w:r>
    </w:p>
    <w:p>
      <w:pPr>
        <w:pStyle w:val="Heading2"/>
      </w:pPr>
      <w:r>
        <w:t>某项资产没有出现在导出结果中</w:t>
      </w:r>
    </w:p>
    <w:p>
      <w:r>
        <w:t>检查该资产的“纳入本次盘点”开关，并清除筛选条件再次确认。</w:t>
      </w:r>
    </w:p>
    <w:p>
      <w:pPr>
        <w:pStyle w:val="Heading1"/>
      </w:pPr>
      <w:r>
        <w:t>十一、数据与使用说明</w:t>
      </w:r>
    </w:p>
    <w:p>
      <w:pPr>
        <w:pStyle w:val="ListBullet"/>
      </w:pPr>
      <w:r>
        <w:t>监盘通从 MCP 读取项目和资产数据，不修改公司在线系统中的原始项目。</w:t>
      </w:r>
    </w:p>
    <w:p>
      <w:pPr>
        <w:pStyle w:val="ListBullet"/>
      </w:pPr>
      <w:r>
        <w:t>用户在 App 内修改的项目信息仅保存在本机。</w:t>
      </w:r>
    </w:p>
    <w:p>
      <w:pPr>
        <w:pStyle w:val="ListBullet"/>
      </w:pPr>
      <w:r>
        <w:t>照片、PDF 和导出资料包包含客户项目数据，应按公司资料管理要求保存和传输。</w:t>
      </w:r>
    </w:p>
    <w:p>
      <w:pPr>
        <w:pStyle w:val="ListBullet"/>
      </w:pPr>
      <w:r>
        <w:t>Token 和 Wi-Fi 完整传输地址都属于重要连接信息，使用后应妥善保管或及时关闭。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