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855872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3439795</wp:posOffset>
                </wp:positionV>
                <wp:extent cx="256984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84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[文档标题]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95pt;margin-top:270.85pt;height:71.8pt;width:202.35pt;z-index:251667456;mso-width-relative:page;mso-height-relative:page;" filled="f" stroked="f" coordsize="21600,21600" o:gfxdata="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P5GIdXcAAAACwEAAA8AAAAAAAAAAQAgAAAAIgAA&#10;AGRycy9kb3ducmV2LnhtbFBLAQIUABQAAAAIAIdO4kARtG32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[文档标题]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61825"/>
        <w15:color w:val="DBDBDB"/>
        <w:docPartObj>
          <w:docPartGallery w:val="Table of Contents"/>
          <w:docPartUnique/>
        </w:docPartObj>
      </w:sdtPr>
      <w:sdtEndPr>
        <w:rPr>
          <w:rFonts w:hint="eastAsia" w:ascii="Calibri" w:hAnsi="Calibri" w:eastAsia="宋体" w:cs="Times New Roman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"1-1"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热更新流程</w:t>
          </w:r>
          <w:r>
            <w:tab/>
          </w:r>
          <w:r>
            <w:fldChar w:fldCharType="begin"/>
          </w:r>
          <w:r>
            <w:instrText xml:space="preserve"> PAGEREF _Toc26636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 构建流程</w:t>
          </w:r>
          <w:r>
            <w:tab/>
          </w:r>
          <w:r>
            <w:fldChar w:fldCharType="begin"/>
          </w:r>
          <w:r>
            <w:instrText xml:space="preserve"> PAGEREF _Toc3164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 发布流程</w:t>
          </w:r>
          <w:r>
            <w:tab/>
          </w:r>
          <w:r>
            <w:fldChar w:fldCharType="begin"/>
          </w:r>
          <w:r>
            <w:instrText xml:space="preserve"> PAGEREF _Toc13943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 热更新流程</w:t>
          </w:r>
          <w:r>
            <w:tab/>
          </w:r>
          <w:r>
            <w:fldChar w:fldCharType="begin"/>
          </w:r>
          <w:r>
            <w:instrText xml:space="preserve"> PAGEREF _Toc13620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2"/>
            <w:bidi w:val="0"/>
            <w:jc w:val="center"/>
            <w:outlineLvl w:val="9"/>
            <w:rPr>
              <w:rFonts w:hint="eastAsia" w:ascii="Calibri" w:hAnsi="Calibri" w:eastAsia="宋体" w:cs="Times New Roman"/>
              <w:b/>
              <w:kern w:val="44"/>
              <w:sz w:val="44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6636"/>
      <w:r>
        <w:rPr>
          <w:rFonts w:hint="eastAsia"/>
          <w:lang w:val="en-US" w:eastAsia="zh-CN"/>
        </w:rPr>
        <w:t>热更新流程</w:t>
      </w:r>
      <w:bookmarkEnd w:id="0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1" w:name="_Toc3164"/>
      <w:r>
        <w:rPr>
          <w:rFonts w:hint="eastAsia"/>
          <w:lang w:val="en-US" w:eastAsia="zh-CN"/>
        </w:rPr>
        <w:t>1 构建流程</w:t>
      </w:r>
      <w:bookmarkEnd w:id="1"/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依赖AAS标准构建完成。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根据HugulaResUpdatePacking配置信息生成FolderManifest文件列表信息。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3120" cy="1787525"/>
            <wp:effectExtent l="0" t="0" r="11430" b="3175"/>
            <wp:docPr id="1" name="图片 1" descr="IM_截圖_2022-03-21-17-32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_截圖_2022-03-21-17-32-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15"/>
          <w:szCs w:val="15"/>
          <w:lang w:val="en-US" w:eastAsia="zh-CN"/>
        </w:rPr>
        <w:drawing>
          <wp:inline distT="0" distB="0" distL="114300" distR="114300">
            <wp:extent cx="2109470" cy="1779270"/>
            <wp:effectExtent l="0" t="0" r="5080" b="11430"/>
            <wp:docPr id="2" name="图片 2" descr="IM_截圖_2022-03-21-17-34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_截圖_2022-03-21-17-34-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17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HugulaResUpdatePacking中的PackingType有四种模式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Streaming放入StreamingAssets目录，默认选项不会单独打包。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Fast首次加载包，启动时候加载，可以配置是否等待加载完成进入游戏(可以支持android aab的fast模式)。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Demand 按需加载，需要代码加载(类型aab的demand模式目前未支持)。</w:t>
      </w:r>
    </w:p>
    <w:p>
      <w:pPr>
        <w:widowControl w:val="0"/>
        <w:numPr>
          <w:ilvl w:val="0"/>
          <w:numId w:val="2"/>
        </w:numPr>
        <w:ind w:left="1260" w:leftChars="0" w:hanging="420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Custom自定义包，根据需求自己定义包名(与demand类型可以自定义多个包)。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858135" cy="2386330"/>
            <wp:effectExtent l="0" t="0" r="1841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处理Catelog文件，将Catelog信息放入streamingPack。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清理缓存的热更新文件。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构建自定义包的zip文件，根据上面生成的信息打包对应的bundle资源到zip包。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构建本地文件列表，将foldermanifest打包成一个assetbundle(streaming_all.u3d)并放入StreamingAssets目录作为本地版本对比依据。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读取首包与本地文件列表，如果没有首包copy本地包作为首包。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对比首包与本地包生成差异文件列表，增对每个文件夹生成差异文件列表。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根据差异文件列表copy本地变更文件到热更新目录，生成变更文件列表作为远端对比依据。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生成版本文件信息(version.json)。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从Assets/Hugula/Config/Version中找到对应平台配置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生成本地对应版本配置覆盖当前版本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覆盖总版本配置</w:t>
      </w:r>
    </w:p>
    <w:p>
      <w:pPr>
        <w:widowControl w:val="0"/>
        <w:numPr>
          <w:ilvl w:val="0"/>
          <w:numId w:val="3"/>
        </w:numPr>
        <w:ind w:left="-420" w:leftChars="0" w:firstLine="1265" w:firstLineChars="0"/>
        <w:jc w:val="both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生成本地配置(仅仅用于 fast.zip ,demand.zip等自定义包下载)</w:t>
      </w:r>
    </w:p>
    <w:p>
      <w:pPr>
        <w:widowControl w:val="0"/>
        <w:numPr>
          <w:ilvl w:val="0"/>
          <w:numId w:val="1"/>
        </w:numPr>
        <w:ind w:left="845" w:leftChars="0" w:hanging="42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PreprocessBuild流程（打包之前执行）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删除自定义包中的bundle文件。</w:t>
      </w:r>
    </w:p>
    <w:p>
      <w:pPr>
        <w:widowControl w:val="0"/>
        <w:numPr>
          <w:ilvl w:val="0"/>
          <w:numId w:val="4"/>
        </w:numPr>
        <w:ind w:left="-420" w:leftChars="0" w:firstLine="1265" w:firstLineChars="0"/>
        <w:jc w:val="both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如果开启了android aab模式，copy (fast)包的内容到工程PAD_Build/custom_fastfollow.androidpack中。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eastAsia"/>
          <w:lang w:val="en-US" w:eastAsia="zh-CN"/>
        </w:rPr>
      </w:pPr>
      <w:bookmarkStart w:id="2" w:name="_Toc13943"/>
      <w:r>
        <w:rPr>
          <w:rFonts w:hint="eastAsia"/>
          <w:lang w:val="en-US" w:eastAsia="zh-CN"/>
        </w:rPr>
        <w:t>发布流程</w:t>
      </w:r>
      <w:bookmarkEnd w:id="2"/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配置hugulasetting.asset</w:t>
      </w:r>
    </w:p>
    <w:p>
      <w:pPr>
        <w:ind w:left="420" w:leftChars="0" w:firstLine="420" w:firstLineChars="0"/>
        <w:rPr>
          <w:sz w:val="15"/>
          <w:szCs w:val="15"/>
        </w:rPr>
      </w:pPr>
      <w:r>
        <w:rPr>
          <w:sz w:val="15"/>
          <w:szCs w:val="15"/>
        </w:rPr>
        <w:drawing>
          <wp:inline distT="0" distB="0" distL="114300" distR="114300">
            <wp:extent cx="2498725" cy="579755"/>
            <wp:effectExtent l="0" t="0" r="158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此处配置通过HUGULA_RELEASE切换</w:t>
      </w:r>
    </w:p>
    <w:p>
      <w:pPr>
        <w:numPr>
          <w:ilvl w:val="0"/>
          <w:numId w:val="0"/>
        </w:numPr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多平台Assets/Hugula/Config/Version 信息配置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{platform}.json release配置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{platform}_dev.json 开发模式配置</w:t>
      </w:r>
    </w:p>
    <w:p>
      <w:pPr>
        <w:ind w:left="840" w:leftChars="0" w:firstLine="420" w:firstLine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配置说明文档路径</w:t>
      </w:r>
      <w:r>
        <w:rPr>
          <w:rFonts w:hint="eastAsia"/>
          <w:sz w:val="15"/>
          <w:szCs w:val="15"/>
          <w:lang w:val="en-US" w:eastAsia="zh-CN"/>
        </w:rPr>
        <w:tab/>
      </w:r>
      <w:r>
        <w:rPr>
          <w:rFonts w:hint="eastAsia"/>
          <w:sz w:val="15"/>
          <w:szCs w:val="15"/>
          <w:lang w:val="en-US" w:eastAsia="zh-CN"/>
        </w:rPr>
        <w:t>Assets/Hugula/Config/Version/readme.txt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构建热更新资源 （菜单Hugula/resource export and aas build）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1593215" cy="124777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845" w:leftChars="0" w:hanging="425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一键出包 </w:t>
      </w:r>
    </w:p>
    <w:p>
      <w:pPr>
        <w:numPr>
          <w:ilvl w:val="0"/>
          <w:numId w:val="0"/>
        </w:numPr>
        <w:ind w:left="840" w:leftChars="0"/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Hugula/Build  StandaloneWindows  (export res and buildplayer) 构建pc版本并生成热更新资源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Hugula/Build  Android  (export res and buildplayer)</w:t>
      </w:r>
      <w:r>
        <w:rPr>
          <w:rFonts w:hint="eastAsia"/>
          <w:sz w:val="15"/>
          <w:szCs w:val="15"/>
          <w:lang w:val="en-US" w:eastAsia="zh-CN"/>
        </w:rPr>
        <w:t xml:space="preserve"> 构建android版本并生成热更新资源</w:t>
      </w:r>
    </w:p>
    <w:p>
      <w:pPr>
        <w:numPr>
          <w:ilvl w:val="0"/>
          <w:numId w:val="0"/>
        </w:numPr>
        <w:ind w:left="840" w:leftChars="0"/>
        <w:rPr>
          <w:rFonts w:hint="default"/>
          <w:sz w:val="15"/>
          <w:szCs w:val="15"/>
          <w:lang w:val="en-US" w:eastAsia="zh-CN"/>
        </w:rPr>
      </w:pPr>
    </w:p>
    <w:p>
      <w:pPr>
        <w:numPr>
          <w:ilvl w:val="0"/>
          <w:numId w:val="6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CDN资源上传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每次版本发布，将./UpdateRes目录下所有文件同步上传到远端服务器即可。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3" w:name="_Toc13620"/>
      <w:r>
        <w:rPr>
          <w:rFonts w:hint="eastAsia"/>
          <w:lang w:val="en-US" w:eastAsia="zh-CN"/>
        </w:rPr>
        <w:t>3 热更新流程</w:t>
      </w:r>
      <w:bookmarkEnd w:id="3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读取本地streaming foldermanifest(streaming_all.u3d)文件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读取可持续目录foldermanifest(streaming_all.u3d)文件并合并到 streaming foldermanifest用于后面对比热更新资源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加载远端version.json 地址在Hugula/setting中http ver host配置, version.json内容配置位于Assets/Hugula/Config/Version目录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判断是否加载fast_{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 xml:space="preserve">}.zip 包。  </w:t>
      </w:r>
      <w:r>
        <w:rPr>
          <w:rFonts w:hint="eastAsia"/>
          <w:sz w:val="15"/>
          <w:szCs w:val="15"/>
          <w:lang w:val="en-US" w:eastAsia="zh-CN"/>
        </w:rPr>
        <w:t>利用远端</w:t>
      </w:r>
      <w:r>
        <w:rPr>
          <w:rFonts w:hint="default"/>
          <w:sz w:val="15"/>
          <w:szCs w:val="15"/>
          <w:lang w:val="en-US" w:eastAsia="zh-CN"/>
        </w:rPr>
        <w:t>version.</w:t>
      </w:r>
      <w:r>
        <w:rPr>
          <w:rFonts w:hint="eastAsia"/>
          <w:sz w:val="15"/>
          <w:szCs w:val="15"/>
          <w:lang w:val="en-US" w:eastAsia="zh-CN"/>
        </w:rPr>
        <w:t>json</w:t>
      </w:r>
      <w:r>
        <w:rPr>
          <w:rFonts w:hint="default"/>
          <w:sz w:val="15"/>
          <w:szCs w:val="15"/>
          <w:lang w:val="en-US" w:eastAsia="zh-CN"/>
        </w:rPr>
        <w:t>中的cdn_hos</w:t>
      </w:r>
      <w:r>
        <w:rPr>
          <w:rFonts w:hint="eastAsia"/>
          <w:sz w:val="15"/>
          <w:szCs w:val="15"/>
          <w:lang w:val="en-US" w:eastAsia="zh-CN"/>
        </w:rPr>
        <w:t>t连接下载fast包</w:t>
      </w:r>
      <w:r>
        <w:rPr>
          <w:rFonts w:hint="default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fast_{</w:t>
      </w:r>
      <w:r>
        <w:rPr>
          <w:rFonts w:hint="eastAsia"/>
          <w:sz w:val="15"/>
          <w:szCs w:val="15"/>
          <w:lang w:val="en-US" w:eastAsia="zh-CN"/>
        </w:rPr>
        <w:t>crc</w:t>
      </w:r>
      <w:r>
        <w:rPr>
          <w:rFonts w:hint="default"/>
          <w:sz w:val="15"/>
          <w:szCs w:val="15"/>
          <w:lang w:val="en-US" w:eastAsia="zh-CN"/>
        </w:rPr>
        <w:t>}.zip 包解压。 所有已经下载完成的zip包中的assetbundle重定向地址配置。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对比远端版本号 判断下载远端foldermanifest(streaming_all.u3d)文件。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对比本地与远端foldermanifest(streaming_all.u3d)文件下载变更的文件</w:t>
      </w:r>
      <w:r>
        <w:rPr>
          <w:rFonts w:hint="eastAsia"/>
          <w:sz w:val="15"/>
          <w:szCs w:val="15"/>
          <w:lang w:val="en-US" w:eastAsia="zh-CN"/>
        </w:rPr>
        <w:t>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下载完成，保存远端foldermaifest(streaming_all.u3d)到可持续化目录，更新变更文件的assetbundle重定向地址配置。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完成下载进入游戏。</w:t>
      </w:r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92D2E6"/>
    <w:multiLevelType w:val="singleLevel"/>
    <w:tmpl w:val="C292D2E6"/>
    <w:lvl w:ilvl="0" w:tentative="0">
      <w:start w:val="2"/>
      <w:numFmt w:val="decimal"/>
      <w:lvlText w:val="%1"/>
      <w:lvlJc w:val="left"/>
    </w:lvl>
  </w:abstractNum>
  <w:abstractNum w:abstractNumId="1">
    <w:nsid w:val="ECF0C2D2"/>
    <w:multiLevelType w:val="multilevel"/>
    <w:tmpl w:val="ECF0C2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ECFDB48"/>
    <w:multiLevelType w:val="singleLevel"/>
    <w:tmpl w:val="EECFDB4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06E6B41"/>
    <w:multiLevelType w:val="singleLevel"/>
    <w:tmpl w:val="F06E6B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6B67C2F"/>
    <w:multiLevelType w:val="multilevel"/>
    <w:tmpl w:val="06B67C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30B4C505"/>
    <w:multiLevelType w:val="multilevel"/>
    <w:tmpl w:val="30B4C50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">
    <w:nsid w:val="5DF0F80D"/>
    <w:multiLevelType w:val="multilevel"/>
    <w:tmpl w:val="5DF0F80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FD123E"/>
    <w:rsid w:val="0E120E6E"/>
    <w:rsid w:val="121A1B1F"/>
    <w:rsid w:val="17DA1BDD"/>
    <w:rsid w:val="1B876BD3"/>
    <w:rsid w:val="1D9B32AC"/>
    <w:rsid w:val="1F054564"/>
    <w:rsid w:val="1FFC353D"/>
    <w:rsid w:val="21BF0937"/>
    <w:rsid w:val="22C318FB"/>
    <w:rsid w:val="23251747"/>
    <w:rsid w:val="24AA2AC1"/>
    <w:rsid w:val="31FB7A66"/>
    <w:rsid w:val="376668C5"/>
    <w:rsid w:val="3E71177B"/>
    <w:rsid w:val="3FC965A8"/>
    <w:rsid w:val="434E5EBE"/>
    <w:rsid w:val="46414B6B"/>
    <w:rsid w:val="46D379F9"/>
    <w:rsid w:val="485F4436"/>
    <w:rsid w:val="48757D33"/>
    <w:rsid w:val="4B622F81"/>
    <w:rsid w:val="4BFB256B"/>
    <w:rsid w:val="4DD749B3"/>
    <w:rsid w:val="4E387E4B"/>
    <w:rsid w:val="4E4858D4"/>
    <w:rsid w:val="539D529E"/>
    <w:rsid w:val="53F7408E"/>
    <w:rsid w:val="60A81924"/>
    <w:rsid w:val="61532BA2"/>
    <w:rsid w:val="61F07590"/>
    <w:rsid w:val="652A41A8"/>
    <w:rsid w:val="67F67CC4"/>
    <w:rsid w:val="683E1D02"/>
    <w:rsid w:val="691C77A9"/>
    <w:rsid w:val="69C9766B"/>
    <w:rsid w:val="6A1E6213"/>
    <w:rsid w:val="6A390D76"/>
    <w:rsid w:val="6B0053C7"/>
    <w:rsid w:val="6B8D28D6"/>
    <w:rsid w:val="6CA23D4E"/>
    <w:rsid w:val="6E2D7C4C"/>
    <w:rsid w:val="704B44C2"/>
    <w:rsid w:val="73123BA7"/>
    <w:rsid w:val="7B141BD1"/>
    <w:rsid w:val="7C543A77"/>
    <w:rsid w:val="7C961809"/>
    <w:rsid w:val="7CA702F3"/>
    <w:rsid w:val="7E4B4280"/>
    <w:rsid w:val="7FCD1BC2"/>
    <w:rsid w:val="7FFB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Administrator</cp:lastModifiedBy>
  <dcterms:modified xsi:type="dcterms:W3CDTF">2022-04-12T08:12:15Z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