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outlineLvl w:val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Toc9396"/>
      <w:bookmarkStart w:id="1" w:name="_Toc11535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  <w:bookmarkEnd w:id="0"/>
      <w:bookmarkEnd w:id="1"/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_Toc11535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val="en-US" w:eastAsia="zh-CN"/>
            </w:rPr>
            <w:t>PSD UGUI 说明文档</w:t>
          </w:r>
          <w:r>
            <w:tab/>
          </w:r>
          <w:r>
            <w:fldChar w:fldCharType="begin"/>
          </w:r>
          <w:r>
            <w:instrText xml:space="preserve"> PAGEREF _Toc11535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_Toc30463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脚本安装与运行</w:t>
          </w:r>
          <w:r>
            <w:tab/>
          </w:r>
          <w:r>
            <w:fldChar w:fldCharType="begin"/>
          </w:r>
          <w:r>
            <w:instrText xml:space="preserve"> PAGEREF _Toc30463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_Toc9734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资源导入工程与模板生成：</w:t>
          </w:r>
          <w:r>
            <w:tab/>
          </w:r>
          <w:r>
            <w:fldChar w:fldCharType="begin"/>
          </w:r>
          <w:r>
            <w:instrText xml:space="preserve"> PAGEREF _Toc9734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_Toc17054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eastAsia="zh-CN"/>
            </w:rPr>
            <w:t>注意事项：</w:t>
          </w:r>
          <w:r>
            <w:tab/>
          </w:r>
          <w:r>
            <w:fldChar w:fldCharType="begin"/>
          </w:r>
          <w:r>
            <w:instrText xml:space="preserve"> PAGEREF _Toc17054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_Toc16190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命名</w:t>
          </w:r>
          <w:r>
            <w:rPr>
              <w:rFonts w:hint="eastAsia"/>
              <w:lang w:val="en-US" w:eastAsia="zh-CN"/>
            </w:rPr>
            <w:t>规则与</w:t>
          </w:r>
          <w:r>
            <w:rPr>
              <w:rFonts w:hint="eastAsia"/>
              <w:lang w:eastAsia="zh-CN"/>
            </w:rPr>
            <w:t>关键字及说明：</w:t>
          </w:r>
          <w:r>
            <w:tab/>
          </w:r>
          <w:r>
            <w:fldChar w:fldCharType="begin"/>
          </w:r>
          <w:r>
            <w:instrText xml:space="preserve"> PAGEREF _Toc16190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_Toc9173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特殊关键字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_Toc12703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目前支持的控件类型</w:t>
          </w:r>
          <w:r>
            <w:tab/>
          </w:r>
          <w:r>
            <w:fldChar w:fldCharType="begin"/>
          </w:r>
          <w:r>
            <w:instrText xml:space="preserve"> PAGEREF _Toc12703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_Toc13510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文本</w:t>
          </w:r>
          <w:r>
            <w:tab/>
          </w:r>
          <w:r>
            <w:fldChar w:fldCharType="begin"/>
          </w:r>
          <w:r>
            <w:instrText xml:space="preserve"> PAGEREF _Toc13510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_Toc18479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_Toc18479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_Toc4103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按钮控件@BT @Button</w:t>
          </w:r>
          <w:r>
            <w:tab/>
          </w:r>
          <w:r>
            <w:fldChar w:fldCharType="begin"/>
          </w:r>
          <w:r>
            <w:instrText xml:space="preserve"> PAGEREF _Toc4103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_Toc26674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容器控件@BC @BindableContainer</w:t>
          </w:r>
          <w:r>
            <w:tab/>
          </w:r>
          <w:r>
            <w:fldChar w:fldCharType="begin"/>
          </w:r>
          <w:r>
            <w:instrText xml:space="preserve"> PAGEREF _Toc26674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_Toc28365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输入控件@Input @InputField</w:t>
          </w:r>
          <w:r>
            <w:tab/>
          </w:r>
          <w:r>
            <w:fldChar w:fldCharType="begin"/>
          </w:r>
          <w:r>
            <w:instrText xml:space="preserve"> PAGEREF _Toc28365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_Toc4891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复选框控件</w:t>
          </w:r>
          <w:r>
            <w:rPr>
              <w:rFonts w:hint="default"/>
              <w:lang w:val="en-US" w:eastAsia="zh-CN"/>
            </w:rPr>
            <w:t>@toggle @ckb @checkbox @Toggle</w:t>
          </w:r>
          <w:r>
            <w:tab/>
          </w:r>
          <w:r>
            <w:fldChar w:fldCharType="begin"/>
          </w:r>
          <w:r>
            <w:instrText xml:space="preserve"> PAGEREF _Toc4891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_Toc3456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无限循环列表控件@lsv @LoopScrollView</w:t>
          </w:r>
          <w:r>
            <w:tab/>
          </w:r>
          <w:r>
            <w:fldChar w:fldCharType="begin"/>
          </w:r>
          <w:r>
            <w:instrText xml:space="preserve"> PAGEREF _Toc3456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_Toc31059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滑动条控件@Slider</w:t>
          </w:r>
          <w:r>
            <w:tab/>
          </w:r>
          <w:r>
            <w:fldChar w:fldCharType="begin"/>
          </w:r>
          <w:r>
            <w:instrText xml:space="preserve"> PAGEREF _Toc31059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_Toc12805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用户自定义模板 name#mobanName</w:t>
          </w:r>
          <w:r>
            <w:tab/>
          </w:r>
          <w:r>
            <w:fldChar w:fldCharType="begin"/>
          </w:r>
          <w:r>
            <w:instrText xml:space="preserve"> PAGEREF _Toc12805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_Toc11228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字体模板</w:t>
          </w:r>
          <w:r>
            <w:tab/>
          </w:r>
          <w:r>
            <w:fldChar w:fldCharType="begin"/>
          </w:r>
          <w:r>
            <w:instrText xml:space="preserve"> PAGEREF _Toc11228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_Toc18750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Ui prefab与代码模板生成</w:t>
          </w:r>
          <w:r>
            <w:tab/>
          </w:r>
          <w:r>
            <w:fldChar w:fldCharType="begin"/>
          </w:r>
          <w:r>
            <w:instrText xml:space="preserve"> PAGEREF _Toc18750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343"/>
      <w:bookmarkStart w:id="3" w:name="_Toc9511"/>
      <w:bookmarkStart w:id="4" w:name="_Toc30463"/>
      <w:r>
        <w:rPr>
          <w:rFonts w:hint="eastAsia"/>
          <w:lang w:val="en-US" w:eastAsia="zh-CN"/>
        </w:rPr>
        <w:t>脚本安装与运行</w:t>
      </w:r>
      <w:bookmarkEnd w:id="2"/>
      <w:bookmarkEnd w:id="3"/>
      <w:bookmarkEnd w:id="4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打开脚本目录Assets\Third\PSD2UGUI\JSCode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修改所有*.bat中的set photoshopPath="C:\Program Files\Adobe\Adobe Photoshop CC 2019\Photoshop.exe" 为本机photoshop.exe 路径。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打开一个psd文件。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双击bat文件即可导出资源。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bat文件说明：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Current PSD png.bat （导出当前psd的切图）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Current PSD xml.bat    (导出当前psd的xml布局文件）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XML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.bat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(导出选中文件夹的所有psd文件的xml布局文件)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png.bat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(导出选中文件夹的所有psd文件的切图)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5" w:name="_Toc973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资源导入与模板生成：</w:t>
      </w:r>
      <w:bookmarkEnd w:id="5"/>
      <w:bookmarkStart w:id="46" w:name="_GoBack"/>
      <w:bookmarkEnd w:id="46"/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全量导入</w:t>
      </w:r>
    </w:p>
    <w:p>
      <w:pPr>
        <w:numPr>
          <w:ilvl w:val="0"/>
          <w:numId w:val="0"/>
        </w:numPr>
        <w:ind w:left="567" w:leftChars="0" w:firstLine="419" w:firstLineChars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对比文件夹导入所有未导入资源</w:t>
      </w:r>
    </w:p>
    <w:p>
      <w:pPr>
        <w:numPr>
          <w:ilvl w:val="0"/>
          <w:numId w:val="2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QuickTool/1. PSD2UGUIResCopyTool 打开导入面板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40480" cy="1572895"/>
            <wp:effectExtent l="0" t="0" r="762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left"/>
      </w:pPr>
    </w:p>
    <w:p>
      <w:pPr>
        <w:numPr>
          <w:ilvl w:val="0"/>
          <w:numId w:val="2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点击Choose Source Folder按钮 选择资源原始目录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71240" cy="1773555"/>
            <wp:effectExtent l="0" t="0" r="1016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left"/>
      </w:pPr>
    </w:p>
    <w:p>
      <w:pPr>
        <w:numPr>
          <w:ilvl w:val="0"/>
          <w:numId w:val="2"/>
        </w:numPr>
        <w:ind w:left="0" w:leftChars="0" w:firstLine="567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选择工程内部sprite存放目录</w:t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368040" cy="2089785"/>
            <wp:effectExtent l="0" t="0" r="3810" b="5715"/>
            <wp:docPr id="9" name="图片 9" descr="IM_截圖_2023-02-16-20-1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_截圖_2023-02-16-20-12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567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信息面板出现导入日志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5540" cy="2261870"/>
            <wp:effectExtent l="0" t="0" r="10160" b="5080"/>
            <wp:docPr id="20" name="图片 20" descr="IM_截圖_2023-02-16-20-1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_截圖_2023-02-16-20-18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导入资源完成。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生成模板</w:t>
      </w:r>
    </w:p>
    <w:p>
      <w:pPr>
        <w:numPr>
          <w:ilvl w:val="0"/>
          <w:numId w:val="3"/>
        </w:numPr>
        <w:ind w:left="0" w:leftChars="0" w:firstLine="56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点击QuickTool/2. PSDNew Generate Ugui 选中目标布局文件打开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781425" cy="2346325"/>
            <wp:effectExtent l="0" t="0" r="952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3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稍等片刻ui自动生成</w:t>
      </w:r>
    </w:p>
    <w:p>
      <w:pPr>
        <w:numPr>
          <w:numId w:val="0"/>
        </w:numPr>
        <w:ind w:left="567" w:leftChars="0"/>
        <w:jc w:val="left"/>
      </w:pPr>
      <w:r>
        <w:drawing>
          <wp:inline distT="0" distB="0" distL="114300" distR="114300">
            <wp:extent cx="3361690" cy="1764030"/>
            <wp:effectExtent l="0" t="0" r="1016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自定义组件和文本模板也一并生成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2771775"/>
            <wp:effectExtent l="0" t="0" r="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按需导入 </w:t>
      </w:r>
    </w:p>
    <w:p>
      <w:pPr>
        <w:numPr>
          <w:numId w:val="0"/>
        </w:numPr>
        <w:ind w:left="567" w:leftChars="0" w:firstLine="419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只会导入xml中包含的png图片</w:t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选中项目中的xml布局文件右键呼出菜单选中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374265" cy="167830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选择资源原始目录</w:t>
      </w:r>
    </w:p>
    <w:p>
      <w:pPr>
        <w:numPr>
          <w:numId w:val="0"/>
        </w:numPr>
        <w:ind w:left="567" w:leftChars="0" w:firstLine="419" w:firstLineChars="0"/>
        <w:jc w:val="left"/>
      </w:pPr>
      <w:r>
        <w:drawing>
          <wp:inline distT="0" distB="0" distL="114300" distR="114300">
            <wp:extent cx="3169285" cy="1573530"/>
            <wp:effectExtent l="0" t="0" r="1206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7" w:firstLineChars="0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选择工程内部sprite存放目录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567" w:leftChars="0" w:firstLine="419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35810" cy="1263015"/>
            <wp:effectExtent l="0" t="0" r="2540" b="13335"/>
            <wp:docPr id="23" name="图片 23" descr="IM_截圖_2023-02-16-20-1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_截圖_2023-02-16-20-12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资源导入完成后会在Assets/tmp目录下生成日志文件PSD2UGUIResImport_selected_Log.txt</w:t>
      </w:r>
    </w:p>
    <w:p>
      <w:pPr>
        <w:numPr>
          <w:numId w:val="0"/>
        </w:numPr>
        <w:ind w:left="567" w:leftChars="0" w:firstLine="419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右键生成模板</w:t>
      </w:r>
    </w:p>
    <w:p>
      <w:pPr>
        <w:numPr>
          <w:ilvl w:val="0"/>
          <w:numId w:val="5"/>
        </w:numPr>
        <w:ind w:left="0" w:leftChars="0" w:firstLine="567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右键目标xml布局文件</w:t>
      </w:r>
    </w:p>
    <w:p>
      <w:pPr>
        <w:numPr>
          <w:numId w:val="0"/>
        </w:numPr>
        <w:ind w:left="567" w:leftChars="0" w:firstLine="419" w:firstLineChars="0"/>
      </w:pPr>
      <w:r>
        <w:drawing>
          <wp:inline distT="0" distB="0" distL="114300" distR="114300">
            <wp:extent cx="2854325" cy="2085975"/>
            <wp:effectExtent l="0" t="0" r="317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567" w:firstLineChars="0"/>
        <w:jc w:val="left"/>
      </w:pPr>
      <w:r>
        <w:rPr>
          <w:rFonts w:hint="eastAsia"/>
          <w:lang w:val="en-US" w:eastAsia="zh-CN"/>
        </w:rPr>
        <w:t>稍等片刻ui自动生成</w:t>
      </w:r>
    </w:p>
    <w:p>
      <w:pPr>
        <w:numPr>
          <w:ilvl w:val="0"/>
          <w:numId w:val="0"/>
        </w:numPr>
        <w:ind w:left="567" w:leftChars="0"/>
        <w:jc w:val="left"/>
      </w:pPr>
      <w:r>
        <w:drawing>
          <wp:inline distT="0" distB="0" distL="114300" distR="114300">
            <wp:extent cx="3361690" cy="1764030"/>
            <wp:effectExtent l="0" t="0" r="10160" b="762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 w:firstLine="419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567" w:leftChars="0" w:firstLine="419" w:firstLine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6" w:name="_Toc17054"/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  <w:bookmarkEnd w:id="6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22227"/>
      <w:bookmarkStart w:id="8" w:name="_Toc13741"/>
      <w:bookmarkStart w:id="9" w:name="_Toc16190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7"/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"mailto:如果组不指定@关键字它会默认导出Default类型，对应组件为Template/UI/Empty.prefab"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如果组不指定@关键字它会默认导出Default类型，对应组件为Template/UI/Empty.prefab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 标记用于命令标记(尺寸，模板)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缩放的模板     #，后面紧跟模板名，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@#  可以缩放模板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QuickTool/PSD2NewUGUISettingWizard</w:t>
      </w:r>
      <w:r>
        <w:rPr>
          <w:rFonts w:hint="eastAsia"/>
          <w:lang w:val="en-US" w:eastAsia="zh-CN"/>
        </w:rPr>
        <w:t>/自定义模板加载路径配置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中读取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0411"/>
      <w:bookmarkStart w:id="11" w:name="_Toc30461"/>
      <w:bookmarkStart w:id="12" w:name="_Toc9173"/>
      <w:r>
        <w:rPr>
          <w:rFonts w:hint="eastAsia"/>
          <w:lang w:val="en-US" w:eastAsia="zh-CN"/>
        </w:rPr>
        <w:t>特殊关键字</w:t>
      </w:r>
      <w:bookmarkEnd w:id="10"/>
      <w:bookmarkEnd w:id="11"/>
      <w:bookmarkEnd w:id="12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文本组件#后面表示引用的模板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#mobanName  layset引用模板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3" w:name="_Toc8425"/>
      <w:bookmarkStart w:id="14" w:name="_Toc1387"/>
      <w:bookmarkStart w:id="15" w:name="_Toc12703"/>
      <w:r>
        <w:rPr>
          <w:rFonts w:hint="eastAsia"/>
          <w:lang w:val="en-US" w:eastAsia="zh-CN"/>
        </w:rPr>
        <w:t>目前支持的控件类型</w:t>
      </w:r>
      <w:bookmarkEnd w:id="13"/>
      <w:bookmarkEnd w:id="14"/>
      <w:bookmarkEnd w:id="15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6" w:name="_Toc25742"/>
      <w:bookmarkStart w:id="17" w:name="_Toc2113"/>
      <w:bookmarkStart w:id="18" w:name="_Toc13510"/>
      <w:r>
        <w:rPr>
          <w:rFonts w:hint="eastAsia"/>
          <w:lang w:val="en-US" w:eastAsia="zh-CN"/>
        </w:rPr>
        <w:t>文本</w:t>
      </w:r>
      <w:bookmarkEnd w:id="16"/>
      <w:bookmarkEnd w:id="17"/>
      <w:bookmarkEnd w:id="18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9" w:name="_Toc25149"/>
      <w:bookmarkStart w:id="20" w:name="_Toc22226"/>
      <w:bookmarkStart w:id="21" w:name="_Toc18479"/>
      <w:r>
        <w:rPr>
          <w:rFonts w:hint="eastAsia"/>
          <w:lang w:val="en-US" w:eastAsia="zh-CN"/>
        </w:rPr>
        <w:t>图片</w:t>
      </w:r>
      <w:bookmarkEnd w:id="19"/>
      <w:bookmarkEnd w:id="20"/>
      <w:bookmarkEnd w:id="21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bookmarkStart w:id="22" w:name="_Toc1244"/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3" w:name="_Toc4103"/>
      <w:bookmarkStart w:id="24" w:name="_Toc383"/>
      <w:r>
        <w:rPr>
          <w:rFonts w:hint="eastAsia"/>
          <w:lang w:val="en-US" w:eastAsia="zh-CN"/>
        </w:rPr>
        <w:t>按钮控件@BT @Button</w:t>
      </w:r>
      <w:bookmarkEnd w:id="23"/>
      <w:r>
        <w:rPr>
          <w:rFonts w:hint="eastAsia"/>
          <w:lang w:val="en-US" w:eastAsia="zh-CN"/>
        </w:rPr>
        <w:tab/>
      </w:r>
      <w:bookmarkEnd w:id="22"/>
      <w:bookmarkEnd w:id="24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5" w:name="_Toc26674"/>
      <w:bookmarkStart w:id="26" w:name="_Toc17192"/>
      <w:bookmarkStart w:id="27" w:name="_Toc4558"/>
      <w:r>
        <w:rPr>
          <w:rFonts w:hint="eastAsia"/>
          <w:lang w:val="en-US" w:eastAsia="zh-CN"/>
        </w:rPr>
        <w:t>容器控件@BC @BindableContainer</w:t>
      </w:r>
      <w:bookmarkEnd w:id="25"/>
      <w:r>
        <w:rPr>
          <w:rFonts w:hint="eastAsia"/>
          <w:lang w:val="en-US" w:eastAsia="zh-CN"/>
        </w:rPr>
        <w:t xml:space="preserve"> </w:t>
      </w:r>
      <w:bookmarkEnd w:id="26"/>
      <w:bookmarkEnd w:id="27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8" w:name="_Toc28365"/>
      <w:bookmarkStart w:id="29" w:name="_Toc27189"/>
      <w:bookmarkStart w:id="30" w:name="_Toc30096"/>
      <w:r>
        <w:rPr>
          <w:rFonts w:hint="eastAsia"/>
          <w:lang w:val="en-US" w:eastAsia="zh-CN"/>
        </w:rPr>
        <w:t>输入控件@Input @InputField</w:t>
      </w:r>
      <w:bookmarkEnd w:id="28"/>
      <w:r>
        <w:rPr>
          <w:rFonts w:hint="eastAsia"/>
          <w:lang w:val="en-US" w:eastAsia="zh-CN"/>
        </w:rPr>
        <w:tab/>
      </w:r>
      <w:bookmarkEnd w:id="29"/>
      <w:bookmarkEnd w:id="3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1" w:name="_Toc4891"/>
      <w:bookmarkStart w:id="32" w:name="_Toc4588"/>
      <w:bookmarkStart w:id="33" w:name="_Toc31533"/>
      <w:r>
        <w:rPr>
          <w:rFonts w:hint="eastAsia"/>
          <w:lang w:val="en-US" w:eastAsia="zh-CN"/>
        </w:rPr>
        <w:t>复选框控件</w:t>
      </w:r>
      <w:r>
        <w:rPr>
          <w:rFonts w:hint="default"/>
          <w:lang w:val="en-US" w:eastAsia="zh-CN"/>
        </w:rPr>
        <w:t>@toggle @ckb @checkbox @Toggle</w:t>
      </w:r>
      <w:bookmarkEnd w:id="31"/>
      <w:r>
        <w:rPr>
          <w:rFonts w:hint="eastAsia"/>
          <w:lang w:val="en-US" w:eastAsia="zh-CN"/>
        </w:rPr>
        <w:t xml:space="preserve"> </w:t>
      </w:r>
      <w:bookmarkEnd w:id="32"/>
      <w:bookmarkEnd w:id="33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4" w:name="_Toc3456"/>
      <w:bookmarkStart w:id="35" w:name="_Toc19164"/>
      <w:bookmarkStart w:id="36" w:name="_Toc15391"/>
      <w:r>
        <w:rPr>
          <w:rFonts w:hint="eastAsia"/>
          <w:lang w:val="en-US" w:eastAsia="zh-CN"/>
        </w:rPr>
        <w:t>无限循环列表控件@lsv @LoopScrollView</w:t>
      </w:r>
      <w:bookmarkEnd w:id="34"/>
      <w:r>
        <w:rPr>
          <w:rFonts w:hint="eastAsia"/>
          <w:lang w:val="en-US" w:eastAsia="zh-CN"/>
        </w:rPr>
        <w:t xml:space="preserve"> </w:t>
      </w:r>
      <w:bookmarkEnd w:id="35"/>
      <w:bookmarkEnd w:id="36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</w:pPr>
      <w:bookmarkStart w:id="37" w:name="_Toc31059"/>
      <w:bookmarkStart w:id="38" w:name="_Toc8363"/>
      <w:r>
        <w:rPr>
          <w:rFonts w:hint="eastAsia"/>
          <w:lang w:val="en-US" w:eastAsia="zh-CN"/>
        </w:rPr>
        <w:t>滑动条控件@Slider</w:t>
      </w:r>
      <w:bookmarkEnd w:id="37"/>
      <w:r>
        <w:rPr>
          <w:rFonts w:hint="eastAsia"/>
          <w:lang w:val="en-US" w:eastAsia="zh-CN"/>
        </w:rPr>
        <w:t xml:space="preserve"> </w:t>
      </w:r>
      <w:bookmarkEnd w:id="38"/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 @_Bg @_Normal为容器背景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@_Fill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填充图片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@_Handle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拖动图片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2683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9" w:name="_Toc23899"/>
      <w:bookmarkStart w:id="40" w:name="_Toc12805"/>
      <w:r>
        <w:rPr>
          <w:rFonts w:hint="eastAsia"/>
          <w:lang w:val="en-US" w:eastAsia="zh-CN"/>
        </w:rPr>
        <w:t>用户自定义模板 name#mobanName</w:t>
      </w:r>
      <w:bookmarkEnd w:id="39"/>
      <w:bookmarkEnd w:id="4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layerSet情况：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layerSetName#模板名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以@Size_Hide来位置和尺寸放置模板 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69865" cy="5041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Image情况: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ImageName#模板名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以当前image位置和尺寸放置模板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7825"/>
            <wp:effectExtent l="0" t="0" r="698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41" w:name="_Toc11228"/>
      <w:bookmarkStart w:id="42" w:name="_Toc1761"/>
      <w:r>
        <w:rPr>
          <w:rFonts w:hint="eastAsia"/>
          <w:lang w:val="en-US" w:eastAsia="zh-CN"/>
        </w:rPr>
        <w:t>字体模板</w:t>
      </w:r>
      <w:bookmarkEnd w:id="41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必须为文字图层   name#mobanName</w:t>
      </w:r>
      <w:bookmarkEnd w:id="42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以当前文本位置和尺寸对位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3550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23996"/>
      <w:bookmarkStart w:id="44" w:name="_Toc12717"/>
      <w:bookmarkStart w:id="45" w:name="_Toc18750"/>
      <w:r>
        <w:rPr>
          <w:rFonts w:hint="eastAsia"/>
          <w:lang w:val="en-US" w:eastAsia="zh-CN"/>
        </w:rPr>
        <w:t>Ui prefab与代码模板生成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打开 QuickTool/1. PSD2UGUIResCopyTool 面版导入图片和xml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33339"/>
    <w:multiLevelType w:val="singleLevel"/>
    <w:tmpl w:val="B8733339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1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49DAD928"/>
    <w:multiLevelType w:val="singleLevel"/>
    <w:tmpl w:val="49DAD928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3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4991EB0"/>
    <w:multiLevelType w:val="singleLevel"/>
    <w:tmpl w:val="64991EB0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abstractNum w:abstractNumId="5">
    <w:nsid w:val="6A7521E5"/>
    <w:multiLevelType w:val="singleLevel"/>
    <w:tmpl w:val="6A7521E5"/>
    <w:lvl w:ilvl="0" w:tentative="0">
      <w:start w:val="1"/>
      <w:numFmt w:val="decimal"/>
      <w:suff w:val="space"/>
      <w:lvlText w:val="%1."/>
      <w:lvlJc w:val="left"/>
      <w:pPr>
        <w:ind w:firstLine="567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172A27"/>
    <w:rsid w:val="000A002F"/>
    <w:rsid w:val="00631B6C"/>
    <w:rsid w:val="00936276"/>
    <w:rsid w:val="0095199C"/>
    <w:rsid w:val="00A27FBC"/>
    <w:rsid w:val="00D16E93"/>
    <w:rsid w:val="00D568A3"/>
    <w:rsid w:val="00DA3EA5"/>
    <w:rsid w:val="014E5628"/>
    <w:rsid w:val="02852F84"/>
    <w:rsid w:val="03AF049C"/>
    <w:rsid w:val="046345F6"/>
    <w:rsid w:val="04873D2F"/>
    <w:rsid w:val="049820AD"/>
    <w:rsid w:val="04D72BD5"/>
    <w:rsid w:val="052219AA"/>
    <w:rsid w:val="054343E0"/>
    <w:rsid w:val="05BE57F3"/>
    <w:rsid w:val="05C541E4"/>
    <w:rsid w:val="05DD7D69"/>
    <w:rsid w:val="05F11221"/>
    <w:rsid w:val="068F4C0C"/>
    <w:rsid w:val="07B34074"/>
    <w:rsid w:val="07D745A6"/>
    <w:rsid w:val="081D6A18"/>
    <w:rsid w:val="08200EF3"/>
    <w:rsid w:val="0837069C"/>
    <w:rsid w:val="08711487"/>
    <w:rsid w:val="087D3B5D"/>
    <w:rsid w:val="092A07AC"/>
    <w:rsid w:val="09397002"/>
    <w:rsid w:val="09440A55"/>
    <w:rsid w:val="097A7FD3"/>
    <w:rsid w:val="09A30E1A"/>
    <w:rsid w:val="09B358B7"/>
    <w:rsid w:val="09CC182A"/>
    <w:rsid w:val="09FD66D9"/>
    <w:rsid w:val="0A2C1B27"/>
    <w:rsid w:val="0B11268B"/>
    <w:rsid w:val="0B425DB2"/>
    <w:rsid w:val="0B4A5EBE"/>
    <w:rsid w:val="0BAB16FD"/>
    <w:rsid w:val="0BDA2AD4"/>
    <w:rsid w:val="0BE97F71"/>
    <w:rsid w:val="0C14370B"/>
    <w:rsid w:val="0C1D74A8"/>
    <w:rsid w:val="0C2B072E"/>
    <w:rsid w:val="0C694CEA"/>
    <w:rsid w:val="0C8F023A"/>
    <w:rsid w:val="0CFB1044"/>
    <w:rsid w:val="0D3D08C2"/>
    <w:rsid w:val="0D9F68AE"/>
    <w:rsid w:val="0E5400C8"/>
    <w:rsid w:val="0E5A778A"/>
    <w:rsid w:val="0E5C65DD"/>
    <w:rsid w:val="0E986CF2"/>
    <w:rsid w:val="0F3A26DF"/>
    <w:rsid w:val="0F5C356A"/>
    <w:rsid w:val="0F6C4862"/>
    <w:rsid w:val="0F7A0D2D"/>
    <w:rsid w:val="0F9B2360"/>
    <w:rsid w:val="0F9F6B78"/>
    <w:rsid w:val="0FE95EB3"/>
    <w:rsid w:val="0FF556DA"/>
    <w:rsid w:val="10846F96"/>
    <w:rsid w:val="10AA7A57"/>
    <w:rsid w:val="10AB361F"/>
    <w:rsid w:val="10D34B99"/>
    <w:rsid w:val="1168675C"/>
    <w:rsid w:val="119F0F31"/>
    <w:rsid w:val="11BA37C9"/>
    <w:rsid w:val="11C94673"/>
    <w:rsid w:val="12DD2466"/>
    <w:rsid w:val="134F24D1"/>
    <w:rsid w:val="13855025"/>
    <w:rsid w:val="13986386"/>
    <w:rsid w:val="13AA418E"/>
    <w:rsid w:val="13AE03D9"/>
    <w:rsid w:val="149F2FE4"/>
    <w:rsid w:val="149F3693"/>
    <w:rsid w:val="14A854B1"/>
    <w:rsid w:val="14AA6825"/>
    <w:rsid w:val="14FA7630"/>
    <w:rsid w:val="157A0C1D"/>
    <w:rsid w:val="15867749"/>
    <w:rsid w:val="15D445A1"/>
    <w:rsid w:val="16821153"/>
    <w:rsid w:val="16A01FBE"/>
    <w:rsid w:val="16B20CDC"/>
    <w:rsid w:val="16DA2656"/>
    <w:rsid w:val="1791247B"/>
    <w:rsid w:val="17F04282"/>
    <w:rsid w:val="18095785"/>
    <w:rsid w:val="183C5644"/>
    <w:rsid w:val="184D31E8"/>
    <w:rsid w:val="18603415"/>
    <w:rsid w:val="1866342A"/>
    <w:rsid w:val="189124AF"/>
    <w:rsid w:val="1893346E"/>
    <w:rsid w:val="18BA7FE6"/>
    <w:rsid w:val="19215C72"/>
    <w:rsid w:val="194221E8"/>
    <w:rsid w:val="19976278"/>
    <w:rsid w:val="19A31B3A"/>
    <w:rsid w:val="19CD15B8"/>
    <w:rsid w:val="19F658BC"/>
    <w:rsid w:val="1A55210A"/>
    <w:rsid w:val="1AAE3705"/>
    <w:rsid w:val="1AEB32C4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A5972"/>
    <w:rsid w:val="1E0F2309"/>
    <w:rsid w:val="1E345778"/>
    <w:rsid w:val="1F217048"/>
    <w:rsid w:val="1F792DAF"/>
    <w:rsid w:val="1F871572"/>
    <w:rsid w:val="207417C9"/>
    <w:rsid w:val="208163A0"/>
    <w:rsid w:val="20874D0F"/>
    <w:rsid w:val="209C62A7"/>
    <w:rsid w:val="20AC14E7"/>
    <w:rsid w:val="212916CF"/>
    <w:rsid w:val="2136242E"/>
    <w:rsid w:val="213D7E0C"/>
    <w:rsid w:val="21C072A1"/>
    <w:rsid w:val="21C20729"/>
    <w:rsid w:val="21FB244B"/>
    <w:rsid w:val="22660244"/>
    <w:rsid w:val="226A3A0F"/>
    <w:rsid w:val="23527A83"/>
    <w:rsid w:val="23AA1D16"/>
    <w:rsid w:val="23B01174"/>
    <w:rsid w:val="23E058BA"/>
    <w:rsid w:val="250852D8"/>
    <w:rsid w:val="255A761D"/>
    <w:rsid w:val="26BD3E62"/>
    <w:rsid w:val="27834A6E"/>
    <w:rsid w:val="27A83700"/>
    <w:rsid w:val="27CD6791"/>
    <w:rsid w:val="28544AB7"/>
    <w:rsid w:val="287C567F"/>
    <w:rsid w:val="28B41396"/>
    <w:rsid w:val="28FF2077"/>
    <w:rsid w:val="29B81D9E"/>
    <w:rsid w:val="29C83298"/>
    <w:rsid w:val="29CC4423"/>
    <w:rsid w:val="2A641E4D"/>
    <w:rsid w:val="2AB33F82"/>
    <w:rsid w:val="2ABC15A4"/>
    <w:rsid w:val="2ABE64C1"/>
    <w:rsid w:val="2AFF5298"/>
    <w:rsid w:val="2B3F42F7"/>
    <w:rsid w:val="2C1C0905"/>
    <w:rsid w:val="2C306D6F"/>
    <w:rsid w:val="2C773019"/>
    <w:rsid w:val="2CA61FCD"/>
    <w:rsid w:val="2D0068BE"/>
    <w:rsid w:val="2D560DFD"/>
    <w:rsid w:val="2D5872D1"/>
    <w:rsid w:val="2DE133A7"/>
    <w:rsid w:val="2DEB007A"/>
    <w:rsid w:val="2EAD5E65"/>
    <w:rsid w:val="2ED714C3"/>
    <w:rsid w:val="2F7D2B3D"/>
    <w:rsid w:val="2FE238E4"/>
    <w:rsid w:val="2FE74A28"/>
    <w:rsid w:val="2FFC4BC1"/>
    <w:rsid w:val="30B73737"/>
    <w:rsid w:val="30C63D1C"/>
    <w:rsid w:val="30E47124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415CC5"/>
    <w:rsid w:val="355A166B"/>
    <w:rsid w:val="35754F71"/>
    <w:rsid w:val="35EC4EFA"/>
    <w:rsid w:val="362A675A"/>
    <w:rsid w:val="366913A6"/>
    <w:rsid w:val="36FD5ADD"/>
    <w:rsid w:val="371B7314"/>
    <w:rsid w:val="37555891"/>
    <w:rsid w:val="377006B7"/>
    <w:rsid w:val="37DD4A8F"/>
    <w:rsid w:val="37F70E26"/>
    <w:rsid w:val="38107BD1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BA23B1"/>
    <w:rsid w:val="3ADD7C2D"/>
    <w:rsid w:val="3B5A188F"/>
    <w:rsid w:val="3C481223"/>
    <w:rsid w:val="3C5019C2"/>
    <w:rsid w:val="3C9C5693"/>
    <w:rsid w:val="3CBA34DA"/>
    <w:rsid w:val="3CE344C4"/>
    <w:rsid w:val="3D0A7925"/>
    <w:rsid w:val="3D106344"/>
    <w:rsid w:val="3D362BD2"/>
    <w:rsid w:val="3D6F73E7"/>
    <w:rsid w:val="3DC048C5"/>
    <w:rsid w:val="3DDC4D1F"/>
    <w:rsid w:val="3E05286D"/>
    <w:rsid w:val="3E0D3118"/>
    <w:rsid w:val="3E541985"/>
    <w:rsid w:val="3E616177"/>
    <w:rsid w:val="3E860BED"/>
    <w:rsid w:val="3EBA1317"/>
    <w:rsid w:val="3F0963F1"/>
    <w:rsid w:val="3F2543B4"/>
    <w:rsid w:val="3F6031EC"/>
    <w:rsid w:val="3F974C3B"/>
    <w:rsid w:val="3FE76CFF"/>
    <w:rsid w:val="3FFD168A"/>
    <w:rsid w:val="40906AFB"/>
    <w:rsid w:val="40B562AA"/>
    <w:rsid w:val="40EB58BC"/>
    <w:rsid w:val="40FD366C"/>
    <w:rsid w:val="413509EA"/>
    <w:rsid w:val="414811F6"/>
    <w:rsid w:val="41815ED7"/>
    <w:rsid w:val="41CE2171"/>
    <w:rsid w:val="421A13B1"/>
    <w:rsid w:val="422F4B01"/>
    <w:rsid w:val="42510207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3EA6480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6C329DE"/>
    <w:rsid w:val="4708107B"/>
    <w:rsid w:val="47CD2B18"/>
    <w:rsid w:val="47E756FB"/>
    <w:rsid w:val="48297B32"/>
    <w:rsid w:val="48627FD5"/>
    <w:rsid w:val="48A03566"/>
    <w:rsid w:val="48BF6DC4"/>
    <w:rsid w:val="48C12E6E"/>
    <w:rsid w:val="48D468FD"/>
    <w:rsid w:val="48FE08A0"/>
    <w:rsid w:val="497A5766"/>
    <w:rsid w:val="49B04D70"/>
    <w:rsid w:val="4A492C35"/>
    <w:rsid w:val="4A6225E1"/>
    <w:rsid w:val="4A7176DF"/>
    <w:rsid w:val="4B34168A"/>
    <w:rsid w:val="4BA2742C"/>
    <w:rsid w:val="4BDB0908"/>
    <w:rsid w:val="4C2B6930"/>
    <w:rsid w:val="4C360DAD"/>
    <w:rsid w:val="4C4F261E"/>
    <w:rsid w:val="4C52333B"/>
    <w:rsid w:val="4C732188"/>
    <w:rsid w:val="4DC728A8"/>
    <w:rsid w:val="4DD56CF6"/>
    <w:rsid w:val="4E6040D8"/>
    <w:rsid w:val="4E9510C3"/>
    <w:rsid w:val="4ECA36A8"/>
    <w:rsid w:val="4F027E1C"/>
    <w:rsid w:val="4F0A5FD9"/>
    <w:rsid w:val="4F3C507C"/>
    <w:rsid w:val="4F927A47"/>
    <w:rsid w:val="4FA40ED3"/>
    <w:rsid w:val="500D4CCA"/>
    <w:rsid w:val="50802211"/>
    <w:rsid w:val="50B22D42"/>
    <w:rsid w:val="50DD08D5"/>
    <w:rsid w:val="51532BB1"/>
    <w:rsid w:val="52BD6CE2"/>
    <w:rsid w:val="532D7AD8"/>
    <w:rsid w:val="534E6D16"/>
    <w:rsid w:val="5392028D"/>
    <w:rsid w:val="53C8799A"/>
    <w:rsid w:val="54456711"/>
    <w:rsid w:val="545A0E79"/>
    <w:rsid w:val="54637C3B"/>
    <w:rsid w:val="548117D6"/>
    <w:rsid w:val="548F6AA0"/>
    <w:rsid w:val="54A30708"/>
    <w:rsid w:val="54A97C2C"/>
    <w:rsid w:val="54C3746B"/>
    <w:rsid w:val="55043D1C"/>
    <w:rsid w:val="552B705C"/>
    <w:rsid w:val="55565A61"/>
    <w:rsid w:val="55AC1409"/>
    <w:rsid w:val="55BF1646"/>
    <w:rsid w:val="55C1091C"/>
    <w:rsid w:val="562C39D0"/>
    <w:rsid w:val="5641309D"/>
    <w:rsid w:val="56682C5A"/>
    <w:rsid w:val="5690363F"/>
    <w:rsid w:val="56BE6D1E"/>
    <w:rsid w:val="57003C30"/>
    <w:rsid w:val="5717605A"/>
    <w:rsid w:val="57477293"/>
    <w:rsid w:val="576C5357"/>
    <w:rsid w:val="577F19A7"/>
    <w:rsid w:val="57952E65"/>
    <w:rsid w:val="57B572B3"/>
    <w:rsid w:val="57C05FD1"/>
    <w:rsid w:val="57DD4A2A"/>
    <w:rsid w:val="57E00DCB"/>
    <w:rsid w:val="57FA0151"/>
    <w:rsid w:val="5990386F"/>
    <w:rsid w:val="59DD5217"/>
    <w:rsid w:val="5BDA3939"/>
    <w:rsid w:val="5BE22304"/>
    <w:rsid w:val="5BFB060A"/>
    <w:rsid w:val="5C146B1A"/>
    <w:rsid w:val="5CA00C74"/>
    <w:rsid w:val="5CD34DD7"/>
    <w:rsid w:val="5CE67680"/>
    <w:rsid w:val="5D4D7D6B"/>
    <w:rsid w:val="5E290D12"/>
    <w:rsid w:val="5EE72E1F"/>
    <w:rsid w:val="5EF7522D"/>
    <w:rsid w:val="5F032C1B"/>
    <w:rsid w:val="5F7F23A7"/>
    <w:rsid w:val="60922013"/>
    <w:rsid w:val="60BE45EC"/>
    <w:rsid w:val="60EE3F1F"/>
    <w:rsid w:val="6142054C"/>
    <w:rsid w:val="61533DDE"/>
    <w:rsid w:val="61667745"/>
    <w:rsid w:val="617C404C"/>
    <w:rsid w:val="61A82828"/>
    <w:rsid w:val="61BB556C"/>
    <w:rsid w:val="61F71D79"/>
    <w:rsid w:val="62413857"/>
    <w:rsid w:val="62856AF7"/>
    <w:rsid w:val="62992090"/>
    <w:rsid w:val="62B50048"/>
    <w:rsid w:val="62E2623F"/>
    <w:rsid w:val="62E671E5"/>
    <w:rsid w:val="630169EA"/>
    <w:rsid w:val="630D7F81"/>
    <w:rsid w:val="63147251"/>
    <w:rsid w:val="639D094F"/>
    <w:rsid w:val="64573C66"/>
    <w:rsid w:val="64644982"/>
    <w:rsid w:val="646B432A"/>
    <w:rsid w:val="65391870"/>
    <w:rsid w:val="6584297E"/>
    <w:rsid w:val="65907AE7"/>
    <w:rsid w:val="65951635"/>
    <w:rsid w:val="661F4A85"/>
    <w:rsid w:val="662361EE"/>
    <w:rsid w:val="6632080F"/>
    <w:rsid w:val="663C540F"/>
    <w:rsid w:val="66871067"/>
    <w:rsid w:val="669453A6"/>
    <w:rsid w:val="66F14E74"/>
    <w:rsid w:val="677978BB"/>
    <w:rsid w:val="67D40DDD"/>
    <w:rsid w:val="67F672E6"/>
    <w:rsid w:val="68025839"/>
    <w:rsid w:val="68383710"/>
    <w:rsid w:val="690F3409"/>
    <w:rsid w:val="694B701B"/>
    <w:rsid w:val="696D01AF"/>
    <w:rsid w:val="69E57536"/>
    <w:rsid w:val="69F2796E"/>
    <w:rsid w:val="6A173210"/>
    <w:rsid w:val="6A915D9A"/>
    <w:rsid w:val="6AAF24B1"/>
    <w:rsid w:val="6AC13690"/>
    <w:rsid w:val="6ADF433A"/>
    <w:rsid w:val="6B076001"/>
    <w:rsid w:val="6B2A5814"/>
    <w:rsid w:val="6B702829"/>
    <w:rsid w:val="6C0A42A4"/>
    <w:rsid w:val="6C4B12FE"/>
    <w:rsid w:val="6CC75698"/>
    <w:rsid w:val="6D1C0EEE"/>
    <w:rsid w:val="6D594884"/>
    <w:rsid w:val="6D7469D0"/>
    <w:rsid w:val="6D80705A"/>
    <w:rsid w:val="6DA71404"/>
    <w:rsid w:val="6E735959"/>
    <w:rsid w:val="6F753371"/>
    <w:rsid w:val="6F836B40"/>
    <w:rsid w:val="6F8D2902"/>
    <w:rsid w:val="6F9B77A5"/>
    <w:rsid w:val="6FC07AE5"/>
    <w:rsid w:val="6FCC748F"/>
    <w:rsid w:val="6FFD15A7"/>
    <w:rsid w:val="703A0505"/>
    <w:rsid w:val="707A4077"/>
    <w:rsid w:val="711D1E60"/>
    <w:rsid w:val="712C3D7F"/>
    <w:rsid w:val="714B1E7B"/>
    <w:rsid w:val="714D0C7F"/>
    <w:rsid w:val="714E5FAE"/>
    <w:rsid w:val="716A690C"/>
    <w:rsid w:val="720D7C27"/>
    <w:rsid w:val="72A47D5D"/>
    <w:rsid w:val="72B17AF4"/>
    <w:rsid w:val="739D52F8"/>
    <w:rsid w:val="73A44F2A"/>
    <w:rsid w:val="74485136"/>
    <w:rsid w:val="74586157"/>
    <w:rsid w:val="748D09E7"/>
    <w:rsid w:val="753D30AC"/>
    <w:rsid w:val="755D0304"/>
    <w:rsid w:val="75A72066"/>
    <w:rsid w:val="75B81112"/>
    <w:rsid w:val="75BE1618"/>
    <w:rsid w:val="75BF7F65"/>
    <w:rsid w:val="75D72FD7"/>
    <w:rsid w:val="76065B94"/>
    <w:rsid w:val="76B52C2E"/>
    <w:rsid w:val="76E3678B"/>
    <w:rsid w:val="77854145"/>
    <w:rsid w:val="78114AE4"/>
    <w:rsid w:val="788079C1"/>
    <w:rsid w:val="788D2C56"/>
    <w:rsid w:val="793C669E"/>
    <w:rsid w:val="79484808"/>
    <w:rsid w:val="7A0E4EF2"/>
    <w:rsid w:val="7A9F76BF"/>
    <w:rsid w:val="7AD17027"/>
    <w:rsid w:val="7B9734B7"/>
    <w:rsid w:val="7BF21542"/>
    <w:rsid w:val="7BFE5B57"/>
    <w:rsid w:val="7C4C5424"/>
    <w:rsid w:val="7C6417E4"/>
    <w:rsid w:val="7CA10EFB"/>
    <w:rsid w:val="7CBC7DBC"/>
    <w:rsid w:val="7CF44998"/>
    <w:rsid w:val="7D4C2B6A"/>
    <w:rsid w:val="7DE70059"/>
    <w:rsid w:val="7E484F2F"/>
    <w:rsid w:val="7E8E09AB"/>
    <w:rsid w:val="7EB84D71"/>
    <w:rsid w:val="7EFC7B34"/>
    <w:rsid w:val="7F3B361B"/>
    <w:rsid w:val="7F62208D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1694</Words>
  <Characters>3216</Characters>
  <Lines>0</Lines>
  <Paragraphs>0</Paragraphs>
  <TotalTime>0</TotalTime>
  <ScaleCrop>false</ScaleCrop>
  <LinksUpToDate>false</LinksUpToDate>
  <CharactersWithSpaces>3622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tomato</cp:lastModifiedBy>
  <dcterms:modified xsi:type="dcterms:W3CDTF">2023-02-21T13:18:44Z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77A3ADADC4A54246862A7D91565388D2</vt:lpwstr>
  </property>
</Properties>
</file>