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明朝" w:hAnsi="游明朝" w:eastAsia="游明朝"/>
          <w:color w:val="000000"/>
        </w:rPr>
        <w:t>5. 実験結果</w:t>
      </w:r>
    </w:p>
    <w:p>
      <w:pPr>
        <w:pStyle w:val="Heading2"/>
      </w:pPr>
      <w:r>
        <w:rPr>
          <w:rFonts w:ascii="游明朝" w:hAnsi="游明朝" w:eastAsia="游明朝"/>
          <w:color w:val="000000"/>
        </w:rPr>
        <w:t>実験 5.1：IC−VCE特性の測定</w:t>
      </w:r>
    </w:p>
    <w:p>
      <w:r>
        <w:rPr>
          <w:rFonts w:ascii="游明朝" w:hAnsi="游明朝" w:eastAsia="游明朝"/>
          <w:color w:val="000000"/>
        </w:rPr>
        <w:t>表 5.1.1.1：測定結果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目標Vce[V]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Ic[mA]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Ic[mA]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Ic[mA]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Vce[V]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Ic[mA]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0.0013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0.0014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0.0079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0.00101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0.0103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0.0502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0.0493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0.0492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0.0491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0.262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0.0489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0.456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0.104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0.0965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0.0951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0.468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0.0953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1.18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2.016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0.1466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0.1453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1.29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0.1447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3.098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0.1445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4.61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0.2014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0.2053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0.2035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1.635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0.2025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4.095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0.2019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6.212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0.253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0.251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0.2502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1.299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0.2492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4.063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0.2487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0.3015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0.2951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0.296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1.27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4.23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0.2955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6.747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0.3479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0.3478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1.306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0.3467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4.222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0.3464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6.583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0.401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0.4012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0.398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1.38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0.3981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3.781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0.3975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6.745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0.4503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0.4497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0.4495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1.423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0.4493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3.981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0.449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6.659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0.5035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0.5051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0.5037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1.439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0.5047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3.84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0.5042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6.853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1.0012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1.0001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1.0008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2.849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1.0007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3.725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1.0006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5.515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1.4997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1.4992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4.662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1.4991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6.475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2.0088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2.0074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2.0066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5.949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1.5309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6.696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3.9996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3.9992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2.3611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6.567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1.3595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6.678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6.0013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6.0011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2.2946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1.5958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6.74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7.9988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7.9987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1.9539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6.674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1.882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6.632</w:t>
            </w:r>
          </w:p>
        </w:tc>
      </w:tr>
      <w:tr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10.0054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10.0054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0.009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／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2.0571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6.786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1.4895</w:t>
            </w:r>
          </w:p>
        </w:tc>
        <w:tc>
          <w:tcPr>
            <w:tcW w:type="dxa" w:w="960"/>
          </w:tcPr>
          <w:p>
            <w:r>
              <w:rPr>
                <w:rFonts w:ascii="游明朝" w:hAnsi="游明朝" w:eastAsia="游明朝"/>
                <w:color w:val="000000"/>
              </w:rPr>
              <w:t>6.829</w:t>
            </w:r>
          </w:p>
        </w:tc>
      </w:tr>
    </w:tbl>
    <w:p>
      <w:r>
        <w:rPr>
          <w:rFonts w:ascii="游明朝" w:hAnsi="游明朝" w:eastAsia="游明朝"/>
          <w:color w:val="000000"/>
        </w:rPr>
        <w:t>静特性測定装置上でエミッタ接地回路を構成し、IC−VCE特性を測定した。手順1〜5に従い、IBを0, 20, 40, 60 μAに設定したときのICとVCEを記録し、VCEの設定電圧は0→0.5V、0.5→2V、2→10Vの範囲をそれぞれ0.05V、0.5V、2V刻みで変化させて手順を繰り返した。 測定で得られた値を表 5.1.1.1に整理し、以下に示す。 また、同データの傾向を図 5.1.1.1に示す。</w:t>
      </w:r>
    </w:p>
    <w:p>
      <w:r>
        <w:rPr>
          <w:rFonts w:ascii="游明朝" w:hAnsi="游明朝" w:eastAsia="游明朝"/>
          <w:color w:val="000000"/>
        </w:rPr>
        <w:t>VCE≈1 VにおけるICはIB=60 μAで約0.008 mA、系2で約2.85 mA、系3で約3.73 mA、系4で約5.51 mAとなった。 系4ではVCE≳1 VでICは5.51〜6.83 mA（変動幅1.31 mA、±10.6%程度）であった。 なお、一部データ欠測（合計6点）があり、欠測区間の傾向判断は限定的である。 判定基準として、VCE≳1 VにおけるICの変動幅/平均が10%以下を『ほぼ一定』と定義した。 以上より、この結果は実験書に示される「VCEが十分大きい領域ではICがVCEに大きく依存しない（出力特性の平坦性）」という特性と部分的に一致と判断できる（一致しきらない要因は考察で検討する）。</w:t>
      </w:r>
    </w:p>
    <w:p>
      <w:pPr>
        <w:jc w:val="center"/>
      </w:pPr>
      <w:r>
        <w:rPr>
          <w:rFonts w:ascii="游明朝" w:hAnsi="游明朝" w:eastAsia="游明朝"/>
          <w:color w:val="000000"/>
        </w:rPr>
        <w:drawing>
          <wp:inline xmlns:a="http://schemas.openxmlformats.org/drawingml/2006/main" xmlns:pic="http://schemas.openxmlformats.org/drawingml/2006/picture">
            <wp:extent cx="3826440" cy="218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440" cy="218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游明朝" w:hAnsi="游明朝" w:eastAsia="游明朝"/>
          <w:color w:val="000000"/>
        </w:rPr>
        <w:t>図 5.1.1.1：測定結果</w:t>
      </w:r>
    </w:p>
    <w:p>
      <w:r>
        <w:rPr>
          <w:rFonts w:ascii="游明朝" w:hAnsi="游明朝" w:eastAsia="游明朝"/>
          <w:color w:val="000000"/>
        </w:rPr>
        <w:t>VCE≈1 VにおけるICはIB=60 μAで約0.008 mA、系2で約2.85 mA、系3で約3.73 mA、系4で約5.51 mAとなった。 系4ではVCE≳1 VでICは5.51〜6.83 mA（変動幅1.31 mA、±10.6%程度）であった。 なお、一部データ欠測（合計6点）があり、欠測区間の傾向判断は限定的である。 判定基準として、VCE≳1 VにおけるICの変動幅/平均が10%以下を『ほぼ一定』と定義した。 以上より、この結果は実験書に示される「VCEが十分大きい領域ではICがVCEに大きく依存しない（出力特性の平坦性）」という特性と部分的に一致と判断できる（一致しきらない要因は考察で検討する）。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明朝" w:hAnsi="游明朝" w:eastAsia="游明朝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明朝" w:hAnsi="游明朝" w:eastAsia="游明朝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明朝" w:hAnsi="游明朝" w:eastAsia="游明朝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游明朝" w:hAnsi="游明朝" w:eastAsia="游明朝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游明朝" w:hAnsi="游明朝" w:eastAsia="游明朝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游明朝" w:hAnsi="游明朝" w:eastAsia="游明朝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