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10:12</w:t>
      </w:r>
    </w:p>
    <w:p>
      <w:r>
        <w:t>Source data fetched: 2025-09-08 10:12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0.195667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+0.69%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+0.17%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Goods from All Countries</w:t>
      </w:r>
    </w:p>
    <w:p>
      <w:r>
        <w:t>Cheapest goods of each type from all countries: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0.015708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0.014377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0.019707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441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0.084 PLN</w:t>
            </w:r>
          </w:p>
        </w:tc>
        <w:tc>
          <w:tcPr>
            <w:tcW w:type="dxa" w:w="1440"/>
          </w:tcPr>
          <w:p>
            <w:r>
              <w:t>0.021000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0.021450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0.229 AUD</w:t>
            </w:r>
          </w:p>
        </w:tc>
        <w:tc>
          <w:tcPr>
            <w:tcW w:type="dxa" w:w="1440"/>
          </w:tcPr>
          <w:p>
            <w:r>
              <w:t>0.045724</w:t>
            </w:r>
          </w:p>
        </w:tc>
        <w:tc>
          <w:tcPr>
            <w:tcW w:type="dxa" w:w="1440"/>
          </w:tcPr>
          <w:p>
            <w:r>
              <w:t>836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422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0.051899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0.170512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0.359 HRK</w:t>
            </w:r>
          </w:p>
        </w:tc>
        <w:tc>
          <w:tcPr>
            <w:tcW w:type="dxa" w:w="1440"/>
          </w:tcPr>
          <w:p>
            <w:r>
              <w:t>0.057440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0.125813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246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833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0.009000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0.009450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455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279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425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1518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0.027589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0.027687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845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0.068483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0.073375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0.457 PLN</w:t>
            </w:r>
          </w:p>
        </w:tc>
        <w:tc>
          <w:tcPr>
            <w:tcW w:type="dxa" w:w="1440"/>
          </w:tcPr>
          <w:p>
            <w:r>
              <w:t>0.114250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0.114800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0.194688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0.262467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1.230 PLN</w:t>
            </w:r>
          </w:p>
        </w:tc>
        <w:tc>
          <w:tcPr>
            <w:tcW w:type="dxa" w:w="1440"/>
          </w:tcPr>
          <w:p>
            <w:r>
              <w:t>0.307500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0.320250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0.038938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0.039036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0.083700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0.087885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0.068190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0.066096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0.313318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