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1a6b3c"/>
          <w:sz w:val="52"/>
          <w:szCs w:val="52"/>
        </w:rPr>
        <w:t xml:space="preserve">SANGHA RENEWABLES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6b3c"/>
          <w:sz w:val="36"/>
          <w:szCs w:val="36"/>
        </w:rPr>
        <w:t xml:space="preserve">Partner Intelligence Report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March 2026</w:t>
      </w:r>
    </w:p>
    <w:p>
      <w:pPr>
        <w:spacing w:after="200"/>
      </w:pPr>
    </w:p>
    <w:p>
      <w:r>
        <w:rPr>
          <w:rFonts w:ascii="Calibri" w:cs="Calibri" w:eastAsia="Calibri" w:hAnsi="Calibri"/>
          <w:smallCaps/>
          <w:color w:val="cc0000"/>
          <w:sz w:val="22"/>
          <w:szCs w:val="22"/>
        </w:rPr>
        <w:t xml:space="preserve">CONFIDENTIAL</w:t>
      </w:r>
    </w:p>
    <w:p>
      <w:pPr>
        <w:spacing w:before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Powered by Coppice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6b3c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Coppice's Lead Engine discovered 65 potential partners across 6 categories: Bitcoin miners, solar IPPs, wind developers, data centers, renewable IPPs, and insurance companies. Apollo enrichment verified 54 decision-maker contacts including CEOs and VPs at CleanSpark, Core Scientific, Riot Platforms, Crusoe, TotalEnergies, Invenergy, and more.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Total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Verified 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Lead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Outreach Drafts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Top 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6b3c"/>
          <w:sz w:val="36"/>
          <w:szCs w:val="36"/>
        </w:rPr>
        <w:t xml:space="preserve">Priority Targets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Core Scientific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Bitcoin Miner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Major player in Texas ERCOT bitcoin mining contributing to 2,600 MW current draw and approved expansions[3][4]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Adam Sullivan, Chief Executive Officer — asullivan@corescientific.com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Revenue assurance via hash price insurance — guaranteed minimum IRR on mining operations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Riot Platforms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Bitcoin Miner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Operates two of the largest Bitcoin facilities in Texas, including Rockdale site using power equivalent to 300,000 homes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Jason Chung, Executive Vice President, Head of Corporate Development &amp; Strategy — jchung@riot.inc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Revenue assurance via hash price insurance — guaranteed minimum IRR on mining operations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CleanSpark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Bitcoin Miner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Growing Texas footprint as crypto mining drives ERCOT demand surge to 43,600 MW additional by 2027[3]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Harry Sudock, Chief Business Officer — ir@cleanspark.com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Revenue assurance via hash price insurance — guaranteed minimum IRR on mining operations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NextEra Energy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Solar 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Major player in ERCOT solar expansion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Lawrence Silverstein, President, NextEra Energy Marketing — larry.silverstein@nexteraenergy.com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Behind-the-meter co-location to monetize curtailed generation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Crusoe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Completed construction of Abilene campus in late 2025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Chase Lochmiller, Co-Founder and CEO — chase@crusoe.ai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Powered land with guaranteed energy availability at competitive rates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TotalEnergies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Solar 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Partnered with Sangha Renewables for behind-the-meter Bitcoin mining on its West Texas solar farm, unlocking new revenue from underutilized renewables.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Patrick Pouyanne — patrick.pouyanne@totalenergies.com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Behind-the-meter co-location to monetize curtailed generation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Relm Insurance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Bitcoin Miner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Launched industry-first BTC-denominated business interruption insurance for Bitcoin miners in Oct 2024, tailored for revenue protection amid volatility.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Joseph Ziolkowski, CEO and Co-Founder — jziolkowski@relminsurance.com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Revenue assurance via hash price insurance — guaranteed minimum IRR on mining operations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Ørsted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Wind 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Significant wind assets in Texas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Rasmus Errboe, CEO and Group President — rasme@orsted.com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Behind-the-meter co-location to monetize curtailed generation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Energy Abundance Development Corporation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Announced 50,000-acre 'Data City, Texas' near Laredo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Mannti Cummins, Project Director - Data City, Texas — mannti@energyabundance.com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Powered land with guaranteed energy availability at competitive rates</w:t>
      </w:r>
    </w:p>
    <w:p>
      <w:pPr>
        <w:pBdr>
          <w:bottom w:val="single" w:color="cccccc" w:sz="1" w:space="4"/>
        </w:pBdr>
        <w:spacing w:after="8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Invenergy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Renewable 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ERCOT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Trigger: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Key developer of wind and solar in ERCOT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Contact: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Michael P, Founder and CEO — mpolsky@invenergyllc.com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Recommended Pitch: 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Behind-the-meter co-location to monetize curtailed generation</w:t>
      </w:r>
    </w:p>
    <w:p>
      <w:pPr>
        <w:pBdr>
          <w:bottom w:val="single" w:color="cccccc" w:sz="1" w:space="4"/>
        </w:pBdr>
        <w:spacing w:after="80" w:before="80"/>
      </w:pP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6b3c"/>
          <w:sz w:val="36"/>
          <w:szCs w:val="36"/>
        </w:rPr>
        <w:t xml:space="preserve">Contact Directory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Bitcoin Miner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Bitsure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Sarah 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sarah.leon@evertas.com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Bitsure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Thomas Shewchuck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thomas.shewchuck@evertas.com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CleanSpark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Gary 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President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gary@cleanspark.com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CleanSpark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Harry Sudock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Business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ir@cleanspark.com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CleanSpark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Matthew Schultz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Executive Officer/Chairman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matt@cleanspark.com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CleanSpark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Scott 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Vice President of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sgarrison@cleanspark.com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CleanSpark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Taylor Monnig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COO / 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tmonnig@cleanspark.com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Core Scientific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Adam Sullivan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Executive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asullivan@corescientific.com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Core Scientific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Michael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EVP Corporate Development &amp;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mbros@corescientific.com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Galaxy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Christopher Ferraro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President and 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christopher.ferraro@galaxydigital.io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Galaxy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Michael Novogratz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michael.novogratz@galaxydigital.io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Hut 8 Corp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Asher Genoot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Executive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asher@hut8.com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Hut 8 Corp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Victor Semah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Legal Officer &amp; Corporate Secretary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victor.semah@hut8.com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Relm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Becky Vernon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Legal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becky.vernon@relminsurance.com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Relm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Colin James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Financial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colinj@relminsurance.com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Relm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Henry Paddison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Operating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henry.paddison@relminsurance.com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Relm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Joseph Ziolkowski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CEO and Co-Founder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jziolkowski@relminsurance.com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Relm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Shane Doyle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Underwriting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shane.doyle@relminsurance.com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Riot 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Jason Chung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Executive Vice President, Head of Corporate Development &amp;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jchung@riot.inc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Riot 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Stephen Howell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Operating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showell@riot.inc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Data Center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Aligned Data Centers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Andrew Schaap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CEO &amp; Board 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andrew@aligneddc.com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Aligned Data Centers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Matt Chambliss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EVP, Commercial Strategy &amp;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matthew.chambliss@aligneddc.com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Aligned Data Centers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Paul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Operating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paul.hohnsbeen@aligneddc.com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Crusoe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Chase Lochmiller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Co-Founder and 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chase@crusoe.ai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Crusoe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Cully Cavness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Co-Founder, President and Chief Strategy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cully@crusoe.ai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Crusoe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Matthew Denezza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Financial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matthew@zellerfeld.com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Energy Abundance Development Corporation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Andy Steinhubl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Board of Directors, Former Chairman of the 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asteinhubl@futurehouston.org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Energy Abundance Development Corporation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Mannti Cummins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Project Director - Data City, Texas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mannti@energyabundance.com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STACK 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Brian Cox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bcox@stackinfra.com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STACK 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Matthew 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Executive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mvanderzanden@stackinfra.com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Vantage Data Centers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Jeff Tench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Executive Vice President,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jtench@vantage-dc.com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Vantage Data Centers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Judith Judson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Senior Vice President -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judith.judson@vantage-dc.com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Vantage Data Centers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 Freeman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Press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[email protected]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enrichment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Vantage Data Centers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Sureel Choksi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President and 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sureel@vantage-dc.com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Renewable IPP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Bryan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Senior Executive Vice President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bschueler@invenergyllc.com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Jim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Executive Vice President &amp; Chief Commercial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jshield@invenergy.com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Invenergy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Michael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Founder and 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mpolsky@invenergyllc.com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Solar IPP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Cypress Creek Renewables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Jeremy Wodakow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Commercial Officer (CCO)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jeremy.wodakow@ccrenew.com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Cypress Creek Renewables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Peter Toomey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Development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peter.toomey@ccrenew.com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EDP Renewables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Carlos Ruiz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Head of 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cruiz@edprenewables.com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Meridian Renewables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Sarah Chen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schen@meridianrenewables.com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NextEra Energy Resources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Lawrence Silverstein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President, NextEra Energy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larry.silverstein@nexteraenergy.com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Nexus Solar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David 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Director 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dpark@nexussolar.com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SunPeak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James Torres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VP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jtorres@sunpeakenergy.com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TotalEnergies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Aurelien Hamelle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President Strategy &amp; Sustainability - Directeur Général Stratégie et Developpement Durable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aurelien.hamelle@totalenergies.com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TotalEnergies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Jean-Pierre Sbraire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Financial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jean-pierre.sbraire@totalenergies.com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TotalEnergies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Patrick Pouyanne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patrick.pouyanne@totalenergies.com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TotalEnergies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Stephane Michel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President Gas, Renewables &amp; 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stephane.michel@total.com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Wind IPP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Clearway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Ryan Brooks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BD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rbrooks@clearwayenergy.com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GridScale Partners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 Liu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VP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mliu@gridscalepartners.com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Ørsted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Amanda Dasch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Chief Development Officer &amp; Group Executive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amanda.dasch@shell.com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Ørsted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Rasmus Errboe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CEO and Group President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rasme@orsted.com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6b3c"/>
          <w:sz w:val="28"/>
          <w:szCs w:val="28"/>
        </w:rPr>
        <w:t xml:space="preserve">Wind/Solar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Apex Clean Energy Partners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Linda Pham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lpham@apexcleanenergy.com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NextEra Partners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Amanda Foster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VP Partnerships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afoster@nextera.com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NextEra Partners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 Hickson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mark.hickson@palms-insurance.com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apollo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6b3c"/>
          <w:sz w:val="36"/>
          <w:szCs w:val="36"/>
        </w:rPr>
        <w:t xml:space="preserve">Outreach Strategy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Below are the drafted outreach emails generated by Coppice. All outreach is written in Spencer's voice.</w:t>
      </w:r>
    </w:p>
    <w:p>
      <w:pPr>
        <w:spacing w:after="200"/>
      </w:pPr>
    </w:p>
    <w:p>
      <w:pPr>
        <w:pBdr>
          <w:bottom w:val="single" w:color="1a6b3c" w:sz="1" w:space="2"/>
        </w:pBdr>
        <w:spacing w:before="12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Email: Initial Outreach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James Torres &lt;jtorres@sunpeakenergy.com&gt;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Mining + solar in West Texas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sent</w:t>
      </w:r>
    </w:p>
    <w:p>
      <w:pPr>
        <w:spacing w:after="200"/>
      </w:pP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Hi James,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SunPeak's West Texas solar sites are exactly the kind of assets where behind-the-meter mining adds the most value.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We have 8 years of operational data to back it up. Happy to walk through the numbers.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Best,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Sangha Renewables</w:t>
      </w:r>
    </w:p>
    <w:p>
      <w:pPr>
        <w:pBdr>
          <w:bottom w:val="single" w:color="cccccc" w:sz="1" w:space="4"/>
        </w:pBdr>
        <w:spacing w:after="80" w:before="80"/>
      </w:pPr>
    </w:p>
    <w:p>
      <w:pPr>
        <w:pBdr>
          <w:bottom w:val="single" w:color="1a6b3c" w:sz="1" w:space="2"/>
        </w:pBdr>
        <w:spacing w:before="12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Email: Initial Outreach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Sarah Chen &lt;schen@meridianrenewables.com&gt;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Behind-the-meter mining for Crane County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sent</w:t>
      </w:r>
    </w:p>
    <w:p>
      <w:pPr>
        <w:spacing w:after="200"/>
      </w:pP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Hi Sarah,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 came across Meridian's Crane County solar portfolio and noticed your assets have been facing some of the same negative LMP challenges that many ERCOT operators are dealing with right now.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We've been working with renewable operators to co-locate behind-the-meter Bitcoin mining on underperforming sites — effectively creating an additional revenue stream from the same infrastructure.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Would be happy to share how this has worked on similar assets.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Best,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Sangha Renewables</w:t>
      </w:r>
    </w:p>
    <w:p>
      <w:pPr>
        <w:pBdr>
          <w:bottom w:val="single" w:color="cccccc" w:sz="1" w:space="4"/>
        </w:pBdr>
        <w:spacing w:after="80" w:before="80"/>
      </w:pPr>
    </w:p>
    <w:p>
      <w:pPr>
        <w:pBdr>
          <w:bottom w:val="single" w:color="1a6b3c" w:sz="1" w:space="2"/>
        </w:pBdr>
        <w:spacing w:before="12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Email: Initial Outreach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Mark Liu &lt;mliu@gridscalepartners.com&gt;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Hashrate co-location for underperforming wind assets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sent</w:t>
      </w:r>
    </w:p>
    <w:p>
      <w:pPr>
        <w:spacing w:after="200"/>
      </w:pP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Hi Mark,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GridScale's PJM wind portfolio caught our attention — we work with operators who are turning curtailed or low-price hours into reliable mining revenue.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Would love to share our approach if relevant.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Best,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Sangha Renewables</w:t>
      </w:r>
    </w:p>
    <w:p>
      <w:pPr>
        <w:pBdr>
          <w:bottom w:val="single" w:color="cccccc" w:sz="1" w:space="4"/>
        </w:pBdr>
        <w:spacing w:after="80" w:before="80"/>
      </w:pPr>
    </w:p>
    <w:p>
      <w:pPr>
        <w:pBdr>
          <w:bottom w:val="single" w:color="1a6b3c" w:sz="1" w:space="2"/>
        </w:pBdr>
        <w:spacing w:before="12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Email: Follow-up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Sarah Chen &lt;schen@meridianrenewables.com&gt;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Re: Behind-the-meter mining for Crane County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draft</w:t>
      </w:r>
    </w:p>
    <w:p>
      <w:pPr>
        <w:spacing w:after="200"/>
      </w:pP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Hi Sarah,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Great to hear there's alignment. I'll put together a brief overview of our typical project structure for a site in your capacity range.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Would Thursday or Friday afternoon work for a quick call?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Best,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Sangha Renewables</w:t>
      </w:r>
    </w:p>
    <w:p>
      <w:pPr>
        <w:pBdr>
          <w:bottom w:val="single" w:color="cccccc" w:sz="1" w:space="4"/>
        </w:pBdr>
        <w:spacing w:after="80" w:before="80"/>
      </w:pPr>
    </w:p>
    <w:p>
      <w:pPr>
        <w:pBdr>
          <w:bottom w:val="single" w:color="1a6b3c" w:sz="1" w:space="2"/>
        </w:pBdr>
        <w:spacing w:before="12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Email: Initial Outreach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Harry Sudock &lt;ir@cleanspark.com&gt;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Behind-the-Meter Mining + Hash Price Protection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draft</w:t>
      </w:r>
    </w:p>
    <w:p>
      <w:pPr>
        <w:spacing w:after="200"/>
      </w:pP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Harry,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CleanSpark's 800 MW ERCOT footprint positions you well for the projected 43,600 MW demand surge, but negative pricing windows are eating into margins despite your renewable focus.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Sangha Renewables specializes in behind-the-meter Bitcoin mining co-location with renewable assets, plus hash price insurance products that guarantee minimum IRRs for energy companies. With 8+ years operational experience and proprietary modeling, we've helped similar ERCOT operators optimize revenue during low/negative pricing periods while maintaining their sustainability commitments.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Your existing renewable partnerships and Texas expansion make you an ideal fit for our BTM solutions.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Worth a brief conversation to explore how we might enhance your mining economics? Happy to share specifics on our insurance products and co-location approach.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/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Spencer Marr  </w:t>
      </w:r>
    </w:p>
    <w:p>
      <w:pPr>
        <w:spacing w:after="40"/>
        <w:ind w:left="4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Sangha Renewables</w:t>
      </w:r>
    </w:p>
    <w:p>
      <w:pPr>
        <w:pBdr>
          <w:bottom w:val="single" w:color="cccccc" w:sz="1" w:space="4"/>
        </w:pBdr>
        <w:spacing w:after="80" w:before="80"/>
      </w:pP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6b3c"/>
          <w:sz w:val="36"/>
          <w:szCs w:val="36"/>
        </w:rPr>
        <w:t xml:space="preserve">Next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 outreach to CleanSpark and Core Scientific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Spencer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Run next discovery cycle for MISO/PJM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Coppice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Schedule calls with responded leads (Meridian, GridScale, Apex)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Spencer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14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CONFIDENTIAL — Sangha Renewables |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2026-03-10T02:04:52.613Z</dcterms:created>
  <dcterms:modified xsi:type="dcterms:W3CDTF">2026-03-10T02:04:52.613Z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