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00D2" w14:textId="72A84B4D" w:rsidR="009303D9" w:rsidRPr="00DF79D9" w:rsidRDefault="00F87E74" w:rsidP="00077E0A">
      <w:pPr>
        <w:pStyle w:val="papertitle"/>
        <w:spacing w:before="100" w:beforeAutospacing="1" w:after="100" w:afterAutospacing="1"/>
      </w:pPr>
      <w:r w:rsidRPr="00DF79D9">
        <w:t>Report P</w:t>
      </w:r>
      <w:r w:rsidR="00556885" w:rsidRPr="00DF79D9">
        <w:t xml:space="preserve">roject </w:t>
      </w:r>
      <w:r w:rsidR="00E975BF">
        <w:t>3 &amp; 4</w:t>
      </w:r>
      <w:r w:rsidR="00556885" w:rsidRPr="00DF79D9">
        <w:t xml:space="preserve">: </w:t>
      </w:r>
      <w:r w:rsidR="005D6980">
        <w:t>Stereo Vision-Based 3-D Reconstruction Using Feature Detection and Disparity Mapping</w:t>
      </w:r>
    </w:p>
    <w:p w14:paraId="7A07E8D1" w14:textId="77777777" w:rsidR="00D7522C" w:rsidRPr="00DF79D9" w:rsidRDefault="00D7522C" w:rsidP="00077E0A">
      <w:pPr>
        <w:pStyle w:val="Author"/>
        <w:spacing w:before="100" w:beforeAutospacing="1" w:after="100" w:afterAutospacing="1"/>
        <w:jc w:val="both"/>
        <w:rPr>
          <w:sz w:val="16"/>
          <w:szCs w:val="16"/>
        </w:rPr>
        <w:sectPr w:rsidR="00D7522C" w:rsidRPr="00DF79D9" w:rsidSect="003B4E04"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C7B88BF" w14:textId="082E523A" w:rsidR="00BD670B" w:rsidRPr="00461B77" w:rsidRDefault="00556885" w:rsidP="00077E0A">
      <w:pPr>
        <w:pStyle w:val="Author"/>
        <w:spacing w:before="100" w:beforeAutospacing="1"/>
        <w:rPr>
          <w:sz w:val="18"/>
          <w:szCs w:val="18"/>
        </w:rPr>
      </w:pPr>
      <w:bookmarkStart w:id="0" w:name="_Hlk188978100"/>
      <w:r w:rsidRPr="00DF79D9">
        <w:rPr>
          <w:sz w:val="18"/>
          <w:szCs w:val="18"/>
        </w:rPr>
        <w:t>Matteo De Angelis</w:t>
      </w:r>
      <w:r w:rsidR="001A3B3D" w:rsidRPr="00DF79D9">
        <w:rPr>
          <w:sz w:val="18"/>
          <w:szCs w:val="18"/>
        </w:rPr>
        <w:t xml:space="preserve"> </w:t>
      </w:r>
      <w:r w:rsidR="001A3B3D" w:rsidRPr="00DF79D9">
        <w:rPr>
          <w:sz w:val="18"/>
          <w:szCs w:val="18"/>
        </w:rPr>
        <w:br/>
      </w:r>
      <w:r w:rsidRPr="00DF79D9">
        <w:rPr>
          <w:i/>
          <w:sz w:val="18"/>
          <w:szCs w:val="18"/>
        </w:rPr>
        <w:t xml:space="preserve">College of </w:t>
      </w:r>
      <w:r w:rsidRPr="00461B77">
        <w:rPr>
          <w:i/>
          <w:sz w:val="18"/>
          <w:szCs w:val="18"/>
        </w:rPr>
        <w:t>Engineering</w:t>
      </w:r>
      <w:r w:rsidR="00D72D06" w:rsidRPr="00461B77">
        <w:rPr>
          <w:sz w:val="18"/>
          <w:szCs w:val="18"/>
        </w:rPr>
        <w:br/>
      </w:r>
      <w:r w:rsidRPr="00461B77">
        <w:rPr>
          <w:i/>
          <w:sz w:val="18"/>
          <w:szCs w:val="18"/>
        </w:rPr>
        <w:t>University of Miami</w:t>
      </w:r>
      <w:r w:rsidR="001A3B3D" w:rsidRPr="00461B77">
        <w:rPr>
          <w:i/>
          <w:sz w:val="18"/>
          <w:szCs w:val="18"/>
        </w:rPr>
        <w:br/>
      </w:r>
      <w:r w:rsidRPr="00461B77">
        <w:rPr>
          <w:sz w:val="18"/>
          <w:szCs w:val="18"/>
        </w:rPr>
        <w:t>Miami</w:t>
      </w:r>
      <w:r w:rsidR="009303D9" w:rsidRPr="00461B77">
        <w:rPr>
          <w:sz w:val="18"/>
          <w:szCs w:val="18"/>
        </w:rPr>
        <w:t xml:space="preserve">, </w:t>
      </w:r>
      <w:r w:rsidRPr="00461B77">
        <w:rPr>
          <w:sz w:val="18"/>
          <w:szCs w:val="18"/>
        </w:rPr>
        <w:t>USA</w:t>
      </w:r>
      <w:r w:rsidR="001A3B3D" w:rsidRPr="00461B77">
        <w:rPr>
          <w:sz w:val="18"/>
          <w:szCs w:val="18"/>
        </w:rPr>
        <w:br/>
      </w:r>
      <w:r w:rsidRPr="00461B77">
        <w:rPr>
          <w:sz w:val="18"/>
          <w:szCs w:val="18"/>
        </w:rPr>
        <w:t>mld163@miami.edu</w:t>
      </w:r>
    </w:p>
    <w:p w14:paraId="4A39D3BD" w14:textId="05DC3B2C" w:rsidR="001A3B3D" w:rsidRPr="00461B77" w:rsidRDefault="00BD670B" w:rsidP="00077E0A">
      <w:pPr>
        <w:pStyle w:val="Author"/>
        <w:spacing w:before="100" w:beforeAutospacing="1"/>
        <w:rPr>
          <w:sz w:val="18"/>
          <w:szCs w:val="18"/>
        </w:rPr>
      </w:pPr>
      <w:r w:rsidRPr="00461B77">
        <w:rPr>
          <w:sz w:val="18"/>
          <w:szCs w:val="18"/>
        </w:rPr>
        <w:br w:type="column"/>
      </w:r>
      <w:r w:rsidR="004A257E" w:rsidRPr="00461B77">
        <w:rPr>
          <w:sz w:val="18"/>
          <w:szCs w:val="18"/>
        </w:rPr>
        <w:t>Carter Falkenberg</w:t>
      </w:r>
      <w:r w:rsidR="001A3B3D" w:rsidRPr="00461B77">
        <w:rPr>
          <w:sz w:val="18"/>
          <w:szCs w:val="18"/>
        </w:rPr>
        <w:br/>
      </w:r>
      <w:r w:rsidR="00F05834" w:rsidRPr="00461B77">
        <w:rPr>
          <w:i/>
          <w:iCs/>
          <w:sz w:val="18"/>
          <w:szCs w:val="18"/>
        </w:rPr>
        <w:t>College of Arts and Sciences</w:t>
      </w:r>
      <w:r w:rsidR="001A3B3D" w:rsidRPr="00461B77">
        <w:rPr>
          <w:i/>
          <w:iCs/>
          <w:sz w:val="18"/>
          <w:szCs w:val="18"/>
        </w:rPr>
        <w:br/>
      </w:r>
      <w:r w:rsidR="004A257E" w:rsidRPr="00461B77">
        <w:rPr>
          <w:i/>
          <w:iCs/>
          <w:sz w:val="18"/>
          <w:szCs w:val="18"/>
        </w:rPr>
        <w:t>University of Miami</w:t>
      </w:r>
      <w:r w:rsidR="001A3B3D" w:rsidRPr="00461B77">
        <w:rPr>
          <w:sz w:val="18"/>
          <w:szCs w:val="18"/>
        </w:rPr>
        <w:br/>
      </w:r>
      <w:r w:rsidR="00980B88" w:rsidRPr="00461B77">
        <w:rPr>
          <w:sz w:val="18"/>
          <w:szCs w:val="18"/>
        </w:rPr>
        <w:t>Miami, USA</w:t>
      </w:r>
      <w:r w:rsidR="001A3B3D" w:rsidRPr="00461B77">
        <w:rPr>
          <w:sz w:val="18"/>
          <w:szCs w:val="18"/>
        </w:rPr>
        <w:br/>
      </w:r>
      <w:r w:rsidR="00F05834" w:rsidRPr="00461B77">
        <w:rPr>
          <w:sz w:val="18"/>
          <w:szCs w:val="18"/>
        </w:rPr>
        <w:t>ckf25@miami.edu</w:t>
      </w:r>
    </w:p>
    <w:p w14:paraId="277CD706" w14:textId="7CA04828" w:rsidR="001A3B3D" w:rsidRPr="00461B77" w:rsidRDefault="00BD670B" w:rsidP="00077E0A">
      <w:pPr>
        <w:pStyle w:val="Author"/>
        <w:spacing w:before="100" w:beforeAutospacing="1"/>
        <w:rPr>
          <w:sz w:val="18"/>
          <w:szCs w:val="18"/>
        </w:rPr>
      </w:pPr>
      <w:r w:rsidRPr="00461B77">
        <w:rPr>
          <w:sz w:val="18"/>
          <w:szCs w:val="18"/>
        </w:rPr>
        <w:br w:type="column"/>
      </w:r>
      <w:r w:rsidR="00980B88" w:rsidRPr="00461B77">
        <w:rPr>
          <w:sz w:val="18"/>
          <w:szCs w:val="18"/>
        </w:rPr>
        <w:t>Kelly Rojas</w:t>
      </w:r>
      <w:r w:rsidR="001A3B3D" w:rsidRPr="00461B77">
        <w:rPr>
          <w:sz w:val="18"/>
          <w:szCs w:val="18"/>
        </w:rPr>
        <w:br/>
      </w:r>
      <w:r w:rsidR="00F96A71" w:rsidRPr="00461B77">
        <w:rPr>
          <w:i/>
          <w:sz w:val="18"/>
          <w:szCs w:val="18"/>
        </w:rPr>
        <w:t>College of Engineering</w:t>
      </w:r>
      <w:r w:rsidR="00F96A71" w:rsidRPr="00461B77">
        <w:rPr>
          <w:sz w:val="18"/>
          <w:szCs w:val="18"/>
        </w:rPr>
        <w:br/>
      </w:r>
      <w:r w:rsidR="00F96A71" w:rsidRPr="00461B77">
        <w:rPr>
          <w:i/>
          <w:sz w:val="18"/>
          <w:szCs w:val="18"/>
        </w:rPr>
        <w:t>University of Miami</w:t>
      </w:r>
      <w:r w:rsidR="001A3B3D" w:rsidRPr="00461B77">
        <w:rPr>
          <w:i/>
          <w:sz w:val="18"/>
          <w:szCs w:val="18"/>
        </w:rPr>
        <w:br/>
      </w:r>
      <w:r w:rsidR="00980B88" w:rsidRPr="00461B77">
        <w:rPr>
          <w:sz w:val="18"/>
          <w:szCs w:val="18"/>
        </w:rPr>
        <w:t>Miami, USA</w:t>
      </w:r>
      <w:r w:rsidR="001A3B3D" w:rsidRPr="00461B77">
        <w:rPr>
          <w:sz w:val="18"/>
          <w:szCs w:val="18"/>
        </w:rPr>
        <w:br/>
      </w:r>
      <w:bookmarkEnd w:id="0"/>
      <w:r w:rsidR="00B41341" w:rsidRPr="00461B77">
        <w:rPr>
          <w:sz w:val="18"/>
          <w:szCs w:val="18"/>
        </w:rPr>
        <w:t>knr20@miami.edu</w:t>
      </w:r>
    </w:p>
    <w:p w14:paraId="0A698D3D" w14:textId="77777777" w:rsidR="009F1D79" w:rsidRPr="00461B77" w:rsidRDefault="009F1D79" w:rsidP="00077E0A">
      <w:pPr>
        <w:sectPr w:rsidR="009F1D79" w:rsidRPr="00461B7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E5C16A2" w14:textId="77777777" w:rsidR="009303D9" w:rsidRPr="00461B77" w:rsidRDefault="00BD670B" w:rsidP="00077E0A">
      <w:pPr>
        <w:sectPr w:rsidR="009303D9" w:rsidRPr="00461B7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461B77">
        <w:br w:type="column"/>
      </w:r>
    </w:p>
    <w:p w14:paraId="7DDD048A" w14:textId="6F34AB3E" w:rsidR="004D72B5" w:rsidRPr="00461B77" w:rsidRDefault="009303D9" w:rsidP="00077E0A">
      <w:pPr>
        <w:pStyle w:val="Abstract"/>
        <w:rPr>
          <w:i/>
          <w:iCs/>
        </w:rPr>
      </w:pPr>
      <w:r w:rsidRPr="00461B77">
        <w:rPr>
          <w:i/>
          <w:iCs/>
        </w:rPr>
        <w:t>Abstract</w:t>
      </w:r>
      <w:r w:rsidR="00556885" w:rsidRPr="00461B77">
        <w:rPr>
          <w:i/>
          <w:iCs/>
        </w:rPr>
        <w:t xml:space="preserve"> </w:t>
      </w:r>
      <w:r w:rsidRPr="00461B77">
        <w:t>—</w:t>
      </w:r>
      <w:r w:rsidR="00556885" w:rsidRPr="00461B77">
        <w:t xml:space="preserve"> </w:t>
      </w:r>
      <w:r w:rsidR="00D478F8" w:rsidRPr="00461B77">
        <w:t>Abstract</w:t>
      </w:r>
      <w:r w:rsidR="00556885" w:rsidRPr="00461B77">
        <w:t xml:space="preserve">.  </w:t>
      </w:r>
    </w:p>
    <w:p w14:paraId="23040B1C" w14:textId="479D4BD4" w:rsidR="009303D9" w:rsidRPr="00461B77" w:rsidRDefault="004D72B5" w:rsidP="00077E0A">
      <w:pPr>
        <w:pStyle w:val="Keywords"/>
      </w:pPr>
      <w:r w:rsidRPr="00461B77">
        <w:t>Keywords</w:t>
      </w:r>
      <w:r w:rsidR="00556885" w:rsidRPr="00461B77">
        <w:t xml:space="preserve"> </w:t>
      </w:r>
      <w:r w:rsidRPr="00461B77">
        <w:t>—</w:t>
      </w:r>
      <w:r w:rsidR="00D16D93" w:rsidRPr="00461B77">
        <w:t xml:space="preserve"> </w:t>
      </w:r>
      <w:r w:rsidR="00D478F8" w:rsidRPr="00461B77">
        <w:t>Keywords</w:t>
      </w:r>
      <w:r w:rsidR="00D16D93" w:rsidRPr="00461B77">
        <w:t xml:space="preserve"> </w:t>
      </w:r>
    </w:p>
    <w:p w14:paraId="6D2AF714" w14:textId="7BE91632" w:rsidR="009303D9" w:rsidRPr="00461B77" w:rsidRDefault="009303D9" w:rsidP="00077E0A">
      <w:pPr>
        <w:pStyle w:val="Heading1"/>
      </w:pPr>
      <w:r w:rsidRPr="00461B77">
        <w:t>Introduction</w:t>
      </w:r>
    </w:p>
    <w:p w14:paraId="02C51844" w14:textId="61015641" w:rsidR="00D16D93" w:rsidRPr="00461B77" w:rsidRDefault="00D478F8" w:rsidP="00077E0A">
      <w:pPr>
        <w:pStyle w:val="BodyText"/>
        <w:spacing w:line="240" w:lineRule="auto"/>
      </w:pPr>
      <w:r w:rsidRPr="00461B77">
        <w:t>Introduction.</w:t>
      </w:r>
    </w:p>
    <w:p w14:paraId="04D46251" w14:textId="076DF371" w:rsidR="009303D9" w:rsidRPr="00461B77" w:rsidRDefault="00F87E74" w:rsidP="00077E0A">
      <w:pPr>
        <w:pStyle w:val="Heading1"/>
      </w:pPr>
      <w:r w:rsidRPr="00461B77">
        <w:t>Theory</w:t>
      </w:r>
    </w:p>
    <w:p w14:paraId="2EFB3B5D" w14:textId="7F57B796" w:rsidR="00D7042F" w:rsidRPr="00461B77" w:rsidRDefault="00E975BF" w:rsidP="00077E0A">
      <w:pPr>
        <w:pStyle w:val="Heading2"/>
      </w:pPr>
      <w:r w:rsidRPr="00461B77">
        <w:t>Stereo Vision and Depth Perception</w:t>
      </w:r>
    </w:p>
    <w:p w14:paraId="02F815CA" w14:textId="1D772328" w:rsidR="00E975BF" w:rsidRPr="00461B77" w:rsidRDefault="009F39C2" w:rsidP="00077E0A">
      <w:pPr>
        <w:jc w:val="both"/>
      </w:pPr>
      <w:r w:rsidRPr="00461B77">
        <w:t>Stereo vision is a method that imitates the human visual system to perceive depth. It analyzes disparities between two slightly different images taken from different angles</w:t>
      </w:r>
      <w:r w:rsidR="00C127AC" w:rsidRPr="00461B77">
        <w:t xml:space="preserve"> or points of view. </w:t>
      </w:r>
      <w:r w:rsidR="00871A41" w:rsidRPr="00461B77">
        <w:t>The objects at different depths will have</w:t>
      </w:r>
      <w:r w:rsidR="00D86B08" w:rsidRPr="00461B77">
        <w:t xml:space="preserve"> different disparities when projected onto the left and right camera sensors. The depth of the objects can be assessed when computing these disparities [1].</w:t>
      </w:r>
    </w:p>
    <w:p w14:paraId="03956B12" w14:textId="08214B12" w:rsidR="00E975BF" w:rsidRPr="00461B77" w:rsidRDefault="00E975BF" w:rsidP="00077E0A">
      <w:pPr>
        <w:pStyle w:val="Heading2"/>
      </w:pPr>
      <w:r w:rsidRPr="00461B77">
        <w:t>Camera Calibration and Rectification</w:t>
      </w:r>
    </w:p>
    <w:p w14:paraId="125DFB3E" w14:textId="3A7C3C96" w:rsidR="00CC7E95" w:rsidRPr="00461B77" w:rsidRDefault="0032290C" w:rsidP="009F015D">
      <w:pPr>
        <w:ind w:firstLine="288"/>
        <w:jc w:val="both"/>
      </w:pPr>
      <w:r w:rsidRPr="00461B77">
        <w:t xml:space="preserve">Camera calibration is crucial to correct lens distortions and establish the intrinsic and extrinsic parameters of a stereo camera system. The </w:t>
      </w:r>
      <w:r w:rsidR="00B00A49" w:rsidRPr="00461B77">
        <w:t xml:space="preserve">intrinsic parameters include principal point and focal length, whereas extrinsic parameters define the orientation and relative position between the two cameras. </w:t>
      </w:r>
      <w:r w:rsidR="00DC7F24" w:rsidRPr="00461B77">
        <w:t xml:space="preserve">Camera calibration </w:t>
      </w:r>
      <w:r w:rsidR="009A7A8D" w:rsidRPr="00461B77">
        <w:t>provides accurate disparity, which leads to precise depth estimations [2].</w:t>
      </w:r>
    </w:p>
    <w:p w14:paraId="1AC2EB22" w14:textId="007024C1" w:rsidR="00CC7E95" w:rsidRPr="00461B77" w:rsidRDefault="00CC7E95" w:rsidP="00210B4D">
      <w:pPr>
        <w:jc w:val="both"/>
      </w:pPr>
      <w:r w:rsidRPr="00461B77">
        <w:tab/>
      </w:r>
      <w:r w:rsidR="009F015D" w:rsidRPr="00461B77">
        <w:t>Rectification</w:t>
      </w:r>
      <w:r w:rsidRPr="00461B77">
        <w:t xml:space="preserve"> </w:t>
      </w:r>
      <w:r w:rsidR="001614D6" w:rsidRPr="00461B77">
        <w:t>turns</w:t>
      </w:r>
      <w:r w:rsidR="00DD64AF" w:rsidRPr="00461B77">
        <w:t xml:space="preserve"> stereo images into an aligned form where the corresponding points lie on the same scanline. This method helps to simplify the disparity computation. </w:t>
      </w:r>
      <w:r w:rsidR="00C97BF4" w:rsidRPr="00461B77">
        <w:t>The transformation is accomplished by rectification matrices that adjust the images, where epipolar lines become parallel [2].</w:t>
      </w:r>
    </w:p>
    <w:p w14:paraId="6B59F426" w14:textId="272CFE87" w:rsidR="00E975BF" w:rsidRPr="00461B77" w:rsidRDefault="00DC01AF" w:rsidP="00077E0A">
      <w:pPr>
        <w:pStyle w:val="Heading2"/>
      </w:pPr>
      <w:r w:rsidRPr="00461B77">
        <w:t>Feature Detection and Matching</w:t>
      </w:r>
    </w:p>
    <w:p w14:paraId="57EDE556" w14:textId="32409AC5" w:rsidR="00DC01AF" w:rsidRPr="00461B77" w:rsidRDefault="003504D3" w:rsidP="00787D3F">
      <w:pPr>
        <w:ind w:firstLine="288"/>
        <w:jc w:val="both"/>
      </w:pPr>
      <w:r w:rsidRPr="00461B77">
        <w:t xml:space="preserve">Feature detection is significant in stereo matching because it identifies key points in an image which are distinctive </w:t>
      </w:r>
      <w:proofErr w:type="gramStart"/>
      <w:r w:rsidRPr="00461B77">
        <w:t>and also</w:t>
      </w:r>
      <w:proofErr w:type="gramEnd"/>
      <w:r w:rsidRPr="00461B77">
        <w:t xml:space="preserve"> invariant to rotation, scale, and illumination changes. Some of the feature detection methods include the following:</w:t>
      </w:r>
    </w:p>
    <w:p w14:paraId="4F2E3E27" w14:textId="77777777" w:rsidR="003504D3" w:rsidRPr="00461B77" w:rsidRDefault="003504D3" w:rsidP="003504D3">
      <w:pPr>
        <w:jc w:val="both"/>
      </w:pPr>
    </w:p>
    <w:p w14:paraId="703223F2" w14:textId="5534C9A7" w:rsidR="00333036" w:rsidRPr="00461B77" w:rsidRDefault="000F3A25" w:rsidP="00165952">
      <w:pPr>
        <w:pStyle w:val="Heading3"/>
      </w:pPr>
      <w:r w:rsidRPr="00461B77">
        <w:t>Harris corner detector</w:t>
      </w:r>
    </w:p>
    <w:p w14:paraId="6F1025D7" w14:textId="2ECB020E" w:rsidR="00333036" w:rsidRPr="00461B77" w:rsidRDefault="00333036" w:rsidP="00787D3F">
      <w:pPr>
        <w:ind w:firstLine="288"/>
        <w:jc w:val="both"/>
      </w:pPr>
      <w:r w:rsidRPr="00461B77">
        <w:t>Identifies areas with significant intensity variations</w:t>
      </w:r>
    </w:p>
    <w:p w14:paraId="053C68DD" w14:textId="1DF8B331" w:rsidR="000F3A25" w:rsidRPr="00461B77" w:rsidRDefault="000F3A25" w:rsidP="00165952">
      <w:pPr>
        <w:pStyle w:val="Heading3"/>
      </w:pPr>
      <w:r w:rsidRPr="00461B77">
        <w:t>Scale Invariant Feature Transform</w:t>
      </w:r>
    </w:p>
    <w:p w14:paraId="4349E454" w14:textId="79A16D8D" w:rsidR="00D80E96" w:rsidRPr="00461B77" w:rsidRDefault="00D80E96" w:rsidP="00787D3F">
      <w:pPr>
        <w:ind w:firstLine="288"/>
        <w:jc w:val="both"/>
      </w:pPr>
      <w:r w:rsidRPr="00461B77">
        <w:t xml:space="preserve">Extracts key points based on the differences of </w:t>
      </w:r>
      <w:r w:rsidR="00194924" w:rsidRPr="00461B77">
        <w:t>Gaussian at multiple scales [3].</w:t>
      </w:r>
    </w:p>
    <w:p w14:paraId="1C19A338" w14:textId="3C61B81E" w:rsidR="000F3A25" w:rsidRPr="00461B77" w:rsidRDefault="000F3A25" w:rsidP="00165952">
      <w:pPr>
        <w:pStyle w:val="Heading3"/>
      </w:pPr>
      <w:r w:rsidRPr="00461B77">
        <w:t>Speeded Up Robust Features</w:t>
      </w:r>
    </w:p>
    <w:p w14:paraId="062B0A29" w14:textId="51164746" w:rsidR="00194924" w:rsidRPr="00461B77" w:rsidRDefault="00194924" w:rsidP="00787D3F">
      <w:pPr>
        <w:ind w:firstLine="288"/>
        <w:jc w:val="both"/>
      </w:pPr>
      <w:r w:rsidRPr="00461B77">
        <w:t>Faster alternative to SIFT, and which is based on integral images and the Haar wavelet responses [4].</w:t>
      </w:r>
    </w:p>
    <w:p w14:paraId="4F5C6A41" w14:textId="38A8D206" w:rsidR="00DC01AF" w:rsidRPr="00461B77" w:rsidRDefault="00A31774" w:rsidP="00077E0A">
      <w:pPr>
        <w:pStyle w:val="Heading2"/>
      </w:pPr>
      <w:r w:rsidRPr="00461B77">
        <w:t>Disparity Computation and Depth Estimation</w:t>
      </w:r>
    </w:p>
    <w:p w14:paraId="477C4F7B" w14:textId="7A06655E" w:rsidR="00A31774" w:rsidRPr="00461B77" w:rsidRDefault="00E37644" w:rsidP="00787D3F">
      <w:pPr>
        <w:ind w:firstLine="288"/>
        <w:jc w:val="both"/>
      </w:pPr>
      <w:r w:rsidRPr="00461B77">
        <w:t>Disparity refers to the pixel shift between the corresponding points in the left and right images, which is computed through the following equation:</w:t>
      </w:r>
    </w:p>
    <w:p w14:paraId="74D28174" w14:textId="77777777" w:rsidR="00E37644" w:rsidRPr="00461B77" w:rsidRDefault="00E37644" w:rsidP="00CC72BC">
      <w:pPr>
        <w:jc w:val="both"/>
      </w:pPr>
    </w:p>
    <w:p w14:paraId="457957A9" w14:textId="4CED5931" w:rsidR="00480E8E" w:rsidRPr="00461B77" w:rsidRDefault="00804593" w:rsidP="00CC72BC">
      <w:pPr>
        <w:pStyle w:val="BodyText"/>
        <w:spacing w:line="240" w:lineRule="auto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^*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=x-x'</m:t>
          </m:r>
        </m:oMath>
      </m:oMathPara>
    </w:p>
    <w:p w14:paraId="4119315C" w14:textId="22E979F4" w:rsidR="00797E7D" w:rsidRPr="00461B77" w:rsidRDefault="00FE142A" w:rsidP="00FE142A">
      <w:pPr>
        <w:pStyle w:val="BodyText"/>
        <w:spacing w:line="240" w:lineRule="auto"/>
        <w:ind w:firstLine="0"/>
        <w:rPr>
          <w:rFonts w:ascii="Cambria Math" w:hAnsi="Cambria Math"/>
          <w:iCs/>
        </w:rPr>
      </w:pPr>
      <w:r w:rsidRPr="00461B77">
        <w:tab/>
        <w:t xml:space="preserve">Where </w:t>
      </w:r>
      <m:oMath>
        <m:r>
          <w:rPr>
            <w:rFonts w:ascii="Cambria Math" w:hAnsi="Cambria Math"/>
          </w:rPr>
          <m:t>x</m:t>
        </m:r>
      </m:oMath>
      <w:r w:rsidRPr="00461B77">
        <w:t xml:space="preserve"> and </w:t>
      </w:r>
      <w:r w:rsidRPr="00461B77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</m:t>
        </m:r>
      </m:oMath>
      <w:r w:rsidRPr="00461B77">
        <w:rPr>
          <w:rFonts w:ascii="Cambria Math" w:hAnsi="Cambria Math"/>
          <w:i/>
        </w:rPr>
        <w:t xml:space="preserve"> </w:t>
      </w:r>
      <w:r w:rsidRPr="00461B77">
        <w:rPr>
          <w:rFonts w:ascii="Cambria Math" w:hAnsi="Cambria Math"/>
          <w:iCs/>
        </w:rPr>
        <w:t>are the coordinates of the matched feature points in the left and right images</w:t>
      </w:r>
      <w:r w:rsidR="00797E7D" w:rsidRPr="00461B77">
        <w:rPr>
          <w:rFonts w:ascii="Cambria Math" w:hAnsi="Cambria Math"/>
          <w:iCs/>
        </w:rPr>
        <w:t xml:space="preserve">. Furthermore, the depth </w:t>
      </w:r>
      <w:r w:rsidR="00797E7D" w:rsidRPr="00461B77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Z</m:t>
        </m:r>
      </m:oMath>
      <w:r w:rsidR="00797E7D" w:rsidRPr="00461B77">
        <w:rPr>
          <w:rFonts w:ascii="Cambria Math" w:hAnsi="Cambria Math"/>
          <w:i/>
        </w:rPr>
        <w:t xml:space="preserve"> </w:t>
      </w:r>
      <w:r w:rsidR="00797E7D" w:rsidRPr="00461B77">
        <w:rPr>
          <w:rFonts w:ascii="Cambria Math" w:hAnsi="Cambria Math"/>
          <w:iCs/>
        </w:rPr>
        <w:t>is determined using the disparity equation shown below:</w:t>
      </w:r>
    </w:p>
    <w:p w14:paraId="45414A58" w14:textId="174FC097" w:rsidR="00797E7D" w:rsidRPr="00461B77" w:rsidRDefault="000051E7" w:rsidP="00797E7D">
      <w:pPr>
        <w:pStyle w:val="BodyText"/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fB</m:t>
              </m:r>
            </m:num>
            <m:den>
              <m:r>
                <w:rPr>
                  <w:rFonts w:ascii="Cambria Math" w:hAnsi="Cambria Math"/>
                </w:rPr>
                <m:t>|d</m:t>
              </m:r>
              <m:r>
                <w:rPr>
                  <w:rFonts w:ascii="Cambria Math" w:hAnsi="Cambria Math"/>
                </w:rPr>
                <m:t>^</m:t>
              </m:r>
              <m:r>
                <w:rPr>
                  <w:rFonts w:ascii="Cambria Math" w:hAnsi="Cambria Math"/>
                </w:rPr>
                <m:t>*|</m:t>
              </m:r>
            </m:den>
          </m:f>
        </m:oMath>
      </m:oMathPara>
    </w:p>
    <w:p w14:paraId="72B17F19" w14:textId="7A44CF3D" w:rsidR="00797E7D" w:rsidRPr="00461B77" w:rsidRDefault="00797E7D" w:rsidP="00FE142A">
      <w:pPr>
        <w:pStyle w:val="BodyText"/>
        <w:spacing w:line="240" w:lineRule="auto"/>
        <w:ind w:firstLine="0"/>
        <w:rPr>
          <w:iCs/>
        </w:rPr>
      </w:pPr>
      <w:r w:rsidRPr="00461B77">
        <w:rPr>
          <w:iCs/>
        </w:rPr>
        <w:tab/>
        <w:t>Where</w:t>
      </w:r>
      <m:oMath>
        <m:r>
          <w:rPr>
            <w:rFonts w:ascii="Cambria Math" w:hAnsi="Cambria Math"/>
          </w:rPr>
          <m:t>f</m:t>
        </m:r>
      </m:oMath>
      <w:r w:rsidRPr="00461B77">
        <w:rPr>
          <w:rFonts w:ascii="Cambria Math" w:hAnsi="Cambria Math"/>
          <w:i/>
        </w:rPr>
        <w:t xml:space="preserve"> </w:t>
      </w:r>
      <w:r w:rsidRPr="00461B77">
        <w:rPr>
          <w:rFonts w:ascii="Cambria Math" w:hAnsi="Cambria Math"/>
          <w:iCs/>
        </w:rPr>
        <w:t xml:space="preserve">is the camera’s focal length, </w:t>
      </w:r>
      <w:r w:rsidRPr="00461B77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B</m:t>
        </m:r>
      </m:oMath>
      <w:r w:rsidRPr="00461B77">
        <w:rPr>
          <w:rFonts w:ascii="Cambria Math" w:hAnsi="Cambria Math"/>
          <w:i/>
        </w:rPr>
        <w:t xml:space="preserve"> </w:t>
      </w:r>
      <w:r w:rsidRPr="00461B77">
        <w:rPr>
          <w:rFonts w:ascii="Cambria Math" w:hAnsi="Cambria Math"/>
          <w:iCs/>
        </w:rPr>
        <w:t xml:space="preserve">is the baseline distance between the two cameras, and </w:t>
      </w:r>
      <m:oMath>
        <m:r>
          <w:rPr>
            <w:rFonts w:ascii="Cambria Math" w:hAnsi="Cambria Math"/>
          </w:rPr>
          <m:t>d^*</m:t>
        </m:r>
      </m:oMath>
      <w:r w:rsidRPr="00461B77">
        <w:rPr>
          <w:rFonts w:ascii="Cambria Math" w:hAnsi="Cambria Math"/>
          <w:iCs/>
        </w:rPr>
        <w:t xml:space="preserve"> is the computed disparity [5].</w:t>
      </w:r>
      <w:r w:rsidR="00643D81" w:rsidRPr="00461B77">
        <w:rPr>
          <w:rFonts w:ascii="Cambria Math" w:hAnsi="Cambria Math"/>
          <w:iCs/>
        </w:rPr>
        <w:t xml:space="preserve"> </w:t>
      </w:r>
      <w:r w:rsidR="00B87797" w:rsidRPr="00461B77">
        <w:rPr>
          <w:rFonts w:ascii="Cambria Math" w:hAnsi="Cambria Math"/>
          <w:iCs/>
        </w:rPr>
        <w:t>The larger disparities correspond to closer objects, whereas smaller disparities correspond to farther objects.</w:t>
      </w:r>
    </w:p>
    <w:p w14:paraId="0AA82486" w14:textId="62538EFF" w:rsidR="00CC6AB9" w:rsidRPr="00461B77" w:rsidRDefault="00CC6AB9" w:rsidP="00077E0A">
      <w:pPr>
        <w:pStyle w:val="Heading2"/>
      </w:pPr>
      <w:r w:rsidRPr="00461B77">
        <w:t>Dense Disparity Mapping and 3D Reconstruction</w:t>
      </w:r>
    </w:p>
    <w:p w14:paraId="1C2C1E57" w14:textId="6B171DA3" w:rsidR="00676213" w:rsidRPr="00461B77" w:rsidRDefault="00833531" w:rsidP="00676213">
      <w:pPr>
        <w:ind w:firstLine="288"/>
        <w:jc w:val="both"/>
      </w:pPr>
      <w:r w:rsidRPr="00461B77">
        <w:t>The dense disparity mapping extends a disparity estimation to all the pixels, not the detected features only. This method uses block matching or semi-global matching (SGM) algorithms to produce a disparity map, which is then visualized as a depth image [6].</w:t>
      </w:r>
    </w:p>
    <w:p w14:paraId="0F661C41" w14:textId="18BCCACD" w:rsidR="00676213" w:rsidRPr="00461B77" w:rsidRDefault="00676213" w:rsidP="00351F33">
      <w:pPr>
        <w:pStyle w:val="BodyText"/>
        <w:spacing w:line="240" w:lineRule="auto"/>
        <w:ind w:firstLine="0"/>
        <w:rPr>
          <w:iCs/>
        </w:rPr>
      </w:pPr>
      <w:r w:rsidRPr="00461B77">
        <w:t xml:space="preserve">After the disparity values are obtained for the pixels, a 3D point cloud representation of the scene is built. Each point </w:t>
      </w:r>
      <w:r w:rsidRPr="00461B77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P(X, Y, Z)</m:t>
        </m:r>
      </m:oMath>
      <w:r w:rsidRPr="00461B77">
        <w:rPr>
          <w:rFonts w:ascii="Cambria Math" w:hAnsi="Cambria Math"/>
          <w:i/>
        </w:rPr>
        <w:t xml:space="preserve"> </w:t>
      </w:r>
      <w:r w:rsidRPr="00461B77">
        <w:rPr>
          <w:rFonts w:ascii="Cambria Math" w:hAnsi="Cambria Math"/>
          <w:iCs/>
        </w:rPr>
        <w:t>is mapped into a 3-D coordinate system. As a result, visualization and analyses of the reconstructed environment can be completed [6].</w:t>
      </w:r>
    </w:p>
    <w:p w14:paraId="4EC53E43" w14:textId="4475D852" w:rsidR="009303D9" w:rsidRPr="00461B77" w:rsidRDefault="00F87E74" w:rsidP="00077E0A">
      <w:pPr>
        <w:pStyle w:val="Heading1"/>
      </w:pPr>
      <w:r w:rsidRPr="00461B77">
        <w:t>Methodology</w:t>
      </w:r>
    </w:p>
    <w:p w14:paraId="4AFED5DE" w14:textId="2F0FBE53" w:rsidR="001B2DB7" w:rsidRPr="00461B77" w:rsidRDefault="00D478F8" w:rsidP="00077E0A">
      <w:pPr>
        <w:pStyle w:val="Heading2"/>
      </w:pPr>
      <w:r w:rsidRPr="00461B77">
        <w:t>First Part</w:t>
      </w:r>
    </w:p>
    <w:p w14:paraId="7583EBD1" w14:textId="1E424D5F" w:rsidR="00713B46" w:rsidRPr="00461B77" w:rsidRDefault="00D478F8" w:rsidP="00077E0A">
      <w:pPr>
        <w:ind w:firstLine="288"/>
        <w:jc w:val="both"/>
      </w:pPr>
      <w:r w:rsidRPr="00461B77">
        <w:t>Description</w:t>
      </w:r>
      <w:r w:rsidR="005E5038" w:rsidRPr="00461B77">
        <w:t>.</w:t>
      </w:r>
    </w:p>
    <w:p w14:paraId="15866E5B" w14:textId="5629F023" w:rsidR="009303D9" w:rsidRPr="00461B77" w:rsidRDefault="00F87E74" w:rsidP="00077E0A">
      <w:pPr>
        <w:pStyle w:val="Heading1"/>
      </w:pPr>
      <w:r w:rsidRPr="00461B77">
        <w:t>Re</w:t>
      </w:r>
      <w:r w:rsidR="009B4B3E" w:rsidRPr="00461B77">
        <w:t>s</w:t>
      </w:r>
      <w:r w:rsidRPr="00461B77">
        <w:t>ults</w:t>
      </w:r>
    </w:p>
    <w:p w14:paraId="4A6E43B1" w14:textId="747A66D2" w:rsidR="00764225" w:rsidRDefault="00D478F8" w:rsidP="00077E0A">
      <w:pPr>
        <w:pStyle w:val="BodyText"/>
        <w:spacing w:line="240" w:lineRule="auto"/>
        <w:ind w:firstLine="0"/>
        <w:jc w:val="left"/>
      </w:pPr>
      <w:r w:rsidRPr="00461B77">
        <w:tab/>
        <w:t>Results</w:t>
      </w:r>
      <w:r w:rsidR="00764225" w:rsidRPr="00461B77">
        <w:t>.</w:t>
      </w:r>
    </w:p>
    <w:p w14:paraId="17AA1F2B" w14:textId="0640FBDA" w:rsidR="00D478F8" w:rsidRPr="00D647B7" w:rsidRDefault="00D478F8" w:rsidP="00077E0A">
      <w:pPr>
        <w:pStyle w:val="BodyText"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0AA0C8" wp14:editId="60C6D0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4AD2F" w14:textId="15F9F47E" w:rsidR="00D478F8" w:rsidRDefault="00D478F8">
                            <w:r>
                              <w:t>Text Box to add picture and description and keep it in the same column together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0AA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76F4AD2F" w14:textId="15F9F47E" w:rsidR="00D478F8" w:rsidRDefault="00D478F8">
                      <w:r>
                        <w:t>Text Box to add picture and description and keep it in the same column together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13497" w14:textId="027DEC48" w:rsidR="0080791D" w:rsidRPr="00DF79D9" w:rsidRDefault="005B1EEA" w:rsidP="00077E0A">
      <w:pPr>
        <w:pStyle w:val="Heading1"/>
      </w:pPr>
      <w:r w:rsidRPr="00DF79D9">
        <w:lastRenderedPageBreak/>
        <w:t>Conclusion</w:t>
      </w:r>
    </w:p>
    <w:p w14:paraId="60C95690" w14:textId="6CEA7ECF" w:rsidR="005E5038" w:rsidRDefault="00EE3DB2" w:rsidP="00077E0A">
      <w:pPr>
        <w:pStyle w:val="BodyText"/>
        <w:spacing w:line="240" w:lineRule="auto"/>
        <w:ind w:firstLine="0"/>
      </w:pPr>
      <w:r>
        <w:tab/>
      </w:r>
      <w:r w:rsidR="00D478F8">
        <w:t>Conclusion</w:t>
      </w:r>
      <w:r w:rsidR="005E5038">
        <w:t>.</w:t>
      </w:r>
    </w:p>
    <w:p w14:paraId="6D66D1D7" w14:textId="2243F8EB" w:rsidR="009303D9" w:rsidRPr="00DF79D9" w:rsidRDefault="009303D9" w:rsidP="00077E0A">
      <w:pPr>
        <w:pStyle w:val="Heading5"/>
      </w:pPr>
      <w:r w:rsidRPr="00DF79D9">
        <w:t>References</w:t>
      </w:r>
    </w:p>
    <w:p w14:paraId="2A1A1737" w14:textId="4D13536D" w:rsidR="00A45A0C" w:rsidRPr="00E771D7" w:rsidRDefault="00A45A0C" w:rsidP="00A45A0C">
      <w:pPr>
        <w:pStyle w:val="references"/>
      </w:pPr>
      <w:r>
        <w:t xml:space="preserve">R. </w:t>
      </w:r>
      <w:r w:rsidRPr="00E771D7">
        <w:t xml:space="preserve">Hartley and A. Zisserman, Multiple View Geometry in Computer Vision, 2nd ed. Cambridge, UK: Cambridge University Press, 2004. [Online]. Available: </w:t>
      </w:r>
      <w:r w:rsidR="00E83020" w:rsidRPr="00E771D7">
        <w:t>https://www.robots.ox.ac.uk/~vgg/hzbook/</w:t>
      </w:r>
    </w:p>
    <w:p w14:paraId="12D41EAF" w14:textId="0EAD20D8" w:rsidR="001D4D1C" w:rsidRPr="00E771D7" w:rsidRDefault="001D4D1C" w:rsidP="00A45A0C">
      <w:pPr>
        <w:pStyle w:val="references"/>
      </w:pPr>
      <w:r w:rsidRPr="00E771D7">
        <w:t xml:space="preserve">Z. Zhang, "A Flexible New Technique for Camera Calibration," </w:t>
      </w:r>
      <w:r w:rsidRPr="00E771D7">
        <w:rPr>
          <w:i/>
          <w:iCs/>
        </w:rPr>
        <w:t>IEEE Transactions on Pattern Analysis and Machine Intelligence</w:t>
      </w:r>
      <w:r w:rsidRPr="00E771D7">
        <w:t xml:space="preserve">, vol. 22, no. 11, pp. 1330-1334, Nov. 2000. [Online]. Available: </w:t>
      </w:r>
      <w:hyperlink r:id="rId8" w:tgtFrame="_new" w:history="1">
        <w:r w:rsidRPr="00E771D7">
          <w:rPr>
            <w:rStyle w:val="Hyperlink"/>
            <w:color w:val="auto"/>
          </w:rPr>
          <w:t>https://www.microsoft.com/en-us/research/wp-content/uploads/2016/02/tr98-71.pdf</w:t>
        </w:r>
      </w:hyperlink>
    </w:p>
    <w:p w14:paraId="1242322F" w14:textId="2188A950" w:rsidR="00A45A0C" w:rsidRPr="00E771D7" w:rsidRDefault="00A45A0C" w:rsidP="00A45A0C">
      <w:pPr>
        <w:pStyle w:val="references"/>
      </w:pPr>
      <w:r w:rsidRPr="00E771D7">
        <w:t xml:space="preserve">D. G. Lowe, "Distinctive Image Features from Scale-Invariant Keypoints," International Journal of Computer Vision, vol. 60, no. 2, </w:t>
      </w:r>
      <w:r w:rsidRPr="00E771D7">
        <w:t>pp. 91-110, 2004. [Online]. Available: https://www.cs.ubc.ca/~lowe/papers/ijcv04.pdf</w:t>
      </w:r>
    </w:p>
    <w:p w14:paraId="2BF75A8A" w14:textId="32F45ADE" w:rsidR="008B7008" w:rsidRPr="00914EB4" w:rsidRDefault="008B7008" w:rsidP="001D4BC7">
      <w:pPr>
        <w:pStyle w:val="references"/>
      </w:pPr>
      <w:r w:rsidRPr="00E771D7">
        <w:t>H. Bay, T</w:t>
      </w:r>
      <w:r w:rsidRPr="00914EB4">
        <w:t xml:space="preserve">. Tuytelaars, and L. Van Gool, "SURF: Speeded Up Robust Features," in </w:t>
      </w:r>
      <w:r w:rsidRPr="00914EB4">
        <w:rPr>
          <w:i/>
          <w:iCs/>
        </w:rPr>
        <w:t>European Conference on Computer Vision (ECCV)</w:t>
      </w:r>
      <w:r w:rsidRPr="00914EB4">
        <w:t>, 2006, pp. 404-417. [Online]. Available: https://people.ee.ethz.ch/~surf/eccv06.pdf</w:t>
      </w:r>
    </w:p>
    <w:p w14:paraId="058A2D93" w14:textId="024F91DE" w:rsidR="00B6042C" w:rsidRPr="00914EB4" w:rsidRDefault="00B6042C" w:rsidP="00FD1C29">
      <w:pPr>
        <w:pStyle w:val="references"/>
      </w:pPr>
      <w:r w:rsidRPr="00914EB4">
        <w:t xml:space="preserve">G. Bradski and A. Kaehler, </w:t>
      </w:r>
      <w:r w:rsidRPr="00914EB4">
        <w:rPr>
          <w:i/>
          <w:iCs/>
        </w:rPr>
        <w:t>Learning OpenCV: Computer Vision with the OpenCV Library</w:t>
      </w:r>
      <w:r w:rsidRPr="00914EB4">
        <w:t>, 1st ed. Sebastopol, CA: O'Reilly Media, 2008, pp. 377-380. [Online]. Available: https://docs.opencv.org/3.4/dd/d53/tutorial_py_depthmap.html</w:t>
      </w:r>
    </w:p>
    <w:p w14:paraId="1FBE838F" w14:textId="31BAA47B" w:rsidR="005B1EEA" w:rsidRPr="001B252B" w:rsidRDefault="00A45A0C" w:rsidP="00A45A0C">
      <w:pPr>
        <w:pStyle w:val="references"/>
        <w:sectPr w:rsidR="005B1EEA" w:rsidRPr="001B252B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 w:rsidRPr="00914EB4">
        <w:t>H. Hirschmüller, "Accurate and Efficient Stereo Processing by Semi-Global Matching and Mutual Information," IEEE Conference on Computer Vision and Pattern Recognition (CVPR), 2005, pp. 807-814. [Online]. Available: https://www.cvlibs.net/publications/Hirschmueller2005PAMI</w:t>
      </w:r>
      <w:r>
        <w:t>.pdf</w:t>
      </w:r>
      <w:r w:rsidR="005B1EEA" w:rsidRPr="001B252B">
        <w:br/>
      </w:r>
    </w:p>
    <w:p w14:paraId="6AC9C96E" w14:textId="2A302D4E" w:rsidR="009303D9" w:rsidRPr="001B252B" w:rsidRDefault="009303D9" w:rsidP="00077E0A"/>
    <w:sectPr w:rsidR="009303D9" w:rsidRPr="001B252B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35401" w14:textId="77777777" w:rsidR="00365774" w:rsidRDefault="00365774" w:rsidP="001A3B3D">
      <w:r>
        <w:separator/>
      </w:r>
    </w:p>
  </w:endnote>
  <w:endnote w:type="continuationSeparator" w:id="0">
    <w:p w14:paraId="4D1B048D" w14:textId="77777777" w:rsidR="00365774" w:rsidRDefault="0036577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9CA04" w14:textId="77777777" w:rsidR="00365774" w:rsidRDefault="00365774" w:rsidP="001A3B3D">
      <w:r>
        <w:separator/>
      </w:r>
    </w:p>
  </w:footnote>
  <w:footnote w:type="continuationSeparator" w:id="0">
    <w:p w14:paraId="222B0D85" w14:textId="77777777" w:rsidR="00365774" w:rsidRDefault="00365774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B6011"/>
    <w:multiLevelType w:val="hybridMultilevel"/>
    <w:tmpl w:val="5046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2E1897"/>
    <w:multiLevelType w:val="hybridMultilevel"/>
    <w:tmpl w:val="15BC2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97DCB"/>
    <w:multiLevelType w:val="hybridMultilevel"/>
    <w:tmpl w:val="6AEC3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E310C"/>
    <w:multiLevelType w:val="hybridMultilevel"/>
    <w:tmpl w:val="B4D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E912F2C"/>
    <w:multiLevelType w:val="hybridMultilevel"/>
    <w:tmpl w:val="E2CA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73D35EA"/>
    <w:multiLevelType w:val="hybridMultilevel"/>
    <w:tmpl w:val="09DC7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7560C"/>
    <w:multiLevelType w:val="hybridMultilevel"/>
    <w:tmpl w:val="A7E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8875">
    <w:abstractNumId w:val="18"/>
  </w:num>
  <w:num w:numId="2" w16cid:durableId="430929891">
    <w:abstractNumId w:val="24"/>
  </w:num>
  <w:num w:numId="3" w16cid:durableId="283997718">
    <w:abstractNumId w:val="14"/>
  </w:num>
  <w:num w:numId="4" w16cid:durableId="80568206">
    <w:abstractNumId w:val="20"/>
  </w:num>
  <w:num w:numId="5" w16cid:durableId="658844169">
    <w:abstractNumId w:val="20"/>
  </w:num>
  <w:num w:numId="6" w16cid:durableId="1222399071">
    <w:abstractNumId w:val="20"/>
  </w:num>
  <w:num w:numId="7" w16cid:durableId="206839972">
    <w:abstractNumId w:val="20"/>
  </w:num>
  <w:num w:numId="8" w16cid:durableId="1675760020">
    <w:abstractNumId w:val="22"/>
  </w:num>
  <w:num w:numId="9" w16cid:durableId="371927538">
    <w:abstractNumId w:val="25"/>
  </w:num>
  <w:num w:numId="10" w16cid:durableId="1872299291">
    <w:abstractNumId w:val="19"/>
  </w:num>
  <w:num w:numId="11" w16cid:durableId="348800945">
    <w:abstractNumId w:val="13"/>
  </w:num>
  <w:num w:numId="12" w16cid:durableId="510267324">
    <w:abstractNumId w:val="12"/>
  </w:num>
  <w:num w:numId="13" w16cid:durableId="1634865617">
    <w:abstractNumId w:val="0"/>
  </w:num>
  <w:num w:numId="14" w16cid:durableId="1073043510">
    <w:abstractNumId w:val="10"/>
  </w:num>
  <w:num w:numId="15" w16cid:durableId="1635210781">
    <w:abstractNumId w:val="8"/>
  </w:num>
  <w:num w:numId="16" w16cid:durableId="1805780438">
    <w:abstractNumId w:val="7"/>
  </w:num>
  <w:num w:numId="17" w16cid:durableId="587885436">
    <w:abstractNumId w:val="6"/>
  </w:num>
  <w:num w:numId="18" w16cid:durableId="1274359748">
    <w:abstractNumId w:val="5"/>
  </w:num>
  <w:num w:numId="19" w16cid:durableId="527644499">
    <w:abstractNumId w:val="9"/>
  </w:num>
  <w:num w:numId="20" w16cid:durableId="731268462">
    <w:abstractNumId w:val="4"/>
  </w:num>
  <w:num w:numId="21" w16cid:durableId="1445346580">
    <w:abstractNumId w:val="3"/>
  </w:num>
  <w:num w:numId="22" w16cid:durableId="1449550009">
    <w:abstractNumId w:val="2"/>
  </w:num>
  <w:num w:numId="23" w16cid:durableId="1477452038">
    <w:abstractNumId w:val="1"/>
  </w:num>
  <w:num w:numId="24" w16cid:durableId="425853812">
    <w:abstractNumId w:val="21"/>
  </w:num>
  <w:num w:numId="25" w16cid:durableId="448399609">
    <w:abstractNumId w:val="23"/>
  </w:num>
  <w:num w:numId="26" w16cid:durableId="837229238">
    <w:abstractNumId w:val="11"/>
  </w:num>
  <w:num w:numId="27" w16cid:durableId="752510436">
    <w:abstractNumId w:val="16"/>
  </w:num>
  <w:num w:numId="28" w16cid:durableId="1457142196">
    <w:abstractNumId w:val="27"/>
  </w:num>
  <w:num w:numId="29" w16cid:durableId="1266811641">
    <w:abstractNumId w:val="15"/>
  </w:num>
  <w:num w:numId="30" w16cid:durableId="1795558596">
    <w:abstractNumId w:val="26"/>
  </w:num>
  <w:num w:numId="31" w16cid:durableId="746682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005E"/>
    <w:rsid w:val="000051E7"/>
    <w:rsid w:val="0004781E"/>
    <w:rsid w:val="00077E0A"/>
    <w:rsid w:val="00081FA3"/>
    <w:rsid w:val="00086A7B"/>
    <w:rsid w:val="0008758A"/>
    <w:rsid w:val="000C1E68"/>
    <w:rsid w:val="000D27AD"/>
    <w:rsid w:val="000D38E2"/>
    <w:rsid w:val="000D74C6"/>
    <w:rsid w:val="000E58D9"/>
    <w:rsid w:val="000E5A0C"/>
    <w:rsid w:val="000F3A25"/>
    <w:rsid w:val="00117B1B"/>
    <w:rsid w:val="001402CE"/>
    <w:rsid w:val="00156216"/>
    <w:rsid w:val="001614D6"/>
    <w:rsid w:val="00163A7C"/>
    <w:rsid w:val="00165952"/>
    <w:rsid w:val="001728EB"/>
    <w:rsid w:val="00177318"/>
    <w:rsid w:val="00182A59"/>
    <w:rsid w:val="00194924"/>
    <w:rsid w:val="001A2EFD"/>
    <w:rsid w:val="001A3B3D"/>
    <w:rsid w:val="001B252B"/>
    <w:rsid w:val="001B2DB7"/>
    <w:rsid w:val="001B67DC"/>
    <w:rsid w:val="001D4BC7"/>
    <w:rsid w:val="001D4D1C"/>
    <w:rsid w:val="00210B4D"/>
    <w:rsid w:val="00213208"/>
    <w:rsid w:val="002235DF"/>
    <w:rsid w:val="002254A9"/>
    <w:rsid w:val="00233D97"/>
    <w:rsid w:val="002347A2"/>
    <w:rsid w:val="002416E0"/>
    <w:rsid w:val="0026749D"/>
    <w:rsid w:val="002678E9"/>
    <w:rsid w:val="002745B8"/>
    <w:rsid w:val="002850E3"/>
    <w:rsid w:val="00292DFC"/>
    <w:rsid w:val="00293F2D"/>
    <w:rsid w:val="00295D15"/>
    <w:rsid w:val="002A2EB2"/>
    <w:rsid w:val="002A6AC6"/>
    <w:rsid w:val="002B541B"/>
    <w:rsid w:val="002C00C5"/>
    <w:rsid w:val="002C3230"/>
    <w:rsid w:val="002C5B56"/>
    <w:rsid w:val="002D3007"/>
    <w:rsid w:val="002E682D"/>
    <w:rsid w:val="002F1A2D"/>
    <w:rsid w:val="00313485"/>
    <w:rsid w:val="0032290C"/>
    <w:rsid w:val="00333036"/>
    <w:rsid w:val="003352D5"/>
    <w:rsid w:val="003375E1"/>
    <w:rsid w:val="003504D3"/>
    <w:rsid w:val="00351F33"/>
    <w:rsid w:val="00354FCF"/>
    <w:rsid w:val="00365774"/>
    <w:rsid w:val="003754F0"/>
    <w:rsid w:val="00375874"/>
    <w:rsid w:val="00387558"/>
    <w:rsid w:val="003A19E2"/>
    <w:rsid w:val="003A21E7"/>
    <w:rsid w:val="003B0B89"/>
    <w:rsid w:val="003B4E04"/>
    <w:rsid w:val="003F5A08"/>
    <w:rsid w:val="003F6C6A"/>
    <w:rsid w:val="00420716"/>
    <w:rsid w:val="00421205"/>
    <w:rsid w:val="004325FB"/>
    <w:rsid w:val="004432BA"/>
    <w:rsid w:val="0044407E"/>
    <w:rsid w:val="00447BB9"/>
    <w:rsid w:val="0046031D"/>
    <w:rsid w:val="00461B77"/>
    <w:rsid w:val="004761CB"/>
    <w:rsid w:val="0047732D"/>
    <w:rsid w:val="00480E8E"/>
    <w:rsid w:val="004812AB"/>
    <w:rsid w:val="004A257E"/>
    <w:rsid w:val="004B634B"/>
    <w:rsid w:val="004C00FE"/>
    <w:rsid w:val="004C025E"/>
    <w:rsid w:val="004D019B"/>
    <w:rsid w:val="004D3F3C"/>
    <w:rsid w:val="004D72B5"/>
    <w:rsid w:val="004E5444"/>
    <w:rsid w:val="00514CED"/>
    <w:rsid w:val="00522CAB"/>
    <w:rsid w:val="00551B7F"/>
    <w:rsid w:val="00556885"/>
    <w:rsid w:val="0056610F"/>
    <w:rsid w:val="00575BCA"/>
    <w:rsid w:val="00586D4B"/>
    <w:rsid w:val="0059784F"/>
    <w:rsid w:val="005A06D8"/>
    <w:rsid w:val="005A2EC5"/>
    <w:rsid w:val="005B0344"/>
    <w:rsid w:val="005B1EEA"/>
    <w:rsid w:val="005B520E"/>
    <w:rsid w:val="005B5417"/>
    <w:rsid w:val="005B5EBE"/>
    <w:rsid w:val="005D6980"/>
    <w:rsid w:val="005E2800"/>
    <w:rsid w:val="005E4738"/>
    <w:rsid w:val="005E5038"/>
    <w:rsid w:val="005F74DA"/>
    <w:rsid w:val="005F7E87"/>
    <w:rsid w:val="00605825"/>
    <w:rsid w:val="00607185"/>
    <w:rsid w:val="006079A0"/>
    <w:rsid w:val="00643D81"/>
    <w:rsid w:val="00645D22"/>
    <w:rsid w:val="006515DB"/>
    <w:rsid w:val="00651A08"/>
    <w:rsid w:val="006520CC"/>
    <w:rsid w:val="00654204"/>
    <w:rsid w:val="00660318"/>
    <w:rsid w:val="006621D6"/>
    <w:rsid w:val="00670434"/>
    <w:rsid w:val="00676213"/>
    <w:rsid w:val="00687A82"/>
    <w:rsid w:val="006B238F"/>
    <w:rsid w:val="006B6B66"/>
    <w:rsid w:val="006F42C3"/>
    <w:rsid w:val="006F6D3D"/>
    <w:rsid w:val="00713B46"/>
    <w:rsid w:val="00715BEA"/>
    <w:rsid w:val="00740EEA"/>
    <w:rsid w:val="00743201"/>
    <w:rsid w:val="00764225"/>
    <w:rsid w:val="00787D3F"/>
    <w:rsid w:val="00794577"/>
    <w:rsid w:val="00794804"/>
    <w:rsid w:val="007976E1"/>
    <w:rsid w:val="00797E7D"/>
    <w:rsid w:val="007B33F1"/>
    <w:rsid w:val="007B3939"/>
    <w:rsid w:val="007B6DDA"/>
    <w:rsid w:val="007C0308"/>
    <w:rsid w:val="007C2FF2"/>
    <w:rsid w:val="007D6232"/>
    <w:rsid w:val="007D7F0A"/>
    <w:rsid w:val="007F1F99"/>
    <w:rsid w:val="007F2865"/>
    <w:rsid w:val="007F4544"/>
    <w:rsid w:val="007F768F"/>
    <w:rsid w:val="00804593"/>
    <w:rsid w:val="00805176"/>
    <w:rsid w:val="0080791D"/>
    <w:rsid w:val="00807A2C"/>
    <w:rsid w:val="00814EDF"/>
    <w:rsid w:val="0081703F"/>
    <w:rsid w:val="008200B4"/>
    <w:rsid w:val="00833531"/>
    <w:rsid w:val="00836367"/>
    <w:rsid w:val="00843EAD"/>
    <w:rsid w:val="008540CE"/>
    <w:rsid w:val="00871A41"/>
    <w:rsid w:val="00873603"/>
    <w:rsid w:val="008A2C7D"/>
    <w:rsid w:val="008B5F3F"/>
    <w:rsid w:val="008B7008"/>
    <w:rsid w:val="008C32D3"/>
    <w:rsid w:val="008C4B23"/>
    <w:rsid w:val="008D0860"/>
    <w:rsid w:val="008F6E2C"/>
    <w:rsid w:val="00912E94"/>
    <w:rsid w:val="00914EB4"/>
    <w:rsid w:val="009303D9"/>
    <w:rsid w:val="00933C64"/>
    <w:rsid w:val="009359D6"/>
    <w:rsid w:val="00946A50"/>
    <w:rsid w:val="00950ED1"/>
    <w:rsid w:val="00951894"/>
    <w:rsid w:val="009529F7"/>
    <w:rsid w:val="0096321E"/>
    <w:rsid w:val="00972203"/>
    <w:rsid w:val="00974652"/>
    <w:rsid w:val="00980B88"/>
    <w:rsid w:val="009A7623"/>
    <w:rsid w:val="009A7A8D"/>
    <w:rsid w:val="009B4B3E"/>
    <w:rsid w:val="009E0BE4"/>
    <w:rsid w:val="009F015D"/>
    <w:rsid w:val="009F1D79"/>
    <w:rsid w:val="009F39C2"/>
    <w:rsid w:val="009F3B1F"/>
    <w:rsid w:val="00A0117E"/>
    <w:rsid w:val="00A059B3"/>
    <w:rsid w:val="00A1491B"/>
    <w:rsid w:val="00A20476"/>
    <w:rsid w:val="00A31774"/>
    <w:rsid w:val="00A41A7B"/>
    <w:rsid w:val="00A45A0C"/>
    <w:rsid w:val="00A47875"/>
    <w:rsid w:val="00A70CDE"/>
    <w:rsid w:val="00A74B7D"/>
    <w:rsid w:val="00A770FC"/>
    <w:rsid w:val="00AA0384"/>
    <w:rsid w:val="00AA40D0"/>
    <w:rsid w:val="00AA5CF6"/>
    <w:rsid w:val="00AC5D92"/>
    <w:rsid w:val="00AE3409"/>
    <w:rsid w:val="00AF0A34"/>
    <w:rsid w:val="00AF6E79"/>
    <w:rsid w:val="00B00A49"/>
    <w:rsid w:val="00B01461"/>
    <w:rsid w:val="00B11A60"/>
    <w:rsid w:val="00B22613"/>
    <w:rsid w:val="00B33E55"/>
    <w:rsid w:val="00B363C9"/>
    <w:rsid w:val="00B367B4"/>
    <w:rsid w:val="00B41341"/>
    <w:rsid w:val="00B4255F"/>
    <w:rsid w:val="00B46F42"/>
    <w:rsid w:val="00B6042C"/>
    <w:rsid w:val="00B62589"/>
    <w:rsid w:val="00B7270B"/>
    <w:rsid w:val="00B768D1"/>
    <w:rsid w:val="00B86E60"/>
    <w:rsid w:val="00B87797"/>
    <w:rsid w:val="00BA1025"/>
    <w:rsid w:val="00BA6E79"/>
    <w:rsid w:val="00BB4D87"/>
    <w:rsid w:val="00BC0462"/>
    <w:rsid w:val="00BC2CB3"/>
    <w:rsid w:val="00BC3420"/>
    <w:rsid w:val="00BC5D5C"/>
    <w:rsid w:val="00BD1E9F"/>
    <w:rsid w:val="00BD670B"/>
    <w:rsid w:val="00BE4494"/>
    <w:rsid w:val="00BE7D3C"/>
    <w:rsid w:val="00BF0643"/>
    <w:rsid w:val="00BF50E2"/>
    <w:rsid w:val="00BF5FF6"/>
    <w:rsid w:val="00C0207F"/>
    <w:rsid w:val="00C127AC"/>
    <w:rsid w:val="00C16117"/>
    <w:rsid w:val="00C3075A"/>
    <w:rsid w:val="00C450D6"/>
    <w:rsid w:val="00C6663A"/>
    <w:rsid w:val="00C919A4"/>
    <w:rsid w:val="00C97BF4"/>
    <w:rsid w:val="00CA4392"/>
    <w:rsid w:val="00CB0CEB"/>
    <w:rsid w:val="00CB40B5"/>
    <w:rsid w:val="00CC393F"/>
    <w:rsid w:val="00CC6AB9"/>
    <w:rsid w:val="00CC72BC"/>
    <w:rsid w:val="00CC7E95"/>
    <w:rsid w:val="00D11D19"/>
    <w:rsid w:val="00D16D93"/>
    <w:rsid w:val="00D2176E"/>
    <w:rsid w:val="00D478F8"/>
    <w:rsid w:val="00D632BE"/>
    <w:rsid w:val="00D647B7"/>
    <w:rsid w:val="00D7042F"/>
    <w:rsid w:val="00D72D06"/>
    <w:rsid w:val="00D7522C"/>
    <w:rsid w:val="00D7536F"/>
    <w:rsid w:val="00D76668"/>
    <w:rsid w:val="00D80E96"/>
    <w:rsid w:val="00D86B08"/>
    <w:rsid w:val="00DC01AF"/>
    <w:rsid w:val="00DC7F24"/>
    <w:rsid w:val="00DD64AF"/>
    <w:rsid w:val="00DF2A22"/>
    <w:rsid w:val="00DF4732"/>
    <w:rsid w:val="00DF79D9"/>
    <w:rsid w:val="00E07383"/>
    <w:rsid w:val="00E07E2E"/>
    <w:rsid w:val="00E165BC"/>
    <w:rsid w:val="00E37644"/>
    <w:rsid w:val="00E40899"/>
    <w:rsid w:val="00E61E12"/>
    <w:rsid w:val="00E621CE"/>
    <w:rsid w:val="00E65A12"/>
    <w:rsid w:val="00E67B2B"/>
    <w:rsid w:val="00E7596C"/>
    <w:rsid w:val="00E771D7"/>
    <w:rsid w:val="00E83020"/>
    <w:rsid w:val="00E878F2"/>
    <w:rsid w:val="00E975BF"/>
    <w:rsid w:val="00EC1C09"/>
    <w:rsid w:val="00ED0149"/>
    <w:rsid w:val="00EE3DB2"/>
    <w:rsid w:val="00EF7DE3"/>
    <w:rsid w:val="00F03103"/>
    <w:rsid w:val="00F05834"/>
    <w:rsid w:val="00F12773"/>
    <w:rsid w:val="00F271DE"/>
    <w:rsid w:val="00F61052"/>
    <w:rsid w:val="00F627DA"/>
    <w:rsid w:val="00F70393"/>
    <w:rsid w:val="00F7288F"/>
    <w:rsid w:val="00F80AB8"/>
    <w:rsid w:val="00F847A6"/>
    <w:rsid w:val="00F87E74"/>
    <w:rsid w:val="00F9441B"/>
    <w:rsid w:val="00F96A71"/>
    <w:rsid w:val="00FA4C32"/>
    <w:rsid w:val="00FA697E"/>
    <w:rsid w:val="00FC1194"/>
    <w:rsid w:val="00FC6B2A"/>
    <w:rsid w:val="00FD1C29"/>
    <w:rsid w:val="00FE142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197A8"/>
  <w15:chartTrackingRefBased/>
  <w15:docId w15:val="{1B0D5A79-C9DA-4624-8FC7-135F8896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2DFC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nhideWhenUsed/>
    <w:qFormat/>
    <w:rsid w:val="005B1EEA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80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980B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773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6Char">
    <w:name w:val="Heading 6 Char"/>
    <w:basedOn w:val="DefaultParagraphFont"/>
    <w:link w:val="Heading6"/>
    <w:rsid w:val="005B1EEA"/>
    <w:rPr>
      <w:rFonts w:asciiTheme="minorHAnsi" w:eastAsiaTheme="minorEastAsia" w:hAnsiTheme="minorHAnsi" w:cstheme="minorBidi"/>
      <w:b/>
      <w:bCs/>
      <w:sz w:val="22"/>
      <w:szCs w:val="22"/>
    </w:rPr>
  </w:style>
  <w:style w:type="character" w:styleId="Hyperlink">
    <w:name w:val="Hyperlink"/>
    <w:basedOn w:val="DefaultParagraphFont"/>
    <w:rsid w:val="005B1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EA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4A257E"/>
    <w:rPr>
      <w:smallCaps/>
      <w:noProof/>
    </w:rPr>
  </w:style>
  <w:style w:type="character" w:customStyle="1" w:styleId="Heading7Char">
    <w:name w:val="Heading 7 Char"/>
    <w:basedOn w:val="DefaultParagraphFont"/>
    <w:link w:val="Heading7"/>
    <w:rsid w:val="00980B8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980B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773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7732D"/>
    <w:rPr>
      <w:color w:val="666666"/>
    </w:rPr>
  </w:style>
  <w:style w:type="character" w:styleId="FollowedHyperlink">
    <w:name w:val="FollowedHyperlink"/>
    <w:basedOn w:val="DefaultParagraphFont"/>
    <w:rsid w:val="00B7270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C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770FC"/>
    <w:rPr>
      <w:i/>
      <w:iCs/>
    </w:rPr>
  </w:style>
  <w:style w:type="table" w:styleId="TableGrid">
    <w:name w:val="Table Grid"/>
    <w:basedOn w:val="TableNormal"/>
    <w:rsid w:val="007F2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wp-content/uploads/2016/02/tr98-7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Rojas, Kelly Nair</cp:lastModifiedBy>
  <cp:revision>88</cp:revision>
  <dcterms:created xsi:type="dcterms:W3CDTF">2025-02-26T15:07:00Z</dcterms:created>
  <dcterms:modified xsi:type="dcterms:W3CDTF">2025-03-02T22:26:00Z</dcterms:modified>
</cp:coreProperties>
</file>