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EF74A" w14:textId="2BEC26FF" w:rsidR="001D5386" w:rsidRPr="009E069A" w:rsidRDefault="009E069A" w:rsidP="009E069A">
      <w:r>
        <w:rPr>
          <w:rFonts w:ascii="segoeui" w:hAnsi="segoeui"/>
          <w:color w:val="404040"/>
          <w:sz w:val="21"/>
          <w:szCs w:val="21"/>
          <w:shd w:val="clear" w:color="auto" w:fill="FFFFFF"/>
        </w:rPr>
        <w:t>Romanom Gospođica dominira jedan karakter, usedelica Rajka Radaković, kojom je ovladala samo jedna strast, tvrdičluk. Ivo Andrić na maestralan način opisuje čitav život bez ljubavi, prijateljstva i ljudske brige za bližnje, bez srca; život određen jednom jedinom porukom oca na samrti, pogrešno shvaćenom i prenaglašenom. U akterima ovog romana svako od nas će pronaći i neke od svojih vrlina i mana, opisane na hirurški precizan način, ali bez osude ili pohvale. </w:t>
      </w:r>
    </w:p>
    <w:sectPr w:rsidR="001D5386" w:rsidRPr="009E0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u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B80"/>
    <w:rsid w:val="00017B80"/>
    <w:rsid w:val="001D5386"/>
    <w:rsid w:val="009E069A"/>
    <w:rsid w:val="00BF6362"/>
    <w:rsid w:val="00E1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1A450D-DA2A-406D-ADDF-D18F55B1E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Oetker</dc:creator>
  <cp:keywords/>
  <dc:description/>
  <cp:lastModifiedBy>Dr Oetker</cp:lastModifiedBy>
  <cp:revision>3</cp:revision>
  <dcterms:created xsi:type="dcterms:W3CDTF">2020-11-29T18:07:00Z</dcterms:created>
  <dcterms:modified xsi:type="dcterms:W3CDTF">2020-11-29T21:00:00Z</dcterms:modified>
</cp:coreProperties>
</file>