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2DCB" w14:textId="77777777" w:rsidR="00D20C6E" w:rsidRDefault="00D20C6E" w:rsidP="00D20C6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Semantički web je najambiciozniji projekt koji je W3C do sada poduzeo. Bio je to dio vizije </w:t>
      </w:r>
      <w:hyperlink r:id="rId4" w:history="1">
        <w:r>
          <w:rPr>
            <w:rStyle w:val="Hyperlink"/>
            <w:color w:val="000066"/>
            <w:sz w:val="27"/>
            <w:szCs w:val="27"/>
          </w:rPr>
          <w:t>World Wide Weba </w:t>
        </w:r>
      </w:hyperlink>
      <w:r>
        <w:rPr>
          <w:color w:val="000000"/>
          <w:sz w:val="27"/>
          <w:szCs w:val="27"/>
        </w:rPr>
        <w:t>Berners-Leea od samog početka, a zadivljujući uspjeh prve faze njegove vizije čini se kako daje dobre razloge za pokušaj ostvarivanja i njezina ostatka. Cilj semantičkog weba uključuje izvedbu autonomne integracije informacija za proizvoljan raspon resursa pomoću softverskih agenata.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Semantički web je</w:t>
      </w:r>
      <w:r>
        <w:rPr>
          <w:color w:val="000000"/>
          <w:sz w:val="27"/>
          <w:szCs w:val="27"/>
        </w:rPr>
        <w:t> web podataka. Mnogo podataka koristi se svaki dan, iako uopće nisu dio weba, primjerice, pregled bankovnih računa </w:t>
      </w:r>
      <w:hyperlink r:id="rId5" w:history="1">
        <w:r>
          <w:rPr>
            <w:rStyle w:val="Hyperlink"/>
            <w:color w:val="000066"/>
            <w:sz w:val="27"/>
            <w:szCs w:val="27"/>
          </w:rPr>
          <w:t>na Internetu</w:t>
        </w:r>
      </w:hyperlink>
      <w:r>
        <w:rPr>
          <w:color w:val="000000"/>
          <w:sz w:val="27"/>
          <w:szCs w:val="27"/>
        </w:rPr>
        <w:t>, privatnih slika ili pak zabilješki na kalendaru. Upitamo li se možemo li vidjeti stanje b ankovnih računa u kalendaru, ili pak potrošnju na odabrani datum, a sve to klikom miša? Sve te stvari omogućuje semantički web. Podacima bi se trebalo pristupati koristeći osnovnu Web arhitekturu, primjerice </w:t>
      </w:r>
      <w:hyperlink r:id="rId6" w:history="1">
        <w:r>
          <w:rPr>
            <w:rStyle w:val="Hyperlink"/>
            <w:color w:val="000066"/>
            <w:sz w:val="27"/>
            <w:szCs w:val="27"/>
          </w:rPr>
          <w:t>URL-a</w:t>
        </w:r>
      </w:hyperlink>
      <w:r>
        <w:rPr>
          <w:color w:val="000000"/>
          <w:sz w:val="27"/>
          <w:szCs w:val="27"/>
        </w:rPr>
        <w:t>, a podaci trebaju biti povezani jedni s drugima upravo kao što su dokumenti. To također znači kreiranje odgovarajućih frameworka koji dopuštaju podacima da budu dijeljeni i iskorištavani u aplikacijama, kompanijama, u zajednici te da se automatski obrađuju s odgovarajućim alatima, ali pri tome uključujući otkrivanje mogućih novih relacija između dijelova podataka.</w:t>
      </w:r>
      <w:r>
        <w:rPr>
          <w:color w:val="000000"/>
          <w:sz w:val="27"/>
          <w:szCs w:val="27"/>
        </w:rPr>
        <w:br/>
        <w:t>Tehnologije semantičkog web-a mogu se koristiti u aplikacijama raznih namjena, primjerice u povezivanju podataka, gdje podaci s različitih lokacija i različitih formata mogu biti povezani u jednu cjelinu.</w:t>
      </w:r>
      <w:r>
        <w:rPr>
          <w:color w:val="000000"/>
          <w:sz w:val="27"/>
          <w:szCs w:val="27"/>
        </w:rPr>
        <w:br/>
        <w:t>Kao i sve inovativne tehnologije evolucija Semantičkog weba počela je u istraživa čkim laboratorijima, zatim preko </w:t>
      </w:r>
      <w:r>
        <w:rPr>
          <w:rStyle w:val="Emphasis"/>
          <w:color w:val="000000"/>
          <w:sz w:val="27"/>
          <w:szCs w:val="27"/>
        </w:rPr>
        <w:t>Open Source</w:t>
      </w:r>
      <w:r>
        <w:rPr>
          <w:color w:val="000000"/>
          <w:sz w:val="27"/>
          <w:szCs w:val="27"/>
        </w:rPr>
        <w:t> zajednice do poslovanja u cjelini. Web je početno razvijen u istraživačkim centrima za Fiziku. Semantički Web se koristi kako u malim tako i u velikim kompanijama, a neke firme poput Oraclea, IBM-a, Adobea, </w:t>
      </w:r>
      <w:hyperlink r:id="rId7" w:history="1">
        <w:r>
          <w:rPr>
            <w:rStyle w:val="Hyperlink"/>
            <w:color w:val="000066"/>
            <w:sz w:val="27"/>
            <w:szCs w:val="27"/>
          </w:rPr>
          <w:t>Yahooa</w:t>
        </w:r>
      </w:hyperlink>
      <w:r>
        <w:rPr>
          <w:color w:val="000000"/>
          <w:sz w:val="27"/>
          <w:szCs w:val="27"/>
        </w:rPr>
        <w:t> ili Microsofta, zasnivaju prodaju svojih proizvoda na tehnologiji semantičkog web-a. Valja naglasiti da se od semantičkog weba ne očekuje da zamijeni, nego da proširi postojeći web.</w:t>
      </w:r>
      <w:r>
        <w:rPr>
          <w:color w:val="000000"/>
          <w:sz w:val="27"/>
          <w:szCs w:val="27"/>
        </w:rPr>
        <w:br/>
        <w:t>Semantički Web koristi pojmove poput „</w:t>
      </w:r>
      <w:r>
        <w:rPr>
          <w:rStyle w:val="Emphasis"/>
          <w:color w:val="000000"/>
          <w:sz w:val="27"/>
          <w:szCs w:val="27"/>
        </w:rPr>
        <w:t>ontologija</w:t>
      </w:r>
      <w:r>
        <w:rPr>
          <w:color w:val="000000"/>
          <w:sz w:val="27"/>
          <w:szCs w:val="27"/>
        </w:rPr>
        <w:t>“ tj. pravila koje se koriste da se izraze dodatna ograničenja i logičke veze između pojedinih resursa. </w:t>
      </w:r>
      <w:r>
        <w:rPr>
          <w:rStyle w:val="Emphasis"/>
          <w:color w:val="000000"/>
          <w:sz w:val="27"/>
          <w:szCs w:val="27"/>
        </w:rPr>
        <w:t>Ontologije</w:t>
      </w:r>
      <w:r>
        <w:rPr>
          <w:color w:val="000000"/>
          <w:sz w:val="27"/>
          <w:szCs w:val="27"/>
        </w:rPr>
        <w:t> su više vezane za klasifikaciju sustava i opis logike, dok su </w:t>
      </w:r>
      <w:r>
        <w:rPr>
          <w:rStyle w:val="Emphasis"/>
          <w:color w:val="000000"/>
          <w:sz w:val="27"/>
          <w:szCs w:val="27"/>
        </w:rPr>
        <w:t>pravila</w:t>
      </w:r>
      <w:r>
        <w:rPr>
          <w:color w:val="000000"/>
          <w:sz w:val="27"/>
          <w:szCs w:val="27"/>
        </w:rPr>
        <w:t> više vezana za programiranje i pravila sustava.</w:t>
      </w:r>
    </w:p>
    <w:p w14:paraId="08309586" w14:textId="77777777" w:rsidR="00D20C6E" w:rsidRDefault="00D20C6E" w:rsidP="00D20C6E">
      <w:pPr>
        <w:pStyle w:val="NormalWeb"/>
        <w:rPr>
          <w:color w:val="000000"/>
          <w:sz w:val="27"/>
          <w:szCs w:val="27"/>
        </w:rPr>
      </w:pPr>
      <w:bookmarkStart w:id="0" w:name="page4"/>
      <w:bookmarkEnd w:id="0"/>
      <w:r>
        <w:rPr>
          <w:color w:val="000000"/>
          <w:sz w:val="27"/>
          <w:szCs w:val="27"/>
        </w:rPr>
        <w:t>Ontologije definiraju koncepte i relacije koje se koriste da se predstavi područje znanja. Koriste se da klasificiraju izraze korištene u pojedinim aplikacijama, karakteriziraju moguće veze i definiraju moguća ograničenja. U praksi ontologije mogu biti jako kompleksne (s nekoliko tisuća izraza) ili vrlo jednostavne (opisujući samo jedan ili dva koncepta).</w:t>
      </w:r>
      <w:r>
        <w:rPr>
          <w:color w:val="000000"/>
          <w:sz w:val="27"/>
          <w:szCs w:val="27"/>
        </w:rPr>
        <w:br/>
        <w:t xml:space="preserve">Generalni primjer ontologija koji pomaže njihovu ra zumijevanju ilustrira primjer kada prodavač knjiga želi skupiti podatke koji dolaze od razli čitih izdavača. Podaci se mogu importirati u često korištenu RDF shemu, koristeći konvertore baze izdavača. Baza može koristiti izraze tipa „Autor“, dok ostali mogu koristiti riječ „Kreator“. Da bi se skupljanje izvršilo potrebno je dodati posebne uvjete u RFD shemi, opisujući činjenice koje tvrde da je „Autor“ isto što i „kreator“. Taj mali djelić informacije, iako </w:t>
      </w:r>
      <w:r>
        <w:rPr>
          <w:color w:val="000000"/>
          <w:sz w:val="27"/>
          <w:szCs w:val="27"/>
        </w:rPr>
        <w:lastRenderedPageBreak/>
        <w:t>posve jednostavan, u stvari je ontologija. Jezici poput RDF shema i razne varijante OWL3-a predstavljaju jezik za izražavanje ontologija u kontekstu Semantičkog Web-a.</w:t>
      </w:r>
    </w:p>
    <w:p w14:paraId="46F62369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DB"/>
    <w:rsid w:val="001D5386"/>
    <w:rsid w:val="00B83EDB"/>
    <w:rsid w:val="00D20C6E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FFF99-EC79-476A-8F74-28A65E5A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0C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0C6E"/>
    <w:rPr>
      <w:b/>
      <w:bCs/>
    </w:rPr>
  </w:style>
  <w:style w:type="character" w:styleId="Emphasis">
    <w:name w:val="Emphasis"/>
    <w:basedOn w:val="DefaultParagraphFont"/>
    <w:uiPriority w:val="20"/>
    <w:qFormat/>
    <w:rsid w:val="00D20C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minarski-diplomski.co.rs/INTERNET-WEB/Yaho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minarski-diplomski.co.rs/INTERNET-WEB/HTTP.html" TargetMode="External"/><Relationship Id="rId5" Type="http://schemas.openxmlformats.org/officeDocument/2006/relationships/hyperlink" Target="https://www.seminarski-diplomski.co.rs/INTERNET-WEB/Internet.html" TargetMode="External"/><Relationship Id="rId4" Type="http://schemas.openxmlformats.org/officeDocument/2006/relationships/hyperlink" Target="https://www.seminarski-diplomski.co.rs/INTERNET-WEB/WorldWideWeb%2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2020-11-29T23:49:00Z</dcterms:created>
  <dcterms:modified xsi:type="dcterms:W3CDTF">2020-11-29T23:49:00Z</dcterms:modified>
</cp:coreProperties>
</file>